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14:paraId="40D37749">
      <w:pPr>
        <w:pStyle w:val="3"/>
        <w:keepNext/>
        <w:keepLines/>
        <w:spacing w:before="160" w:beforeAutospacing="0" w:after="80" w:afterAutospacing="0"/>
        <w:rPr>
          <w:rFonts w:ascii="Arial" w:hAnsi="Arial" w:eastAsia="Times New Roman" w:cs="Arial"/>
          <w:b w:val="0"/>
          <w:bCs w:val="0"/>
          <w:color w:val="104862" w:themeColor="accent1" w:themeShade="BF"/>
          <w:sz w:val="32"/>
          <w:szCs w:val="32"/>
          <w:lang w:val="en"/>
        </w:rPr>
      </w:pPr>
    </w:p>
    <w:p w14:paraId="0B94036A">
      <w:pPr>
        <w:pStyle w:val="13"/>
        <w:rPr>
          <w:rFonts w:hint="default" w:ascii="Arial" w:hAnsi="Arial" w:cs="Arial"/>
          <w:lang w:val="en-IN"/>
        </w:rPr>
      </w:pPr>
      <w:r>
        <w:rPr>
          <w:rStyle w:val="14"/>
          <w:rFonts w:ascii="Arial" w:hAnsi="Arial" w:cs="Arial"/>
          <w:lang w:val="en"/>
        </w:rPr>
        <w:t>Learner Name</w:t>
      </w:r>
      <w:r>
        <w:rPr>
          <w:rFonts w:ascii="Arial" w:hAnsi="Arial" w:cs="Arial"/>
          <w:lang w:val="en"/>
        </w:rPr>
        <w:t xml:space="preserve">: </w:t>
      </w:r>
      <w:r>
        <w:rPr>
          <w:rFonts w:hint="default" w:ascii="Arial" w:hAnsi="Arial" w:cs="Arial"/>
          <w:lang w:val="en-IN"/>
        </w:rPr>
        <w:t>Aisha Jaiswal</w:t>
      </w:r>
    </w:p>
    <w:p w14:paraId="677DC39A">
      <w:pPr>
        <w:pStyle w:val="13"/>
        <w:rPr>
          <w:rFonts w:hint="default" w:ascii="Arial" w:hAnsi="Arial" w:cs="Arial"/>
          <w:lang w:val="en-IN"/>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IN"/>
        </w:rPr>
        <w:t>aishjais51@gmail.com</w:t>
      </w:r>
    </w:p>
    <w:p w14:paraId="4D7EECF3">
      <w:pPr>
        <w:pStyle w:val="13"/>
        <w:rPr>
          <w:rFonts w:ascii="Arial" w:hAnsi="Arial" w:cs="Arial"/>
          <w:lang w:val="en"/>
        </w:rPr>
      </w:pPr>
      <w:r>
        <w:rPr>
          <w:rStyle w:val="14"/>
          <w:rFonts w:ascii="Arial" w:hAnsi="Arial" w:cs="Arial"/>
          <w:lang w:val="en"/>
        </w:rPr>
        <w:t>Topic</w:t>
      </w:r>
      <w:r>
        <w:rPr>
          <w:rFonts w:ascii="Arial" w:hAnsi="Arial" w:cs="Arial"/>
          <w:lang w:val="en"/>
        </w:rPr>
        <w:t>: Business</w:t>
      </w:r>
      <w:r>
        <w:rPr>
          <w:rFonts w:hint="default" w:ascii="Arial" w:hAnsi="Arial" w:cs="Arial"/>
          <w:lang w:val="en"/>
        </w:rPr>
        <w:t>: Summarize and analyze research on the effectiveness of remote work policies.</w:t>
      </w:r>
    </w:p>
    <w:p w14:paraId="19551121">
      <w:pPr>
        <w:pStyle w:val="13"/>
        <w:rPr>
          <w:rFonts w:ascii="Arial" w:hAnsi="Arial" w:cs="Arial"/>
          <w:lang w:val="en"/>
        </w:rPr>
      </w:pPr>
      <w:r>
        <w:rPr>
          <w:rStyle w:val="14"/>
          <w:rFonts w:ascii="Arial" w:hAnsi="Arial" w:cs="Arial"/>
          <w:lang w:val="en"/>
        </w:rPr>
        <w:t>Research Paper</w:t>
      </w:r>
      <w:r>
        <w:rPr>
          <w:rFonts w:ascii="Arial" w:hAnsi="Arial" w:cs="Arial"/>
          <w:lang w:val="en"/>
        </w:rPr>
        <w:t xml:space="preserve">: </w:t>
      </w:r>
      <w:r>
        <w:rPr>
          <w:rFonts w:hint="default" w:ascii="Arial" w:hAnsi="Arial"/>
          <w:lang w:val="en"/>
        </w:rPr>
        <w:t>https://fepbl.com/index.php/ijmer/article/view/1056</w:t>
      </w:r>
    </w:p>
    <w:p w14:paraId="6F7ED336">
      <w:pPr>
        <w:pStyle w:val="4"/>
        <w:rPr>
          <w:rFonts w:ascii="Arial" w:hAnsi="Arial" w:eastAsia="Times New Roman" w:cs="Arial"/>
          <w:lang w:val="en"/>
        </w:rPr>
      </w:pPr>
      <w:r>
        <w:rPr>
          <w:rFonts w:ascii="Arial" w:hAnsi="Arial" w:eastAsia="Times New Roman" w:cs="Arial"/>
          <w:lang w:val="en"/>
        </w:rPr>
        <w:t>Initial Prompt</w:t>
      </w:r>
    </w:p>
    <w:p w14:paraId="6F79AF9B">
      <w:pPr>
        <w:pStyle w:val="13"/>
        <w:rPr>
          <w:rFonts w:hint="default" w:ascii="Arial" w:hAnsi="Arial" w:cs="Arial"/>
          <w:lang w:val="en-IN"/>
        </w:rPr>
      </w:pPr>
      <w:r>
        <w:rPr>
          <w:rStyle w:val="14"/>
          <w:rFonts w:ascii="Arial" w:hAnsi="Arial" w:cs="Arial"/>
          <w:lang w:val="en"/>
        </w:rPr>
        <w:t xml:space="preserve">Description </w:t>
      </w:r>
      <w:r>
        <w:rPr>
          <w:rFonts w:ascii="Arial" w:hAnsi="Arial" w:cs="Arial"/>
          <w:lang w:val="en"/>
        </w:rPr>
        <w:t>: “What are the main objectives and hypotheses of the paper titled ‘Impact of Remote Work on Employee Productivity and Job Satisfaction: A Meta-Analysis’?</w:t>
      </w:r>
      <w:r>
        <w:rPr>
          <w:rFonts w:hint="default" w:ascii="Arial" w:hAnsi="Arial" w:cs="Arial"/>
          <w:lang w:val="en-IN"/>
        </w:rPr>
        <w:t xml:space="preserve"> (Summarize in 100 words max)</w:t>
      </w:r>
    </w:p>
    <w:p w14:paraId="2A52CA37">
      <w:pPr>
        <w:pStyle w:val="13"/>
        <w:rPr>
          <w:rFonts w:ascii="Arial" w:hAnsi="Arial" w:cs="Arial"/>
          <w:lang w:val="en"/>
        </w:rPr>
      </w:pPr>
      <w:r>
        <w:rPr>
          <w:rStyle w:val="14"/>
          <w:rFonts w:ascii="Arial" w:hAnsi="Arial" w:cs="Arial"/>
          <w:lang w:val="en"/>
        </w:rPr>
        <w:t xml:space="preserve">Generated Summary </w:t>
      </w:r>
      <w:r>
        <w:rPr>
          <w:rFonts w:ascii="Arial" w:hAnsi="Arial" w:cs="Arial"/>
          <w:lang w:val="en"/>
        </w:rPr>
        <w:t>: The main objectives of the paper "Impact of Remote Work on Employee Productivity and Job Satisfaction: A Meta-Analysis" include synthesizing existing research to evaluate how remote work affects productivity and job satisfaction across industries. It aims to identify key trends, benefits, and challenges associated with remote work, particularly in relation to employee well-being and organizational performance. The hypotheses tested focus on whether remote work improves overall productivity and job satisfaction, while also exploring the potential negative impacts, such as feelings of isolation or reduced collaboration, and how these factors influence long-term job satisfaction.</w:t>
      </w:r>
    </w:p>
    <w:p w14:paraId="45247207">
      <w:pPr>
        <w:pStyle w:val="4"/>
        <w:rPr>
          <w:rFonts w:ascii="Arial" w:hAnsi="Arial" w:eastAsia="Times New Roman" w:cs="Arial"/>
          <w:lang w:val="en"/>
        </w:rPr>
      </w:pPr>
      <w:r>
        <w:rPr>
          <w:rFonts w:ascii="Arial" w:hAnsi="Arial" w:eastAsia="Times New Roman" w:cs="Arial"/>
          <w:lang w:val="en"/>
        </w:rPr>
        <w:t>Iteration 1</w:t>
      </w:r>
    </w:p>
    <w:p w14:paraId="22374C6A">
      <w:pPr>
        <w:pStyle w:val="13"/>
        <w:rPr>
          <w:rFonts w:hint="default" w:ascii="Arial" w:hAnsi="Arial" w:cs="Arial"/>
          <w:lang w:val="en-IN"/>
        </w:rPr>
      </w:pPr>
      <w:r>
        <w:rPr>
          <w:rStyle w:val="14"/>
          <w:rFonts w:ascii="Arial" w:hAnsi="Arial" w:cs="Arial"/>
          <w:lang w:val="en"/>
        </w:rPr>
        <w:t xml:space="preserve">Description </w:t>
      </w:r>
      <w:r>
        <w:rPr>
          <w:rFonts w:ascii="Arial" w:hAnsi="Arial" w:cs="Arial"/>
          <w:lang w:val="en"/>
        </w:rPr>
        <w:t>: “What research methodologies and data sources does the paper use to analyze the impact of remote work?”</w:t>
      </w:r>
      <w:r>
        <w:rPr>
          <w:rFonts w:hint="default" w:ascii="Arial" w:hAnsi="Arial" w:cs="Arial"/>
          <w:lang w:val="en-IN"/>
        </w:rPr>
        <w:t xml:space="preserve"> (Summarize in 100 words max)</w:t>
      </w:r>
    </w:p>
    <w:p w14:paraId="3E7B3821">
      <w:pPr>
        <w:pStyle w:val="13"/>
        <w:rPr>
          <w:rFonts w:ascii="Arial" w:hAnsi="Arial" w:cs="Arial"/>
          <w:lang w:val="en"/>
        </w:rPr>
      </w:pPr>
      <w:r>
        <w:rPr>
          <w:rStyle w:val="14"/>
          <w:rFonts w:ascii="Arial" w:hAnsi="Arial" w:cs="Arial"/>
          <w:lang w:val="en"/>
        </w:rPr>
        <w:t>Generated Summary</w:t>
      </w:r>
      <w:r>
        <w:rPr>
          <w:rFonts w:ascii="Arial" w:hAnsi="Arial" w:cs="Arial"/>
          <w:lang w:val="en"/>
        </w:rPr>
        <w:t>:</w:t>
      </w:r>
      <w:r>
        <w:rPr>
          <w:rFonts w:hint="default" w:ascii="Arial" w:hAnsi="Arial" w:cs="Arial"/>
          <w:lang w:val="en-IN"/>
        </w:rPr>
        <w:t xml:space="preserve"> </w:t>
      </w:r>
      <w:r>
        <w:rPr>
          <w:rFonts w:ascii="Arial" w:hAnsi="Arial" w:cs="Arial"/>
          <w:lang w:val="en"/>
        </w:rPr>
        <w:t>The paper "Impact of Remote Work on Employee Productivity and Job Satisfaction: A Meta-Analysis" uses a systematic literature review and meta-analysis as its main research methodologies. It sources data from reputable academic databases such as PubMed, Scopus, Web of Science, and Google Scholar, focusing on studies related to remote work, productivity, and job satisfaction. The search strategy involves using keywords like "remote work," "productivity," and "job satisfaction." Selected studies must meet criteria such as peer-reviewed status and relevance to the research question. The analysis employs content analysis techniques to identify key patterns, themes, and relationships across studies​(1056-Article Text-2541-…).</w:t>
      </w:r>
    </w:p>
    <w:p w14:paraId="6E52CBAF">
      <w:pPr>
        <w:pStyle w:val="4"/>
        <w:rPr>
          <w:rFonts w:ascii="Arial" w:hAnsi="Arial" w:eastAsia="Times New Roman" w:cs="Arial"/>
          <w:lang w:val="en"/>
        </w:rPr>
      </w:pPr>
    </w:p>
    <w:p w14:paraId="1825179E">
      <w:pPr>
        <w:pStyle w:val="4"/>
        <w:rPr>
          <w:rFonts w:ascii="Arial" w:hAnsi="Arial" w:eastAsia="Times New Roman" w:cs="Arial"/>
          <w:lang w:val="en"/>
        </w:rPr>
      </w:pPr>
      <w:r>
        <w:rPr>
          <w:rFonts w:ascii="Arial" w:hAnsi="Arial" w:eastAsia="Times New Roman" w:cs="Arial"/>
          <w:lang w:val="en"/>
        </w:rPr>
        <w:t>Iteration 2</w:t>
      </w:r>
    </w:p>
    <w:p w14:paraId="6207C2C4">
      <w:pPr>
        <w:pStyle w:val="13"/>
        <w:rPr>
          <w:rFonts w:hint="default" w:ascii="Arial" w:hAnsi="Arial" w:cs="Arial"/>
          <w:lang w:val="en-IN"/>
        </w:rPr>
      </w:pPr>
      <w:r>
        <w:rPr>
          <w:rStyle w:val="14"/>
          <w:rFonts w:ascii="Arial" w:hAnsi="Arial" w:cs="Arial"/>
          <w:lang w:val="en"/>
        </w:rPr>
        <w:t>Description</w:t>
      </w:r>
      <w:r>
        <w:rPr>
          <w:rFonts w:ascii="Arial" w:hAnsi="Arial" w:cs="Arial"/>
          <w:lang w:val="en"/>
        </w:rPr>
        <w:t>:</w:t>
      </w:r>
      <w:r>
        <w:rPr>
          <w:rFonts w:hint="default" w:ascii="Arial" w:hAnsi="Arial" w:cs="Arial"/>
          <w:lang w:val="en-IN"/>
        </w:rPr>
        <w:t xml:space="preserve"> “What are the key findings regarding the effects of remote work on employee productivity and job satisfaction?” (Summarize in 100 words max)</w:t>
      </w:r>
    </w:p>
    <w:p w14:paraId="5EC7C626">
      <w:pPr>
        <w:pStyle w:val="13"/>
        <w:rPr>
          <w:rFonts w:ascii="Arial" w:hAnsi="Arial" w:cs="Arial"/>
          <w:lang w:val="en"/>
        </w:rPr>
      </w:pPr>
      <w:r>
        <w:rPr>
          <w:rStyle w:val="14"/>
          <w:rFonts w:ascii="Arial" w:hAnsi="Arial" w:cs="Arial"/>
          <w:lang w:val="en"/>
        </w:rPr>
        <w:t>Generated Summary</w:t>
      </w:r>
      <w:r>
        <w:rPr>
          <w:rFonts w:ascii="Arial" w:hAnsi="Arial" w:cs="Arial"/>
          <w:lang w:val="en"/>
        </w:rPr>
        <w:t>: The key findings from the paper indicate that remote work generally improves employee productivity and job satisfaction. The positive effects are largely attributed to increased flexibility, better work-life balance, and reduced commuting stress. However, the paper also highlights some challenges, such as feelings of isolation, difficulties in maintaining team cohesion, and blurred boundaries between work and personal life. To mitigate these, the study recommends implementing structured communication strategies and enhancing virtual collaboration tools. Overall, the research suggests that while remote work offers substantial benefits, its success depends on addressing these challenges​(1056-Article Text-2541-…).</w:t>
      </w:r>
    </w:p>
    <w:p w14:paraId="31097DB1">
      <w:pPr>
        <w:pStyle w:val="4"/>
        <w:rPr>
          <w:rFonts w:ascii="Arial" w:hAnsi="Arial" w:eastAsia="Times New Roman" w:cs="Arial"/>
          <w:lang w:val="en"/>
        </w:rPr>
      </w:pPr>
      <w:r>
        <w:rPr>
          <w:rFonts w:ascii="Arial" w:hAnsi="Arial" w:eastAsia="Times New Roman" w:cs="Arial"/>
          <w:lang w:val="en"/>
        </w:rPr>
        <w:t>Final Prompt</w:t>
      </w:r>
    </w:p>
    <w:p w14:paraId="5427B9A1">
      <w:pPr>
        <w:pStyle w:val="13"/>
        <w:rPr>
          <w:rFonts w:ascii="Arial" w:hAnsi="Arial" w:cs="Arial"/>
          <w:lang w:val="en"/>
        </w:rPr>
      </w:pPr>
      <w:r>
        <w:rPr>
          <w:rStyle w:val="14"/>
          <w:rFonts w:ascii="Arial" w:hAnsi="Arial" w:cs="Arial"/>
          <w:lang w:val="en"/>
        </w:rPr>
        <w:t>Description</w:t>
      </w:r>
      <w:r>
        <w:rPr>
          <w:rStyle w:val="14"/>
          <w:rFonts w:hint="default" w:ascii="Arial" w:hAnsi="Arial" w:cs="Arial"/>
          <w:lang w:val="en-IN"/>
        </w:rPr>
        <w:t xml:space="preserve"> </w:t>
      </w:r>
      <w:r>
        <w:rPr>
          <w:rFonts w:ascii="Arial" w:hAnsi="Arial" w:cs="Arial"/>
          <w:lang w:val="en"/>
        </w:rPr>
        <w:t>: “What are the implications of the research findings for business practices and remote work policies?” (Summarize in 100 words max)</w:t>
      </w:r>
    </w:p>
    <w:p w14:paraId="13093686">
      <w:pPr>
        <w:pStyle w:val="13"/>
        <w:rPr>
          <w:rFonts w:ascii="Arial" w:hAnsi="Arial" w:cs="Arial"/>
          <w:lang w:val="en"/>
        </w:rPr>
      </w:pPr>
      <w:r>
        <w:rPr>
          <w:rStyle w:val="14"/>
          <w:rFonts w:ascii="Arial" w:hAnsi="Arial" w:cs="Arial"/>
          <w:lang w:val="en"/>
        </w:rPr>
        <w:t xml:space="preserve">Generated Summary </w:t>
      </w:r>
      <w:r>
        <w:rPr>
          <w:rFonts w:ascii="Arial" w:hAnsi="Arial" w:cs="Arial"/>
          <w:lang w:val="en"/>
        </w:rPr>
        <w:t>:</w:t>
      </w:r>
      <w:r>
        <w:rPr>
          <w:rFonts w:hint="default" w:ascii="Arial" w:hAnsi="Arial" w:cs="Arial"/>
          <w:lang w:val="en-IN"/>
        </w:rPr>
        <w:t xml:space="preserve"> </w:t>
      </w:r>
      <w:r>
        <w:rPr>
          <w:rFonts w:ascii="Arial" w:hAnsi="Arial" w:cs="Arial"/>
          <w:lang w:val="en"/>
        </w:rPr>
        <w:t>The research findings have significant implications for business practices and remote work policies. Organizations are encouraged to prioritize flexibility, autonomy, and work-life balance to boost productivity and job satisfaction. Companies should invest in technologies that support seamless communication and collaboration, such as virtual tools and cybersecurity measures. Additionally, clear performance evaluation frameworks that focus on output rather than presence are critical. Remote work policies should also address challenges like social isolation and team cohesion by fostering inclusive cultures and enhancing communication strategies. Overall, businesses must adapt policies that balance flexibility with engagement to maintain productivity​(1056-Article Text-2541-…).</w:t>
      </w:r>
    </w:p>
    <w:p w14:paraId="637D6EC5">
      <w:pPr>
        <w:pStyle w:val="4"/>
        <w:rPr>
          <w:rFonts w:ascii="Arial" w:hAnsi="Arial" w:eastAsia="Times New Roman" w:cs="Arial"/>
          <w:lang w:val="en"/>
        </w:rPr>
      </w:pPr>
      <w:r>
        <w:rPr>
          <w:rFonts w:ascii="Arial" w:hAnsi="Arial" w:eastAsia="Times New Roman" w:cs="Arial"/>
          <w:lang w:val="en"/>
        </w:rPr>
        <w:t>Insights and Applications</w:t>
      </w:r>
    </w:p>
    <w:p w14:paraId="4E41A49D">
      <w:pPr>
        <w:pStyle w:val="13"/>
        <w:rPr>
          <w:rFonts w:ascii="Arial" w:hAnsi="Arial" w:cs="Arial"/>
          <w:lang w:val="en"/>
        </w:rPr>
      </w:pPr>
      <w:r>
        <w:rPr>
          <w:rStyle w:val="14"/>
          <w:rFonts w:ascii="Arial" w:hAnsi="Arial" w:cs="Arial"/>
          <w:lang w:val="en"/>
        </w:rPr>
        <w:t xml:space="preserve">Key Insights </w:t>
      </w:r>
      <w:r>
        <w:rPr>
          <w:rFonts w:ascii="Arial" w:hAnsi="Arial" w:cs="Arial"/>
          <w:lang w:val="en"/>
        </w:rPr>
        <w:t xml:space="preserve">: </w:t>
      </w:r>
      <w:r>
        <w:rPr>
          <w:rFonts w:ascii="Arial" w:hAnsi="Arial" w:cs="Arial"/>
          <w:lang w:val="en" w:eastAsia="zh-CN"/>
        </w:rPr>
        <w:t>Improved flexibility and a better work-life balance are key factors that contribute to higher productivity and job satisfaction, according to research on remote work. Among these advantages are shorter commutes and more freedom. On the other hand, there may be disadvantages due to issues like loneliness, lack of team cohesion, and hazy work-life boundaries. In order to overcome these problems, the report recommends that businesses develop virtual collaboration technologies and structured communication tactics. Overall, the results point to the importance of effectively mitigating these barriers for remote work success, emphasizing a balanced strategy that promotes worker well-being without sacrificing organizational effectiveness.</w:t>
      </w:r>
    </w:p>
    <w:p w14:paraId="5E0F6F54">
      <w:pPr>
        <w:pStyle w:val="13"/>
        <w:rPr>
          <w:rFonts w:ascii="Arial" w:hAnsi="Arial" w:cs="Arial"/>
          <w:lang w:val="en"/>
        </w:rPr>
      </w:pPr>
    </w:p>
    <w:p w14:paraId="6F35A614">
      <w:pPr>
        <w:pStyle w:val="13"/>
        <w:rPr>
          <w:rStyle w:val="14"/>
          <w:rFonts w:ascii="Arial" w:hAnsi="Arial" w:cs="Arial"/>
          <w:lang w:val="en"/>
        </w:rPr>
      </w:pPr>
    </w:p>
    <w:p w14:paraId="56D7807D">
      <w:pPr>
        <w:pStyle w:val="13"/>
        <w:rPr>
          <w:rStyle w:val="14"/>
          <w:rFonts w:ascii="Arial" w:hAnsi="Arial" w:cs="Arial"/>
          <w:lang w:val="en"/>
        </w:rPr>
      </w:pPr>
    </w:p>
    <w:p w14:paraId="7B9D0CC6">
      <w:pPr>
        <w:pStyle w:val="13"/>
        <w:rPr>
          <w:rFonts w:ascii="Arial" w:hAnsi="Arial" w:cs="Arial"/>
          <w:lang w:val="en"/>
        </w:rPr>
      </w:pPr>
      <w:r>
        <w:rPr>
          <w:rStyle w:val="14"/>
          <w:rFonts w:ascii="Arial" w:hAnsi="Arial" w:cs="Arial"/>
          <w:lang w:val="en"/>
        </w:rPr>
        <w:t xml:space="preserve">Potential Applications </w:t>
      </w:r>
      <w:r>
        <w:rPr>
          <w:rFonts w:ascii="Arial" w:hAnsi="Arial" w:cs="Arial"/>
          <w:lang w:val="en"/>
        </w:rPr>
        <w:t xml:space="preserve">: </w:t>
      </w:r>
      <w:r>
        <w:rPr>
          <w:rFonts w:ascii="Arial" w:hAnsi="Arial" w:cs="Arial"/>
          <w:lang w:val="en" w:eastAsia="zh-CN"/>
        </w:rPr>
        <w:t xml:space="preserve">These insights can be used by businesses to create remote work policies that enhance worker freedom without compromising output. In order to facilitate smooth communication </w:t>
      </w:r>
      <w:r>
        <w:rPr>
          <w:rFonts w:ascii="Arial" w:hAnsi="Arial" w:cs="Arial"/>
          <w:lang w:val="en-IN" w:eastAsia="zh-CN"/>
        </w:rPr>
        <w:t>among</w:t>
      </w:r>
      <w:r>
        <w:rPr>
          <w:rFonts w:ascii="Arial" w:hAnsi="Arial" w:cs="Arial"/>
          <w:lang w:val="en" w:eastAsia="zh-CN"/>
        </w:rPr>
        <w:t xml:space="preserve"> remote workers, organizations should invest in collaboration tools and communication platforms. Through the implementation of output-based performance measurements, companies can foster an environment that is more inclusive and promotes accountability and creativity. Companies should encourage virtual team-building exercises and keep management and teams in constant communication to help reduce isolation. Long-term employee happiness and retention can be achieved through improving the sustainability of remote work by providing mental health support and establishing clear standards around work-life boundaries.</w:t>
      </w:r>
    </w:p>
    <w:p w14:paraId="112EDBB6">
      <w:pPr>
        <w:pStyle w:val="13"/>
        <w:rPr>
          <w:rFonts w:ascii="Arial" w:hAnsi="Arial" w:cs="Arial"/>
          <w:lang w:val="en"/>
        </w:rPr>
      </w:pPr>
    </w:p>
    <w:p w14:paraId="4DAF81B3">
      <w:pPr>
        <w:pStyle w:val="4"/>
        <w:rPr>
          <w:rFonts w:ascii="Arial" w:hAnsi="Arial" w:eastAsia="Times New Roman" w:cs="Arial"/>
          <w:lang w:val="en"/>
        </w:rPr>
      </w:pPr>
      <w:r>
        <w:rPr>
          <w:rFonts w:ascii="Arial" w:hAnsi="Arial" w:eastAsia="Times New Roman" w:cs="Arial"/>
          <w:lang w:val="en"/>
        </w:rPr>
        <w:t>Evaluation</w:t>
      </w:r>
    </w:p>
    <w:p w14:paraId="53C033A5">
      <w:pPr>
        <w:pStyle w:val="13"/>
        <w:rPr>
          <w:rFonts w:ascii="Arial" w:hAnsi="Arial" w:cs="Arial"/>
          <w:lang w:val="en"/>
        </w:rPr>
      </w:pPr>
      <w:r>
        <w:rPr>
          <w:rStyle w:val="14"/>
          <w:rFonts w:ascii="Arial" w:hAnsi="Arial" w:cs="Arial"/>
          <w:lang w:val="en"/>
        </w:rPr>
        <w:t xml:space="preserve">Clarity </w:t>
      </w:r>
      <w:r>
        <w:rPr>
          <w:rFonts w:ascii="Arial" w:hAnsi="Arial" w:cs="Arial"/>
          <w:lang w:val="en"/>
        </w:rPr>
        <w:t xml:space="preserve">: </w:t>
      </w:r>
      <w:r>
        <w:rPr>
          <w:rFonts w:ascii="Arial" w:hAnsi="Arial" w:cs="Arial"/>
          <w:lang w:val="en" w:eastAsia="zh-CN"/>
        </w:rPr>
        <w:t>The primary findings of the study and useful applications are summarized briefly in the concluding section, which strikes a balance between the advantages and disadvantages of working remotely.</w:t>
      </w:r>
    </w:p>
    <w:p w14:paraId="1112DE23">
      <w:pPr>
        <w:pStyle w:val="13"/>
        <w:rPr>
          <w:rFonts w:ascii="Arial" w:hAnsi="Arial" w:cs="Arial"/>
          <w:lang w:val="en"/>
        </w:rPr>
      </w:pPr>
      <w:r>
        <w:rPr>
          <w:rStyle w:val="14"/>
          <w:rFonts w:ascii="Arial" w:hAnsi="Arial" w:cs="Arial"/>
          <w:lang w:val="en"/>
        </w:rPr>
        <w:t>Accuracy</w:t>
      </w:r>
      <w:r>
        <w:rPr>
          <w:rStyle w:val="14"/>
          <w:rFonts w:hint="default" w:ascii="Arial" w:hAnsi="Arial" w:cs="Arial"/>
          <w:lang w:val="en-IN"/>
        </w:rPr>
        <w:t xml:space="preserve"> </w:t>
      </w:r>
      <w:r>
        <w:rPr>
          <w:rFonts w:ascii="Arial" w:hAnsi="Arial" w:cs="Arial"/>
          <w:lang w:val="en"/>
        </w:rPr>
        <w:t xml:space="preserve">: </w:t>
      </w:r>
      <w:r>
        <w:rPr>
          <w:rFonts w:ascii="Arial" w:hAnsi="Arial" w:cs="Arial"/>
          <w:lang w:val="en" w:eastAsia="zh-CN"/>
        </w:rPr>
        <w:t>The paper's findings are appropriately summarized in the summary, which emphasizes important topics including productivity, flexibility, and resolving typical issues with remote work.</w:t>
      </w:r>
    </w:p>
    <w:p w14:paraId="6CDE0D72">
      <w:pPr>
        <w:pStyle w:val="13"/>
        <w:rPr>
          <w:rFonts w:ascii="Arial" w:hAnsi="Arial" w:cs="Arial"/>
          <w:lang w:val="en"/>
        </w:rPr>
      </w:pPr>
      <w:r>
        <w:rPr>
          <w:rStyle w:val="14"/>
          <w:rFonts w:ascii="Arial" w:hAnsi="Arial" w:cs="Arial"/>
          <w:lang w:val="en"/>
        </w:rPr>
        <w:t xml:space="preserve">Relevance </w:t>
      </w:r>
      <w:r>
        <w:rPr>
          <w:rFonts w:ascii="Arial" w:hAnsi="Arial" w:cs="Arial"/>
          <w:lang w:val="en"/>
        </w:rPr>
        <w:t xml:space="preserve">: </w:t>
      </w:r>
      <w:r>
        <w:rPr>
          <w:rFonts w:ascii="Arial" w:hAnsi="Arial" w:cs="Arial"/>
          <w:lang w:val="en" w:eastAsia="zh-CN"/>
        </w:rPr>
        <w:t>The applications and insights are really pertinent for contemporary firms optimizing or making the shift to remote work, offering doable tactics to boost output and worker happiness.</w:t>
      </w:r>
    </w:p>
    <w:p w14:paraId="032CD3EB">
      <w:pPr>
        <w:pStyle w:val="13"/>
        <w:rPr>
          <w:rFonts w:ascii="Arial" w:hAnsi="Arial" w:cs="Arial"/>
          <w:lang w:val="en"/>
        </w:rPr>
      </w:pPr>
    </w:p>
    <w:p w14:paraId="6F74AB5D">
      <w:pPr>
        <w:pStyle w:val="13"/>
        <w:rPr>
          <w:rFonts w:ascii="Arial" w:hAnsi="Arial" w:cs="Arial"/>
          <w:lang w:val="en"/>
        </w:rPr>
      </w:pPr>
      <w:bookmarkStart w:id="0" w:name="_GoBack"/>
      <w:bookmarkEnd w:id="0"/>
    </w:p>
    <w:p w14:paraId="69CA94D7">
      <w:pPr>
        <w:pStyle w:val="4"/>
        <w:rPr>
          <w:rFonts w:ascii="Arial" w:hAnsi="Arial" w:eastAsia="Times New Roman" w:cs="Arial"/>
          <w:lang w:val="en"/>
        </w:rPr>
      </w:pPr>
      <w:r>
        <w:rPr>
          <w:rFonts w:ascii="Arial" w:hAnsi="Arial" w:eastAsia="Times New Roman" w:cs="Arial"/>
          <w:lang w:val="en"/>
        </w:rPr>
        <w:t>Reflection</w:t>
      </w:r>
    </w:p>
    <w:p w14:paraId="72BEAB65">
      <w:pPr>
        <w:pStyle w:val="13"/>
        <w:rPr>
          <w:rFonts w:hint="default" w:ascii="Arial" w:hAnsi="Arial"/>
          <w:lang w:val="en"/>
        </w:rPr>
      </w:pPr>
      <w:r>
        <w:rPr>
          <w:rFonts w:hint="default" w:ascii="Arial" w:hAnsi="Arial"/>
          <w:lang w:val="en"/>
        </w:rPr>
        <w:t xml:space="preserve">During my virtual internship, I engaged with a comprehensive curriculum on Generative AI (Gen-AI), covering a range of topics from basic concepts to advanced applications. This reflection highlights key </w:t>
      </w:r>
      <w:r>
        <w:rPr>
          <w:rFonts w:hint="default" w:ascii="Arial" w:hAnsi="Arial"/>
          <w:lang w:val="en-IN"/>
        </w:rPr>
        <w:t>learnings</w:t>
      </w:r>
      <w:r>
        <w:rPr>
          <w:rFonts w:hint="default" w:ascii="Arial" w:hAnsi="Arial"/>
          <w:lang w:val="en"/>
        </w:rPr>
        <w:t xml:space="preserve"> from each module, assesses how the experience has shaped my understanding of Gen-AI, and explores potential applications of this knowledge.</w:t>
      </w:r>
    </w:p>
    <w:p w14:paraId="45009699">
      <w:pPr>
        <w:pStyle w:val="13"/>
        <w:rPr>
          <w:rFonts w:hint="default" w:ascii="Arial" w:hAnsi="Arial"/>
          <w:lang w:val="en"/>
        </w:rPr>
      </w:pPr>
    </w:p>
    <w:p w14:paraId="404F7E6D">
      <w:pPr>
        <w:pStyle w:val="13"/>
        <w:rPr>
          <w:rFonts w:hint="default" w:ascii="Arial" w:hAnsi="Arial"/>
          <w:lang w:val="en"/>
        </w:rPr>
      </w:pPr>
      <w:r>
        <w:rPr>
          <w:rFonts w:hint="default" w:ascii="Arial" w:hAnsi="Arial"/>
          <w:lang w:val="en"/>
        </w:rPr>
        <w:t>Module 1: Foundations of Generative AI</w:t>
      </w:r>
    </w:p>
    <w:p w14:paraId="65B818E4">
      <w:pPr>
        <w:pStyle w:val="13"/>
        <w:rPr>
          <w:rFonts w:hint="default" w:ascii="Arial" w:hAnsi="Arial"/>
          <w:lang w:val="en"/>
        </w:rPr>
      </w:pPr>
      <w:r>
        <w:rPr>
          <w:rFonts w:hint="default" w:ascii="Arial" w:hAnsi="Arial"/>
          <w:lang w:val="en"/>
        </w:rPr>
        <w:t>In Module 1, I gained a foundational understanding of Gen-AI. Learning about the core concepts, how Gen-AI works, and industry outlooks was instrumental in grasping the basics. Key takeaways included understanding the underlying technologies and potential career paths within the AI industry. This module established a solid groundwork for further exploration.</w:t>
      </w:r>
    </w:p>
    <w:p w14:paraId="39FD9C70">
      <w:pPr>
        <w:pStyle w:val="13"/>
        <w:rPr>
          <w:rFonts w:hint="default" w:ascii="Arial" w:hAnsi="Arial"/>
          <w:lang w:val="en"/>
        </w:rPr>
      </w:pPr>
    </w:p>
    <w:p w14:paraId="7EE904D8">
      <w:pPr>
        <w:pStyle w:val="13"/>
        <w:rPr>
          <w:rFonts w:hint="default" w:ascii="Arial" w:hAnsi="Arial"/>
          <w:lang w:val="en"/>
        </w:rPr>
      </w:pPr>
      <w:r>
        <w:rPr>
          <w:rFonts w:hint="default" w:ascii="Arial" w:hAnsi="Arial"/>
          <w:lang w:val="en"/>
        </w:rPr>
        <w:t>Module 2: Technical Deep Dive</w:t>
      </w:r>
    </w:p>
    <w:p w14:paraId="7982CCAD">
      <w:pPr>
        <w:pStyle w:val="13"/>
        <w:rPr>
          <w:rFonts w:hint="default" w:ascii="Arial" w:hAnsi="Arial"/>
          <w:lang w:val="en"/>
        </w:rPr>
      </w:pPr>
      <w:r>
        <w:rPr>
          <w:rFonts w:hint="default" w:ascii="Arial" w:hAnsi="Arial"/>
          <w:lang w:val="en"/>
        </w:rPr>
        <w:t>Module 2 delved into the technical aspects of Gen-AI, including Machine Learning (ML), Deep Learning (DL), and Natural Language Processing (NLP). Exploring generative and discriminative models enriched my knowledge of how AI systems are built and operated. This deeper technical insight allowed me to appreciate the complexities involved in developing Gen-AI applications and provided context for how various models contribute to AI advancements.</w:t>
      </w:r>
    </w:p>
    <w:p w14:paraId="65C30E44">
      <w:pPr>
        <w:pStyle w:val="13"/>
        <w:rPr>
          <w:rFonts w:hint="default" w:ascii="Arial" w:hAnsi="Arial"/>
          <w:lang w:val="en"/>
        </w:rPr>
      </w:pPr>
    </w:p>
    <w:p w14:paraId="50495707">
      <w:pPr>
        <w:pStyle w:val="13"/>
        <w:rPr>
          <w:rFonts w:hint="default" w:ascii="Arial" w:hAnsi="Arial"/>
          <w:lang w:val="en"/>
        </w:rPr>
      </w:pPr>
      <w:r>
        <w:rPr>
          <w:rFonts w:hint="default" w:ascii="Arial" w:hAnsi="Arial"/>
          <w:lang w:val="en"/>
        </w:rPr>
        <w:t>Module 3: Key Terminologies and Prompt Engineering</w:t>
      </w:r>
    </w:p>
    <w:p w14:paraId="0A364FC0">
      <w:pPr>
        <w:pStyle w:val="13"/>
        <w:rPr>
          <w:rFonts w:hint="default" w:ascii="Arial" w:hAnsi="Arial"/>
          <w:lang w:val="en"/>
        </w:rPr>
      </w:pPr>
      <w:r>
        <w:rPr>
          <w:rFonts w:hint="default" w:ascii="Arial" w:hAnsi="Arial"/>
          <w:lang w:val="en"/>
        </w:rPr>
        <w:t>Understanding key terminologies and prompt engineering in Module 3 was crucial. I learned how to effectively use and refine prompts to interact with generative models. This module emphasized the importance of precise language in achieving desired outcomes and exposed me to popular generative AI tools, enhancing my practical skills in AI implementation.</w:t>
      </w:r>
    </w:p>
    <w:p w14:paraId="696D0EBA">
      <w:pPr>
        <w:pStyle w:val="13"/>
        <w:rPr>
          <w:rFonts w:hint="default" w:ascii="Arial" w:hAnsi="Arial"/>
          <w:lang w:val="en"/>
        </w:rPr>
      </w:pPr>
    </w:p>
    <w:p w14:paraId="19F85015">
      <w:pPr>
        <w:pStyle w:val="13"/>
        <w:rPr>
          <w:rFonts w:hint="default" w:ascii="Arial" w:hAnsi="Arial"/>
          <w:lang w:val="en"/>
        </w:rPr>
      </w:pPr>
      <w:r>
        <w:rPr>
          <w:rFonts w:hint="default" w:ascii="Arial" w:hAnsi="Arial"/>
          <w:lang w:val="en"/>
        </w:rPr>
        <w:t>Module 4: Crafting Effective Prompts</w:t>
      </w:r>
    </w:p>
    <w:p w14:paraId="100A9B51">
      <w:pPr>
        <w:pStyle w:val="13"/>
        <w:rPr>
          <w:rFonts w:hint="default" w:ascii="Arial" w:hAnsi="Arial"/>
          <w:lang w:val="en"/>
        </w:rPr>
      </w:pPr>
      <w:r>
        <w:rPr>
          <w:rFonts w:hint="default" w:ascii="Arial" w:hAnsi="Arial"/>
          <w:lang w:val="en"/>
        </w:rPr>
        <w:t>Module 4 focused on the art of prompting, including crafting prompts for specific tasks and leveraging keywords and tones. This module taught me how to tailor prompts to generate accurate and relevant responses. The iterative process of refining prompts was a valuable skill, demonstrating how nuanced adjustments can significantly impact the quality of AI outputs.</w:t>
      </w:r>
    </w:p>
    <w:p w14:paraId="4D04D663">
      <w:pPr>
        <w:pStyle w:val="13"/>
        <w:rPr>
          <w:rFonts w:hint="default" w:ascii="Arial" w:hAnsi="Arial"/>
          <w:lang w:val="en"/>
        </w:rPr>
      </w:pPr>
    </w:p>
    <w:p w14:paraId="0D6207F5">
      <w:pPr>
        <w:pStyle w:val="13"/>
        <w:rPr>
          <w:rFonts w:hint="default" w:ascii="Arial" w:hAnsi="Arial"/>
          <w:lang w:val="en"/>
        </w:rPr>
      </w:pPr>
      <w:r>
        <w:rPr>
          <w:rFonts w:hint="default" w:ascii="Arial" w:hAnsi="Arial"/>
          <w:lang w:val="en"/>
        </w:rPr>
        <w:t>Module 5: Multi-Modal Prompting</w:t>
      </w:r>
    </w:p>
    <w:p w14:paraId="071CDE3A">
      <w:pPr>
        <w:pStyle w:val="13"/>
        <w:rPr>
          <w:rFonts w:hint="default" w:ascii="Arial" w:hAnsi="Arial"/>
          <w:lang w:val="en"/>
        </w:rPr>
      </w:pPr>
      <w:r>
        <w:rPr>
          <w:rFonts w:hint="default" w:ascii="Arial" w:hAnsi="Arial"/>
          <w:lang w:val="en"/>
        </w:rPr>
        <w:t>The exploration of multi-modal prompting in Module 5 was particularly intriguing. Learning to apply prompts across various formats—text to image, text to video, text to audio, and text to code—broadened my understanding of how Gen-AI can be utilized creatively and practically. This module showcased the versatility of Gen-AI tools and their potential applications in diverse fields.</w:t>
      </w:r>
    </w:p>
    <w:p w14:paraId="4AD0BA6C">
      <w:pPr>
        <w:pStyle w:val="13"/>
        <w:rPr>
          <w:rFonts w:hint="default" w:ascii="Arial" w:hAnsi="Arial"/>
          <w:lang w:val="en"/>
        </w:rPr>
      </w:pPr>
    </w:p>
    <w:p w14:paraId="0ECA7ABC">
      <w:pPr>
        <w:pStyle w:val="13"/>
        <w:rPr>
          <w:rFonts w:hint="default" w:ascii="Arial" w:hAnsi="Arial"/>
          <w:lang w:val="en"/>
        </w:rPr>
      </w:pPr>
      <w:r>
        <w:rPr>
          <w:rFonts w:hint="default" w:ascii="Arial" w:hAnsi="Arial"/>
          <w:lang w:val="en"/>
        </w:rPr>
        <w:t>Module 6: Addressing Limitations and Concerns</w:t>
      </w:r>
    </w:p>
    <w:p w14:paraId="1EF00EA1">
      <w:pPr>
        <w:pStyle w:val="13"/>
        <w:rPr>
          <w:rFonts w:hint="default" w:ascii="Arial" w:hAnsi="Arial"/>
          <w:lang w:val="en"/>
        </w:rPr>
      </w:pPr>
      <w:r>
        <w:rPr>
          <w:rFonts w:hint="default" w:ascii="Arial" w:hAnsi="Arial"/>
          <w:lang w:val="en"/>
        </w:rPr>
        <w:t>Module 6 addressed the limitations, biases, and security concerns associated with Gen-AI. Recognizing these challenges was crucial for developing a responsible approach to AI deployment. Understanding the ethical implications and the importance of addressing biases and privacy issues highlighted the need for ongoing vigilance and ethical consideration in AI development.</w:t>
      </w:r>
    </w:p>
    <w:p w14:paraId="2362F060">
      <w:pPr>
        <w:pStyle w:val="13"/>
        <w:rPr>
          <w:rFonts w:hint="default" w:ascii="Arial" w:hAnsi="Arial"/>
          <w:lang w:val="en"/>
        </w:rPr>
      </w:pPr>
    </w:p>
    <w:p w14:paraId="318DB25A">
      <w:pPr>
        <w:pStyle w:val="13"/>
        <w:rPr>
          <w:rFonts w:hint="default" w:ascii="Arial" w:hAnsi="Arial"/>
          <w:lang w:val="en"/>
        </w:rPr>
      </w:pPr>
      <w:r>
        <w:rPr>
          <w:rFonts w:hint="default" w:ascii="Arial" w:hAnsi="Arial"/>
          <w:lang w:val="en"/>
        </w:rPr>
        <w:t>Overall Impact and Application</w:t>
      </w:r>
    </w:p>
    <w:p w14:paraId="1E1A6E14">
      <w:pPr>
        <w:pStyle w:val="13"/>
        <w:rPr>
          <w:rFonts w:ascii="Arial" w:hAnsi="Arial" w:cs="Arial"/>
          <w:lang w:val="en"/>
        </w:rPr>
      </w:pPr>
      <w:r>
        <w:rPr>
          <w:rFonts w:hint="default" w:ascii="Arial" w:hAnsi="Arial"/>
          <w:lang w:val="en"/>
        </w:rPr>
        <w:t>The internship provided a comprehensive overview of Gen-AI, from theoretical concepts to practical applications. The knowledge gained has not only deepened my understanding of AI technologies but also equipped me with practical skills in prompt engineering and multi-modal applications. I now feel more confident in my ability to contribute to AI projects and navigate the complexities of AI tools and models.</w:t>
      </w:r>
      <w:r>
        <w:rPr>
          <w:rFonts w:hint="default" w:ascii="Arial" w:hAnsi="Arial"/>
          <w:lang w:val="en-IN"/>
        </w:rPr>
        <w:t xml:space="preserve"> </w:t>
      </w:r>
      <w:r>
        <w:rPr>
          <w:rFonts w:hint="default" w:ascii="Arial" w:hAnsi="Arial"/>
          <w:lang w:val="en"/>
        </w:rPr>
        <w:t>Looking ahead, I plan to apply these insights in various ways, such as developing more effective AI-driven solutions, improving user interactions with AI systems, and contributing to discussions on ethical AI practices. This internship has laid a strong foundation for my future endeavors in the AI field and has inspired me to continue exploring and innovating within this exciting domain.</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30FD2323"/>
    <w:rsid w:val="31F24C52"/>
    <w:rsid w:val="548A5F88"/>
    <w:rsid w:val="5B6E700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218</Words>
  <Characters>1247</Characters>
  <Lines>10</Lines>
  <Paragraphs>2</Paragraphs>
  <TotalTime>227</TotalTime>
  <ScaleCrop>false</ScaleCrop>
  <LinksUpToDate>false</LinksUpToDate>
  <CharactersWithSpaces>1463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Aisha Jaiswal</cp:lastModifiedBy>
  <dcterms:modified xsi:type="dcterms:W3CDTF">2024-09-08T17:19:01Z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6BA862C657334C61A9E528D959F94633_12</vt:lpwstr>
  </property>
</Properties>
</file>