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Изучение языка ассемблера NASM, написание базовых программ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файлов для работы на языке NASM (рис. 1)</w:t>
      </w:r>
    </w:p>
    <w:p>
      <w:pPr>
        <w:pStyle w:val="CaptionedFigure"/>
      </w:pPr>
      <w:bookmarkStart w:id="25" w:name="fig:fig1"/>
      <w:r>
        <w:drawing>
          <wp:inline>
            <wp:extent cx="5334000" cy="1621477"/>
            <wp:effectExtent b="0" l="0" r="0" t="0"/>
            <wp:docPr descr="Рис. 1: hello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hello.asm</w:t>
      </w:r>
    </w:p>
    <w:p>
      <w:pPr>
        <w:pStyle w:val="BodyText"/>
      </w:pPr>
      <w:r>
        <w:t xml:space="preserve">Трансляция данного файла в объектный (рис. 2)</w:t>
      </w:r>
    </w:p>
    <w:p>
      <w:pPr>
        <w:pStyle w:val="CaptionedFigure"/>
      </w:pPr>
      <w:bookmarkStart w:id="29" w:name="fig:fig2"/>
      <w:r>
        <w:drawing>
          <wp:inline>
            <wp:extent cx="5334000" cy="689678"/>
            <wp:effectExtent b="0" l="0" r="0" t="0"/>
            <wp:docPr descr="Рис. 2: hello.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hello.o</w:t>
      </w:r>
    </w:p>
    <w:p>
      <w:pPr>
        <w:pStyle w:val="BodyText"/>
      </w:pPr>
      <w:r>
        <w:t xml:space="preserve">Компоновка объектного файла (рис. 3)</w:t>
      </w:r>
    </w:p>
    <w:p>
      <w:pPr>
        <w:pStyle w:val="CaptionedFigure"/>
      </w:pPr>
      <w:bookmarkStart w:id="33" w:name="fig:fig3"/>
      <w:r>
        <w:drawing>
          <wp:inline>
            <wp:extent cx="5334000" cy="689678"/>
            <wp:effectExtent b="0" l="0" r="0" t="0"/>
            <wp:docPr descr="Рис. 3: obj.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obj.o</w:t>
      </w:r>
    </w:p>
    <w:p>
      <w:pPr>
        <w:pStyle w:val="BodyText"/>
      </w:pPr>
      <w:r>
        <w:t xml:space="preserve">Получение исполняемой программы (рис. 4)</w:t>
      </w:r>
    </w:p>
    <w:p>
      <w:pPr>
        <w:pStyle w:val="CaptionedFigure"/>
      </w:pPr>
      <w:bookmarkStart w:id="37" w:name="fig:fig4"/>
      <w:r>
        <w:drawing>
          <wp:inline>
            <wp:extent cx="5334000" cy="689678"/>
            <wp:effectExtent b="0" l="0" r="0" t="0"/>
            <wp:docPr descr="Рис. 4: hell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hello</w:t>
      </w:r>
    </w:p>
    <w:p>
      <w:pPr>
        <w:pStyle w:val="BodyText"/>
      </w:pPr>
      <w:r>
        <w:t xml:space="preserve">Создание еще одного исполняемого файла с заданным другим названием (рис. 5)</w:t>
      </w:r>
    </w:p>
    <w:p>
      <w:pPr>
        <w:pStyle w:val="CaptionedFigure"/>
      </w:pPr>
      <w:bookmarkStart w:id="41" w:name="fig:fig5"/>
      <w:r>
        <w:drawing>
          <wp:inline>
            <wp:extent cx="5334000" cy="689678"/>
            <wp:effectExtent b="0" l="0" r="0" t="0"/>
            <wp:docPr descr="Рис. 5: main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main</w:t>
      </w:r>
    </w:p>
    <w:p>
      <w:pPr>
        <w:pStyle w:val="BodyText"/>
      </w:pPr>
      <w:r>
        <w:t xml:space="preserve">Запуск созданного исполняемого файла (рис. 6)</w:t>
      </w:r>
    </w:p>
    <w:p>
      <w:pPr>
        <w:pStyle w:val="CaptionedFigure"/>
      </w:pPr>
      <w:bookmarkStart w:id="45" w:name="fig:fig6"/>
      <w:r>
        <w:drawing>
          <wp:inline>
            <wp:extent cx="5334000" cy="425546"/>
            <wp:effectExtent b="0" l="0" r="0" t="0"/>
            <wp:docPr descr="Рис. 6: Hello world!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Hello world!</w:t>
      </w:r>
    </w:p>
    <w:p>
      <w:pPr>
        <w:pStyle w:val="BodyText"/>
      </w:pPr>
      <w:r>
        <w:t xml:space="preserve">Самостоятельная работа (рис. 7),(рис. 8)</w:t>
      </w:r>
    </w:p>
    <w:p>
      <w:pPr>
        <w:pStyle w:val="CaptionedFigure"/>
      </w:pPr>
      <w:bookmarkStart w:id="49" w:name="fig:fig7"/>
      <w:r>
        <w:drawing>
          <wp:inline>
            <wp:extent cx="5334000" cy="521644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pStyle w:val="CaptionedFigure"/>
      </w:pPr>
      <w:bookmarkStart w:id="53" w:name="fig:fig8"/>
      <w:r>
        <w:drawing>
          <wp:inline>
            <wp:extent cx="5334000" cy="2755165"/>
            <wp:effectExtent b="0" l="0" r="0" t="0"/>
            <wp:docPr descr="Рис. 8: lab5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lab5.asm</w:t>
      </w:r>
    </w:p>
    <w:p>
      <w:pPr>
        <w:pStyle w:val="BodyText"/>
      </w:pPr>
      <w:r>
        <w:t xml:space="preserve">Загрузка всех файлов на Git(рис. 9)</w:t>
      </w:r>
    </w:p>
    <w:p>
      <w:pPr>
        <w:pStyle w:val="CaptionedFigure"/>
      </w:pPr>
      <w:bookmarkStart w:id="57" w:name="fig:fig9"/>
      <w:r>
        <w:drawing>
          <wp:inline>
            <wp:extent cx="5334000" cy="3592735"/>
            <wp:effectExtent b="0" l="0" r="0" t="0"/>
            <wp:docPr descr="Рис. 9: gi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git</w:t>
      </w:r>
    </w:p>
    <w:p>
      <w:pPr>
        <w:pStyle w:val="BodyText"/>
      </w:pPr>
      <w:r>
        <w:t xml:space="preserve">Далее создается отчет по 5й лабораторной работе с помощью Markdown.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 изучен язык ассемблера NASM, были написаны базовые программы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Киньябаева Аиша Иделевна</dc:creator>
  <dc:language>ru-RU</dc:language>
  <cp:keywords/>
  <dcterms:created xsi:type="dcterms:W3CDTF">2022-11-18T13:40:25Z</dcterms:created>
  <dcterms:modified xsi:type="dcterms:W3CDTF">2022-11-18T13:40:25Z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