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jc w:val="center"/>
        <w:rPr>
          <w:rFonts w:ascii="Times New Roman" w:cs="Times New Roman" w:eastAsia="Times New Roman" w:hAnsi="Times New Roman"/>
          <w:sz w:val="36"/>
          <w:szCs w:val="36"/>
        </w:rPr>
      </w:pPr>
      <w:bookmarkStart w:colFirst="0" w:colLast="0" w:name="_9uphtqy519p1" w:id="0"/>
      <w:bookmarkEnd w:id="0"/>
      <w:r w:rsidDel="00000000" w:rsidR="00000000" w:rsidRPr="00000000">
        <w:rPr>
          <w:rFonts w:ascii="Times New Roman" w:cs="Times New Roman" w:eastAsia="Times New Roman" w:hAnsi="Times New Roman"/>
          <w:sz w:val="36"/>
          <w:szCs w:val="36"/>
          <w:rtl w:val="0"/>
        </w:rPr>
        <w:t xml:space="preserve">Associations Between Psychiatric Disorders and Cannabis-Related Disorders Documented in Electronic Health Records: A Study Using UMC's i2b2 Dataset</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rtl w:val="0"/>
        </w:rPr>
        <w:t xml:space="preserve">Sri Aishitha</w:t>
        <w:br w:type="textWrapping"/>
      </w:r>
      <w:r w:rsidDel="00000000" w:rsidR="00000000" w:rsidRPr="00000000">
        <w:rPr>
          <w:rFonts w:ascii="Times New Roman" w:cs="Times New Roman" w:eastAsia="Times New Roman" w:hAnsi="Times New Roman"/>
          <w:i w:val="1"/>
          <w:sz w:val="20"/>
          <w:szCs w:val="20"/>
          <w:rtl w:val="0"/>
        </w:rPr>
        <w:t xml:space="preserve"> Second-Year Graduate Student, Health Informatics, BBME</w:t>
        <w:br w:type="textWrapping"/>
        <w:t xml:space="preserve"> University of Missouri, Columbia</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6ubxltxu2jgz" w:id="1"/>
      <w:bookmarkEnd w:id="1"/>
      <w:r w:rsidDel="00000000" w:rsidR="00000000" w:rsidRPr="00000000">
        <w:rPr>
          <w:rFonts w:ascii="Times New Roman" w:cs="Times New Roman" w:eastAsia="Times New Roman" w:hAnsi="Times New Roman"/>
          <w:b w:val="1"/>
          <w:color w:val="000000"/>
          <w:sz w:val="26"/>
          <w:szCs w:val="26"/>
          <w:rtl w:val="0"/>
        </w:rPr>
        <w:t xml:space="preserve">Abstract</w:t>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Cannabis use has been increasingly associated with a variety of psychiatric disorders, yet documentation and categorization of cannabis use within Electronic Health Records (EHRs) remain inconsistent. This study investigates the relationship between psychiatric disorders and cannabis use, focusing on distinctions between documented cannabis-related disorders (CUD) and social history records of cannabis use in EHRs. Utilizing data from the University of Missouri-Columbia (UMC) i2b2 database, the study examines:</w:t>
      </w:r>
    </w:p>
    <w:p w:rsidR="00000000" w:rsidDel="00000000" w:rsidP="00000000" w:rsidRDefault="00000000" w:rsidRPr="00000000" w14:paraId="00000006">
      <w:pPr>
        <w:numPr>
          <w:ilvl w:val="0"/>
          <w:numId w:val="9"/>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association between CUD and psychiatric disorders.</w:t>
      </w:r>
    </w:p>
    <w:p w:rsidR="00000000" w:rsidDel="00000000" w:rsidP="00000000" w:rsidRDefault="00000000" w:rsidRPr="00000000" w14:paraId="00000007">
      <w:pPr>
        <w:numPr>
          <w:ilvl w:val="0"/>
          <w:numId w:val="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causative potential of CUD in the onset of psychiatric disorders through longitudinal cohort analysis.</w:t>
      </w:r>
    </w:p>
    <w:p w:rsidR="00000000" w:rsidDel="00000000" w:rsidP="00000000" w:rsidRDefault="00000000" w:rsidRPr="00000000" w14:paraId="00000008">
      <w:pPr>
        <w:numPr>
          <w:ilvl w:val="0"/>
          <w:numId w:val="9"/>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reverse association: whether pre-existing psychiatric disorders increase the likelihood of subsequent CUD diagnosis.</w:t>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Findings will enhance the accuracy and comprehensiveness of EHR documentation and propose standardized guidelines for recording cannabis use in primary care settings.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dx33ud5rg46o" w:id="2"/>
      <w:bookmarkEnd w:id="2"/>
      <w:r w:rsidDel="00000000" w:rsidR="00000000" w:rsidRPr="00000000">
        <w:rPr>
          <w:rFonts w:ascii="Times New Roman" w:cs="Times New Roman" w:eastAsia="Times New Roman" w:hAnsi="Times New Roman"/>
          <w:b w:val="1"/>
          <w:color w:val="000000"/>
          <w:sz w:val="26"/>
          <w:szCs w:val="26"/>
          <w:rtl w:val="0"/>
        </w:rPr>
        <w:t xml:space="preserve">Introduction</w:t>
      </w:r>
    </w:p>
    <w:p w:rsidR="00000000" w:rsidDel="00000000" w:rsidP="00000000" w:rsidRDefault="00000000" w:rsidRPr="00000000" w14:paraId="000000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Cannabis use is an emerging public health issue with significant implications for mental health. Despite growing evidence linking cannabis use to psychiatric disorders such as schizophrenia, depression, and anxiety, EHRs lack standardized documentation of cannabis use and related disorders. In clinical practice, cannabis use is either recorded in social history or diagnosed as a disorder, leading to inconsistencies. This research aims to address these inconsistencies by examining the association between psychiatric disorders and cannabis-related disorders, providing a structured framework for improving EHR documentation.</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60zicrz1sndd" w:id="3"/>
      <w:bookmarkEnd w:id="3"/>
      <w:r w:rsidDel="00000000" w:rsidR="00000000" w:rsidRPr="00000000">
        <w:rPr>
          <w:rFonts w:ascii="Times New Roman" w:cs="Times New Roman" w:eastAsia="Times New Roman" w:hAnsi="Times New Roman"/>
          <w:b w:val="1"/>
          <w:color w:val="000000"/>
          <w:sz w:val="26"/>
          <w:szCs w:val="26"/>
          <w:rtl w:val="0"/>
        </w:rPr>
        <w:t xml:space="preserve">Research Aims</w:t>
      </w:r>
    </w:p>
    <w:p w:rsidR="00000000" w:rsidDel="00000000" w:rsidP="00000000" w:rsidRDefault="00000000" w:rsidRPr="00000000" w14:paraId="0000000F">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10abrx2yva69" w:id="4"/>
      <w:bookmarkEnd w:id="4"/>
      <w:r w:rsidDel="00000000" w:rsidR="00000000" w:rsidRPr="00000000">
        <w:rPr>
          <w:rFonts w:ascii="Times New Roman" w:cs="Times New Roman" w:eastAsia="Times New Roman" w:hAnsi="Times New Roman"/>
          <w:b w:val="1"/>
          <w:color w:val="000000"/>
          <w:sz w:val="22"/>
          <w:szCs w:val="22"/>
          <w:rtl w:val="0"/>
        </w:rPr>
        <w:t xml:space="preserve">Aim 1: Association Between CUD and Psychiatric Disorders</w:t>
      </w:r>
    </w:p>
    <w:p w:rsidR="00000000" w:rsidDel="00000000" w:rsidP="00000000" w:rsidRDefault="00000000" w:rsidRPr="00000000" w14:paraId="00000010">
      <w:pPr>
        <w:numPr>
          <w:ilvl w:val="0"/>
          <w:numId w:val="8"/>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the prevalence of psychiatric disorders (schizophrenia, depression, and anxiety) in patients with and without CUD.</w:t>
      </w:r>
    </w:p>
    <w:p w:rsidR="00000000" w:rsidDel="00000000" w:rsidP="00000000" w:rsidRDefault="00000000" w:rsidRPr="00000000" w14:paraId="00000011">
      <w:pPr>
        <w:numPr>
          <w:ilvl w:val="0"/>
          <w:numId w:val="8"/>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Assess disparities in diagnosis rates and healthcare utilization patterns among these groups.</w:t>
      </w:r>
    </w:p>
    <w:p w:rsidR="00000000" w:rsidDel="00000000" w:rsidP="00000000" w:rsidRDefault="00000000" w:rsidRPr="00000000" w14:paraId="00000012">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8n028sqdv4ia" w:id="5"/>
      <w:bookmarkEnd w:id="5"/>
      <w:r w:rsidDel="00000000" w:rsidR="00000000" w:rsidRPr="00000000">
        <w:rPr>
          <w:rFonts w:ascii="Times New Roman" w:cs="Times New Roman" w:eastAsia="Times New Roman" w:hAnsi="Times New Roman"/>
          <w:b w:val="1"/>
          <w:color w:val="000000"/>
          <w:sz w:val="22"/>
          <w:szCs w:val="22"/>
          <w:rtl w:val="0"/>
        </w:rPr>
        <w:t xml:space="preserve">Aim 2: Does CUD Increase the Risk of Developing Psychiatric Disorders?</w:t>
      </w:r>
    </w:p>
    <w:p w:rsidR="00000000" w:rsidDel="00000000" w:rsidP="00000000" w:rsidRDefault="00000000" w:rsidRPr="00000000" w14:paraId="00000013">
      <w:pPr>
        <w:numPr>
          <w:ilvl w:val="0"/>
          <w:numId w:val="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a longitudinal cohort analysis to determine if a CUD diagnosis increases the risk of developing psychiatric disorders.</w:t>
      </w:r>
    </w:p>
    <w:p w:rsidR="00000000" w:rsidDel="00000000" w:rsidP="00000000" w:rsidRDefault="00000000" w:rsidRPr="00000000" w14:paraId="00000014">
      <w:pPr>
        <w:numPr>
          <w:ilvl w:val="0"/>
          <w:numId w:val="7"/>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predictive factors and progression patterns within the dataset.</w:t>
      </w:r>
    </w:p>
    <w:p w:rsidR="00000000" w:rsidDel="00000000" w:rsidP="00000000" w:rsidRDefault="00000000" w:rsidRPr="00000000" w14:paraId="00000015">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p8cmknf6o95" w:id="6"/>
      <w:bookmarkEnd w:id="6"/>
      <w:r w:rsidDel="00000000" w:rsidR="00000000" w:rsidRPr="00000000">
        <w:rPr>
          <w:rFonts w:ascii="Times New Roman" w:cs="Times New Roman" w:eastAsia="Times New Roman" w:hAnsi="Times New Roman"/>
          <w:b w:val="1"/>
          <w:color w:val="000000"/>
          <w:sz w:val="22"/>
          <w:szCs w:val="22"/>
          <w:rtl w:val="0"/>
        </w:rPr>
        <w:t xml:space="preserve">Aim 3: Do Psychiatric Disorders Increase the Likelihood of Developing CUD?</w:t>
      </w:r>
    </w:p>
    <w:p w:rsidR="00000000" w:rsidDel="00000000" w:rsidP="00000000" w:rsidRDefault="00000000" w:rsidRPr="00000000" w14:paraId="00000016">
      <w:pPr>
        <w:numPr>
          <w:ilvl w:val="0"/>
          <w:numId w:val="10"/>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Examine whether pre-existing psychiatric disorders elevate the likelihood of subsequent CUD diagnosis.</w:t>
      </w:r>
    </w:p>
    <w:p w:rsidR="00000000" w:rsidDel="00000000" w:rsidP="00000000" w:rsidRDefault="00000000" w:rsidRPr="00000000" w14:paraId="00000017">
      <w:pPr>
        <w:numPr>
          <w:ilvl w:val="0"/>
          <w:numId w:val="10"/>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variations across different psychiatric conditions and patient trajectories.</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qmk56q6avkf9" w:id="7"/>
      <w:bookmarkEnd w:id="7"/>
      <w:r w:rsidDel="00000000" w:rsidR="00000000" w:rsidRPr="00000000">
        <w:rPr>
          <w:rFonts w:ascii="Times New Roman" w:cs="Times New Roman" w:eastAsia="Times New Roman" w:hAnsi="Times New Roman"/>
          <w:b w:val="1"/>
          <w:color w:val="000000"/>
          <w:sz w:val="26"/>
          <w:szCs w:val="26"/>
          <w:rtl w:val="0"/>
        </w:rPr>
        <w:t xml:space="preserve">Literature Review</w:t>
      </w:r>
    </w:p>
    <w:p w:rsidR="00000000" w:rsidDel="00000000" w:rsidP="00000000" w:rsidRDefault="00000000" w:rsidRPr="00000000" w14:paraId="0000001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studies have explored the relationship between cannabis use and psychiatric disorders. Key findings include:</w:t>
      </w:r>
    </w:p>
    <w:p w:rsidR="00000000" w:rsidDel="00000000" w:rsidP="00000000" w:rsidRDefault="00000000" w:rsidRPr="00000000" w14:paraId="0000001B">
      <w:pPr>
        <w:numPr>
          <w:ilvl w:val="0"/>
          <w:numId w:val="4"/>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Cannabis and Schizophrenia</w:t>
      </w:r>
      <w:r w:rsidDel="00000000" w:rsidR="00000000" w:rsidRPr="00000000">
        <w:rPr>
          <w:rFonts w:ascii="Times New Roman" w:cs="Times New Roman" w:eastAsia="Times New Roman" w:hAnsi="Times New Roman"/>
          <w:rtl w:val="0"/>
        </w:rPr>
        <w:t xml:space="preserve">: Meta-analyses by Moore et al. (2007) and Marconi et al. (2016) indicate that regular cannabis users are significantly more likely to develop psychotic symptoms (Odds Ratio [OR] = 3.9).</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Cannabis and Depression</w:t>
      </w:r>
      <w:r w:rsidDel="00000000" w:rsidR="00000000" w:rsidRPr="00000000">
        <w:rPr>
          <w:rFonts w:ascii="Times New Roman" w:cs="Times New Roman" w:eastAsia="Times New Roman" w:hAnsi="Times New Roman"/>
          <w:rtl w:val="0"/>
        </w:rPr>
        <w:t xml:space="preserve">: Lev-Ran et al. (2014) found a moderate association (OR = 1.62) between cannabis use and depression.</w:t>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Cannabis and Anxiety</w:t>
      </w:r>
      <w:r w:rsidDel="00000000" w:rsidR="00000000" w:rsidRPr="00000000">
        <w:rPr>
          <w:rFonts w:ascii="Times New Roman" w:cs="Times New Roman" w:eastAsia="Times New Roman" w:hAnsi="Times New Roman"/>
          <w:rtl w:val="0"/>
        </w:rPr>
        <w:t xml:space="preserve">: The association remains inconsistent, with studies reporting mixed results (Kedzior &amp; Laeber, 2014; Blanco et al., 2016).</w:t>
      </w:r>
    </w:p>
    <w:p w:rsidR="00000000" w:rsidDel="00000000" w:rsidP="00000000" w:rsidRDefault="00000000" w:rsidRPr="00000000" w14:paraId="0000001E">
      <w:pPr>
        <w:numPr>
          <w:ilvl w:val="0"/>
          <w:numId w:val="4"/>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Cannabis and Mania</w:t>
      </w:r>
      <w:r w:rsidDel="00000000" w:rsidR="00000000" w:rsidRPr="00000000">
        <w:rPr>
          <w:rFonts w:ascii="Times New Roman" w:cs="Times New Roman" w:eastAsia="Times New Roman" w:hAnsi="Times New Roman"/>
          <w:rtl w:val="0"/>
        </w:rPr>
        <w:t xml:space="preserve">: Gibbs et al. (2015) reported a modest correlation between cannabis use and manic symptoms, though limited by small sample sizes.</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wxcsrpcslh1h" w:id="8"/>
      <w:bookmarkEnd w:id="8"/>
      <w:r w:rsidDel="00000000" w:rsidR="00000000" w:rsidRPr="00000000">
        <w:rPr>
          <w:rFonts w:ascii="Times New Roman" w:cs="Times New Roman" w:eastAsia="Times New Roman" w:hAnsi="Times New Roman"/>
          <w:b w:val="1"/>
          <w:color w:val="000000"/>
          <w:sz w:val="26"/>
          <w:szCs w:val="26"/>
          <w:rtl w:val="0"/>
        </w:rPr>
        <w:t xml:space="preserve">Methodology</w:t>
      </w:r>
    </w:p>
    <w:p w:rsidR="00000000" w:rsidDel="00000000" w:rsidP="00000000" w:rsidRDefault="00000000" w:rsidRPr="00000000" w14:paraId="00000021">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gjmknf2tv633" w:id="9"/>
      <w:bookmarkEnd w:id="9"/>
      <w:r w:rsidDel="00000000" w:rsidR="00000000" w:rsidRPr="00000000">
        <w:rPr>
          <w:rFonts w:ascii="Times New Roman" w:cs="Times New Roman" w:eastAsia="Times New Roman" w:hAnsi="Times New Roman"/>
          <w:b w:val="1"/>
          <w:color w:val="000000"/>
          <w:sz w:val="22"/>
          <w:szCs w:val="22"/>
          <w:rtl w:val="0"/>
        </w:rPr>
        <w:t xml:space="preserve">Data Source</w:t>
      </w:r>
    </w:p>
    <w:p w:rsidR="00000000" w:rsidDel="00000000" w:rsidP="00000000" w:rsidRDefault="00000000" w:rsidRPr="00000000" w14:paraId="00000022">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UMC’s i2b2 dataset</w:t>
      </w:r>
      <w:r w:rsidDel="00000000" w:rsidR="00000000" w:rsidRPr="00000000">
        <w:rPr>
          <w:rFonts w:ascii="Times New Roman" w:cs="Times New Roman" w:eastAsia="Times New Roman" w:hAnsi="Times New Roman"/>
          <w:rtl w:val="0"/>
        </w:rPr>
        <w:t xml:space="preserve">, containing de-identified EHR data, including ICD-9/10 diagnosis codes, encounter lists, and problem lists.</w:t>
      </w:r>
    </w:p>
    <w:p w:rsidR="00000000" w:rsidDel="00000000" w:rsidP="00000000" w:rsidRDefault="00000000" w:rsidRPr="00000000" w14:paraId="00000023">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stratified by psychiatric conditions (schizophrenia, depression, anxiety, and bipolar disorder).</w:t>
      </w:r>
    </w:p>
    <w:p w:rsidR="00000000" w:rsidDel="00000000" w:rsidP="00000000" w:rsidRDefault="00000000" w:rsidRPr="00000000" w14:paraId="00000024">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ac4nonp9xq2m" w:id="10"/>
      <w:bookmarkEnd w:id="10"/>
      <w:r w:rsidDel="00000000" w:rsidR="00000000" w:rsidRPr="00000000">
        <w:rPr>
          <w:rFonts w:ascii="Times New Roman" w:cs="Times New Roman" w:eastAsia="Times New Roman" w:hAnsi="Times New Roman"/>
          <w:b w:val="1"/>
          <w:color w:val="000000"/>
          <w:sz w:val="22"/>
          <w:szCs w:val="22"/>
          <w:rtl w:val="0"/>
        </w:rPr>
        <w:t xml:space="preserve">Analysis Plan</w:t>
      </w:r>
    </w:p>
    <w:p w:rsidR="00000000" w:rsidDel="00000000" w:rsidP="00000000" w:rsidRDefault="00000000" w:rsidRPr="00000000" w14:paraId="00000025">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Preprocessing</w:t>
        <w:br w:type="textWrapping"/>
      </w:r>
    </w:p>
    <w:p w:rsidR="00000000" w:rsidDel="00000000" w:rsidP="00000000" w:rsidRDefault="00000000" w:rsidRPr="00000000" w14:paraId="00000026">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Clean and preprocess data to remove duplicates and inconsistencies.</w:t>
      </w:r>
    </w:p>
    <w:p w:rsidR="00000000" w:rsidDel="00000000" w:rsidP="00000000" w:rsidRDefault="00000000" w:rsidRPr="00000000" w14:paraId="00000027">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Stratify patients based on cannabis use documentation.</w:t>
      </w:r>
    </w:p>
    <w:p w:rsidR="00000000" w:rsidDel="00000000" w:rsidP="00000000" w:rsidRDefault="00000000" w:rsidRPr="00000000" w14:paraId="00000028">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Statistical Analysis</w:t>
        <w:br w:type="textWrapping"/>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Logistic Regression</w:t>
      </w:r>
      <w:r w:rsidDel="00000000" w:rsidR="00000000" w:rsidRPr="00000000">
        <w:rPr>
          <w:rFonts w:ascii="Times New Roman" w:cs="Times New Roman" w:eastAsia="Times New Roman" w:hAnsi="Times New Roman"/>
          <w:rtl w:val="0"/>
        </w:rPr>
        <w:t xml:space="preserve">: Estimate odds ratios for psychiatric disorders in CUD vs. non-CUD patients.</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Cohort Analysis</w:t>
      </w:r>
      <w:r w:rsidDel="00000000" w:rsidR="00000000" w:rsidRPr="00000000">
        <w:rPr>
          <w:rFonts w:ascii="Times New Roman" w:cs="Times New Roman" w:eastAsia="Times New Roman" w:hAnsi="Times New Roman"/>
          <w:rtl w:val="0"/>
        </w:rPr>
        <w:t xml:space="preserve">: Evaluate longitudinal data to assess causality.</w:t>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Interaction Terms</w:t>
      </w:r>
      <w:r w:rsidDel="00000000" w:rsidR="00000000" w:rsidRPr="00000000">
        <w:rPr>
          <w:rFonts w:ascii="Times New Roman" w:cs="Times New Roman" w:eastAsia="Times New Roman" w:hAnsi="Times New Roman"/>
          <w:rtl w:val="0"/>
        </w:rPr>
        <w:t xml:space="preserve">: Explore sex-specific and racial disparities in cannabis use and psychiatric disorders.</w:t>
      </w:r>
    </w:p>
    <w:p w:rsidR="00000000" w:rsidDel="00000000" w:rsidP="00000000" w:rsidRDefault="00000000" w:rsidRPr="00000000" w14:paraId="0000002C">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Qualitative Assessment</w:t>
        <w:br w:type="textWrapping"/>
      </w:r>
    </w:p>
    <w:p w:rsidR="00000000" w:rsidDel="00000000" w:rsidP="00000000" w:rsidRDefault="00000000" w:rsidRPr="00000000" w14:paraId="0000002D">
      <w:pPr>
        <w:numPr>
          <w:ilvl w:val="1"/>
          <w:numId w:val="3"/>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Assess documentation inconsistencies in social history vs. diagnosis records.</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m9zilxfpxpgf" w:id="11"/>
      <w:bookmarkEnd w:id="11"/>
      <w:r w:rsidDel="00000000" w:rsidR="00000000" w:rsidRPr="00000000">
        <w:rPr>
          <w:rFonts w:ascii="Times New Roman" w:cs="Times New Roman" w:eastAsia="Times New Roman" w:hAnsi="Times New Roman"/>
          <w:b w:val="1"/>
          <w:color w:val="000000"/>
          <w:sz w:val="26"/>
          <w:szCs w:val="26"/>
          <w:rtl w:val="0"/>
        </w:rPr>
        <w:t xml:space="preserve">Key Findings and Correlations</w:t>
      </w:r>
    </w:p>
    <w:p w:rsidR="00000000" w:rsidDel="00000000" w:rsidP="00000000" w:rsidRDefault="00000000" w:rsidRPr="00000000" w14:paraId="00000030">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9jwspkcl0nh9" w:id="12"/>
      <w:bookmarkEnd w:id="12"/>
      <w:r w:rsidDel="00000000" w:rsidR="00000000" w:rsidRPr="00000000">
        <w:rPr>
          <w:rFonts w:ascii="Times New Roman" w:cs="Times New Roman" w:eastAsia="Times New Roman" w:hAnsi="Times New Roman"/>
          <w:b w:val="1"/>
          <w:color w:val="000000"/>
          <w:sz w:val="22"/>
          <w:szCs w:val="22"/>
          <w:rtl w:val="0"/>
        </w:rPr>
        <w:t xml:space="preserve">Odds Ratios of Psychiatric Disorders in CUD vs. Non-CUD Patients</w:t>
      </w:r>
    </w:p>
    <w:tbl>
      <w:tblPr>
        <w:tblStyle w:val="Table1"/>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0"/>
        <w:gridCol w:w="1595"/>
        <w:gridCol w:w="6425"/>
        <w:tblGridChange w:id="0">
          <w:tblGrid>
            <w:gridCol w:w="1610"/>
            <w:gridCol w:w="1595"/>
            <w:gridCol w:w="642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Disorder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Odds Ratio (OR)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Interpretation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CUD patients are 24.3% less likely to have depression than Non-CUD patients.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Anxiety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CUD patients are 64.5% less likely to have anxiety than Non-CUD patients.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Schizophrenia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CUD patients are 3.74 times more likely to have schizophrenia than Non-CUD patients.</w:t>
            </w:r>
          </w:p>
        </w:tc>
      </w:tr>
    </w:tbl>
    <w:p w:rsidR="00000000" w:rsidDel="00000000" w:rsidP="00000000" w:rsidRDefault="00000000" w:rsidRPr="00000000" w14:paraId="0000003D">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25kp245087us" w:id="13"/>
      <w:bookmarkEnd w:id="13"/>
      <w:r w:rsidDel="00000000" w:rsidR="00000000" w:rsidRPr="00000000">
        <w:rPr>
          <w:rFonts w:ascii="Times New Roman" w:cs="Times New Roman" w:eastAsia="Times New Roman" w:hAnsi="Times New Roman"/>
          <w:b w:val="1"/>
          <w:color w:val="000000"/>
          <w:sz w:val="22"/>
          <w:szCs w:val="22"/>
          <w:rtl w:val="0"/>
        </w:rPr>
        <w:t xml:space="preserve">Longitudinal Analysis: Impact of CUD on Psychiatric Disorders</w:t>
      </w:r>
    </w:p>
    <w:p w:rsidR="00000000" w:rsidDel="00000000" w:rsidP="00000000" w:rsidRDefault="00000000" w:rsidRPr="00000000" w14:paraId="0000003E">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CUD diagnosis precedes psychiatric disorder diagnosis in 42% of cases</w:t>
      </w:r>
      <w:r w:rsidDel="00000000" w:rsidR="00000000" w:rsidRPr="00000000">
        <w:rPr>
          <w:rFonts w:ascii="Times New Roman" w:cs="Times New Roman" w:eastAsia="Times New Roman" w:hAnsi="Times New Roman"/>
          <w:rtl w:val="0"/>
        </w:rPr>
        <w:t xml:space="preserve">, indicating a potential causal relationship.</w:t>
      </w:r>
    </w:p>
    <w:p w:rsidR="00000000" w:rsidDel="00000000" w:rsidP="00000000" w:rsidRDefault="00000000" w:rsidRPr="00000000" w14:paraId="0000003F">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18-34 age group</w:t>
      </w:r>
      <w:r w:rsidDel="00000000" w:rsidR="00000000" w:rsidRPr="00000000">
        <w:rPr>
          <w:rFonts w:ascii="Times New Roman" w:cs="Times New Roman" w:eastAsia="Times New Roman" w:hAnsi="Times New Roman"/>
          <w:rtl w:val="0"/>
        </w:rPr>
        <w:t xml:space="preserve"> is at the highest risk of developing psychiatric disorders following CUD diagnosis.</w:t>
      </w:r>
    </w:p>
    <w:p w:rsidR="00000000" w:rsidDel="00000000" w:rsidP="00000000" w:rsidRDefault="00000000" w:rsidRPr="00000000" w14:paraId="00000040">
      <w:pPr>
        <w:numPr>
          <w:ilvl w:val="0"/>
          <w:numId w:val="2"/>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Race Disparities</w:t>
      </w:r>
      <w:r w:rsidDel="00000000" w:rsidR="00000000" w:rsidRPr="00000000">
        <w:rPr>
          <w:rFonts w:ascii="Times New Roman" w:cs="Times New Roman" w:eastAsia="Times New Roman" w:hAnsi="Times New Roman"/>
          <w:rtl w:val="0"/>
        </w:rPr>
        <w:t xml:space="preserve">: 4,520 Black or African American patients vs. 21,255 White patients documented with cannabis use, suggesting racial differences in cannabis use perception and treatment.</w:t>
      </w:r>
    </w:p>
    <w:p w:rsidR="00000000" w:rsidDel="00000000" w:rsidP="00000000" w:rsidRDefault="00000000" w:rsidRPr="00000000" w14:paraId="00000041">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ns6vrb3plyt" w:id="14"/>
      <w:bookmarkEnd w:id="14"/>
      <w:r w:rsidDel="00000000" w:rsidR="00000000" w:rsidRPr="00000000">
        <w:rPr>
          <w:rFonts w:ascii="Times New Roman" w:cs="Times New Roman" w:eastAsia="Times New Roman" w:hAnsi="Times New Roman"/>
          <w:b w:val="1"/>
          <w:color w:val="000000"/>
          <w:sz w:val="22"/>
          <w:szCs w:val="22"/>
          <w:rtl w:val="0"/>
        </w:rPr>
        <w:t xml:space="preserve">Reverse Association: Do Psychiatric Disorders Increase the Risk of CUD?</w:t>
      </w:r>
    </w:p>
    <w:tbl>
      <w:tblPr>
        <w:tblStyle w:val="Table2"/>
        <w:tblW w:w="5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0"/>
        <w:gridCol w:w="3410"/>
        <w:tblGridChange w:id="0">
          <w:tblGrid>
            <w:gridCol w:w="1610"/>
            <w:gridCol w:w="341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Disorder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of Patients Developing CUD</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Schizophrenia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17.8%</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Anxiety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w:t>
            </w:r>
          </w:p>
        </w:tc>
      </w:tr>
    </w:tbl>
    <w:p w:rsidR="00000000" w:rsidDel="00000000" w:rsidP="00000000" w:rsidRDefault="00000000" w:rsidRPr="00000000" w14:paraId="0000004A">
      <w:pPr>
        <w:numPr>
          <w:ilvl w:val="0"/>
          <w:numId w:val="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Schizophrenia patients have the highest risk of developing CUD.</w:t>
      </w:r>
    </w:p>
    <w:p w:rsidR="00000000" w:rsidDel="00000000" w:rsidP="00000000" w:rsidRDefault="00000000" w:rsidRPr="00000000" w14:paraId="0000004B">
      <w:pPr>
        <w:numPr>
          <w:ilvl w:val="0"/>
          <w:numId w:val="6"/>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Depression and anxiety patients show moderate risk, likely due to self-medication tendencies.</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xulw5u5us8qv" w:id="15"/>
      <w:bookmarkEnd w:id="15"/>
      <w:r w:rsidDel="00000000" w:rsidR="00000000" w:rsidRPr="00000000">
        <w:rPr>
          <w:rFonts w:ascii="Times New Roman" w:cs="Times New Roman" w:eastAsia="Times New Roman" w:hAnsi="Times New Roman"/>
          <w:b w:val="1"/>
          <w:color w:val="000000"/>
          <w:sz w:val="26"/>
          <w:szCs w:val="26"/>
          <w:rtl w:val="0"/>
        </w:rPr>
        <w:t xml:space="preserve">References</w:t>
      </w:r>
    </w:p>
    <w:p w:rsidR="00000000" w:rsidDel="00000000" w:rsidP="00000000" w:rsidRDefault="00000000" w:rsidRPr="00000000" w14:paraId="0000004E">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Marconi A, Di Forti M, Lewis CM, Murray RM, Vassos E. (2016). </w:t>
      </w:r>
      <w:r w:rsidDel="00000000" w:rsidR="00000000" w:rsidRPr="00000000">
        <w:rPr>
          <w:rFonts w:ascii="Times New Roman" w:cs="Times New Roman" w:eastAsia="Times New Roman" w:hAnsi="Times New Roman"/>
          <w:i w:val="1"/>
          <w:rtl w:val="0"/>
        </w:rPr>
        <w:t xml:space="preserve">Schizophrenia Bulletin, 42(5), 1262-1269.</w:t>
      </w:r>
      <w:r w:rsidDel="00000000" w:rsidR="00000000" w:rsidRPr="00000000">
        <w:rPr>
          <w:rFonts w:ascii="Times New Roman" w:cs="Times New Roman" w:eastAsia="Times New Roman" w:hAnsi="Times New Roman"/>
          <w:rtl w:val="0"/>
        </w:rPr>
        <w:t xml:space="preserve"> DOI: 10.1093/schbul/sbw003</w:t>
      </w:r>
    </w:p>
    <w:p w:rsidR="00000000" w:rsidDel="00000000" w:rsidP="00000000" w:rsidRDefault="00000000" w:rsidRPr="00000000" w14:paraId="0000004F">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Lev-Ran S, Roerecke M, Le Foll B, George TP, McKenzie K, Rehm J. (2014). </w:t>
      </w:r>
      <w:r w:rsidDel="00000000" w:rsidR="00000000" w:rsidRPr="00000000">
        <w:rPr>
          <w:rFonts w:ascii="Times New Roman" w:cs="Times New Roman" w:eastAsia="Times New Roman" w:hAnsi="Times New Roman"/>
          <w:i w:val="1"/>
          <w:rtl w:val="0"/>
        </w:rPr>
        <w:t xml:space="preserve">Psychological Medicine, 44(4), 797-810.</w:t>
      </w:r>
      <w:r w:rsidDel="00000000" w:rsidR="00000000" w:rsidRPr="00000000">
        <w:rPr>
          <w:rFonts w:ascii="Times New Roman" w:cs="Times New Roman" w:eastAsia="Times New Roman" w:hAnsi="Times New Roman"/>
          <w:rtl w:val="0"/>
        </w:rPr>
        <w:t xml:space="preserve"> DOI: 10.1017/S0033291713001438</w:t>
      </w:r>
    </w:p>
    <w:p w:rsidR="00000000" w:rsidDel="00000000" w:rsidP="00000000" w:rsidRDefault="00000000" w:rsidRPr="00000000" w14:paraId="00000050">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Moore TH, Zammit S, Lingford-Hughes A, Barnes TR, Jones PB. (2007). </w:t>
      </w:r>
      <w:r w:rsidDel="00000000" w:rsidR="00000000" w:rsidRPr="00000000">
        <w:rPr>
          <w:rFonts w:ascii="Times New Roman" w:cs="Times New Roman" w:eastAsia="Times New Roman" w:hAnsi="Times New Roman"/>
          <w:i w:val="1"/>
          <w:rtl w:val="0"/>
        </w:rPr>
        <w:t xml:space="preserve">The Lancet, 370(9584), 319-328.</w:t>
      </w:r>
      <w:r w:rsidDel="00000000" w:rsidR="00000000" w:rsidRPr="00000000">
        <w:rPr>
          <w:rFonts w:ascii="Times New Roman" w:cs="Times New Roman" w:eastAsia="Times New Roman" w:hAnsi="Times New Roman"/>
          <w:rtl w:val="0"/>
        </w:rPr>
        <w:t xml:space="preserve"> DOI: 10.1016/S0140-6736(07)61162-3</w:t>
      </w:r>
    </w:p>
    <w:p w:rsidR="00000000" w:rsidDel="00000000" w:rsidP="00000000" w:rsidRDefault="00000000" w:rsidRPr="00000000" w14:paraId="00000051">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Kedzior KK, Laeber LT. (2014). </w:t>
      </w:r>
      <w:r w:rsidDel="00000000" w:rsidR="00000000" w:rsidRPr="00000000">
        <w:rPr>
          <w:rFonts w:ascii="Times New Roman" w:cs="Times New Roman" w:eastAsia="Times New Roman" w:hAnsi="Times New Roman"/>
          <w:i w:val="1"/>
          <w:rtl w:val="0"/>
        </w:rPr>
        <w:t xml:space="preserve">BMC Psychiatry, 14:136.</w:t>
      </w:r>
      <w:r w:rsidDel="00000000" w:rsidR="00000000" w:rsidRPr="00000000">
        <w:rPr>
          <w:rFonts w:ascii="Times New Roman" w:cs="Times New Roman" w:eastAsia="Times New Roman" w:hAnsi="Times New Roman"/>
          <w:rtl w:val="0"/>
        </w:rPr>
        <w:t xml:space="preserve"> DOI: 10.1186/1471-244X-14-136</w:t>
      </w:r>
    </w:p>
    <w:p w:rsidR="00000000" w:rsidDel="00000000" w:rsidP="00000000" w:rsidRDefault="00000000" w:rsidRPr="00000000" w14:paraId="00000052">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Blanco C, Hasin DS, Wall MM, et al. (2016). </w:t>
      </w:r>
      <w:r w:rsidDel="00000000" w:rsidR="00000000" w:rsidRPr="00000000">
        <w:rPr>
          <w:rFonts w:ascii="Times New Roman" w:cs="Times New Roman" w:eastAsia="Times New Roman" w:hAnsi="Times New Roman"/>
          <w:i w:val="1"/>
          <w:rtl w:val="0"/>
        </w:rPr>
        <w:t xml:space="preserve">JAMA Psychiatry, 73(4), 388-395.</w:t>
      </w:r>
      <w:r w:rsidDel="00000000" w:rsidR="00000000" w:rsidRPr="00000000">
        <w:rPr>
          <w:rFonts w:ascii="Times New Roman" w:cs="Times New Roman" w:eastAsia="Times New Roman" w:hAnsi="Times New Roman"/>
          <w:rtl w:val="0"/>
        </w:rPr>
        <w:t xml:space="preserve"> DOI: 10.1001/jamapsychiatry.2015.3229</w:t>
      </w:r>
    </w:p>
    <w:p w:rsidR="00000000" w:rsidDel="00000000" w:rsidP="00000000" w:rsidRDefault="00000000" w:rsidRPr="00000000" w14:paraId="00000053">
      <w:pPr>
        <w:numPr>
          <w:ilvl w:val="0"/>
          <w:numId w:val="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Gibbs M, Winsper C, Marwaha S, et al. (2015). </w:t>
      </w:r>
      <w:r w:rsidDel="00000000" w:rsidR="00000000" w:rsidRPr="00000000">
        <w:rPr>
          <w:rFonts w:ascii="Times New Roman" w:cs="Times New Roman" w:eastAsia="Times New Roman" w:hAnsi="Times New Roman"/>
          <w:i w:val="1"/>
          <w:rtl w:val="0"/>
        </w:rPr>
        <w:t xml:space="preserve">Journal of Affective Disorders, 171, 39-47.</w:t>
      </w:r>
      <w:r w:rsidDel="00000000" w:rsidR="00000000" w:rsidRPr="00000000">
        <w:rPr>
          <w:rFonts w:ascii="Times New Roman" w:cs="Times New Roman" w:eastAsia="Times New Roman" w:hAnsi="Times New Roman"/>
          <w:rtl w:val="0"/>
        </w:rPr>
        <w:t xml:space="preserve"> DOI: 10.1016/j.jad.2014.09.016</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