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28"/>
          <w:szCs w:val="28"/>
          <w:lang w:val="en-US" w:eastAsia="zh-CN"/>
        </w:rPr>
      </w:pPr>
      <w:r>
        <w:rPr>
          <w:rFonts w:hint="eastAsia"/>
          <w:sz w:val="28"/>
          <w:szCs w:val="28"/>
          <w:lang w:val="en-US" w:eastAsia="zh-CN"/>
        </w:rPr>
        <w:t>关于食品数据库及python的云端实现调研报告</w:t>
      </w:r>
    </w:p>
    <w:p>
      <w:pPr>
        <w:tabs>
          <w:tab w:val="left" w:pos="2593"/>
        </w:tabs>
        <w:spacing w:line="360" w:lineRule="auto"/>
        <w:rPr>
          <w:rFonts w:hint="default"/>
          <w:lang w:val="en-US" w:eastAsia="zh-CN"/>
        </w:rPr>
      </w:pPr>
    </w:p>
    <w:p>
      <w:pPr>
        <w:spacing w:line="360" w:lineRule="auto"/>
        <w:rPr>
          <w:rFonts w:hint="eastAsia"/>
          <w:b/>
          <w:bCs/>
          <w:sz w:val="24"/>
          <w:szCs w:val="24"/>
          <w:lang w:val="en-US" w:eastAsia="zh-CN"/>
        </w:rPr>
      </w:pPr>
      <w:r>
        <w:rPr>
          <w:rFonts w:hint="eastAsia"/>
          <w:b/>
          <w:bCs/>
          <w:sz w:val="24"/>
          <w:szCs w:val="24"/>
          <w:lang w:val="en-US" w:eastAsia="zh-CN"/>
        </w:rPr>
        <w:t>目录：</w:t>
      </w:r>
    </w:p>
    <w:p>
      <w:pPr>
        <w:spacing w:line="360" w:lineRule="auto"/>
        <w:outlineLvl w:val="0"/>
        <w:rPr>
          <w:rFonts w:hint="default"/>
          <w:lang w:val="en-US" w:eastAsia="zh-CN"/>
        </w:rPr>
      </w:pPr>
      <w:r>
        <w:rPr>
          <w:rFonts w:hint="eastAsia"/>
          <w:lang w:val="en-US" w:eastAsia="zh-CN"/>
        </w:rPr>
        <w:t>一：需求分析</w:t>
      </w:r>
      <w:r>
        <w:rPr>
          <w:rFonts w:hint="eastAsia"/>
          <w:lang w:val="en-US" w:eastAsia="zh-CN"/>
        </w:rPr>
        <w:tab/>
      </w:r>
      <w:r>
        <w:rPr>
          <w:rFonts w:hint="eastAsia"/>
          <w:lang w:val="en-US" w:eastAsia="zh-CN"/>
        </w:rPr>
        <w:t>---------------------------------------------------------------------------------------------1</w:t>
      </w:r>
    </w:p>
    <w:p>
      <w:pPr>
        <w:spacing w:line="360" w:lineRule="auto"/>
        <w:outlineLvl w:val="0"/>
        <w:rPr>
          <w:rFonts w:hint="default"/>
          <w:lang w:val="en-US" w:eastAsia="zh-CN"/>
        </w:rPr>
      </w:pPr>
      <w:r>
        <w:rPr>
          <w:rFonts w:hint="eastAsia"/>
          <w:lang w:val="en-US" w:eastAsia="zh-CN"/>
        </w:rPr>
        <w:t>二：小组分工</w:t>
      </w:r>
      <w:r>
        <w:rPr>
          <w:rFonts w:hint="eastAsia"/>
          <w:lang w:val="en-US" w:eastAsia="zh-CN"/>
        </w:rPr>
        <w:tab/>
      </w:r>
      <w:r>
        <w:rPr>
          <w:rFonts w:hint="eastAsia"/>
          <w:lang w:val="en-US" w:eastAsia="zh-CN"/>
        </w:rPr>
        <w:t>---------------------------------------------------------------------------------------------1</w:t>
      </w:r>
    </w:p>
    <w:p>
      <w:pPr>
        <w:spacing w:line="360" w:lineRule="auto"/>
        <w:outlineLvl w:val="0"/>
        <w:rPr>
          <w:rFonts w:hint="default"/>
          <w:lang w:val="en-US" w:eastAsia="zh-CN"/>
        </w:rPr>
      </w:pPr>
      <w:r>
        <w:rPr>
          <w:rFonts w:hint="eastAsia"/>
          <w:lang w:val="en-US" w:eastAsia="zh-CN"/>
        </w:rPr>
        <w:t>三：调研结果</w:t>
      </w:r>
      <w:r>
        <w:rPr>
          <w:rFonts w:hint="eastAsia"/>
          <w:lang w:val="en-US" w:eastAsia="zh-CN"/>
        </w:rPr>
        <w:tab/>
      </w:r>
      <w:r>
        <w:rPr>
          <w:rFonts w:hint="eastAsia"/>
          <w:lang w:val="en-US" w:eastAsia="zh-CN"/>
        </w:rPr>
        <w:t>---------------------------------------------------------------------------------------------1</w:t>
      </w:r>
    </w:p>
    <w:p>
      <w:pPr>
        <w:spacing w:line="360" w:lineRule="auto"/>
        <w:ind w:firstLine="420" w:firstLineChars="0"/>
        <w:rPr>
          <w:rFonts w:hint="default"/>
          <w:lang w:val="en-US" w:eastAsia="zh-CN"/>
        </w:rPr>
      </w:pPr>
      <w:r>
        <w:rPr>
          <w:rFonts w:hint="eastAsia"/>
          <w:lang w:val="en-US" w:eastAsia="zh-CN"/>
        </w:rPr>
        <w:t xml:space="preserve">1：食品数据库 </w:t>
      </w:r>
      <w:r>
        <w:rPr>
          <w:rFonts w:hint="eastAsia"/>
          <w:lang w:val="en-US" w:eastAsia="zh-CN"/>
        </w:rPr>
        <w:tab/>
      </w:r>
      <w:r>
        <w:rPr>
          <w:rFonts w:hint="eastAsia"/>
          <w:lang w:val="en-US" w:eastAsia="zh-CN"/>
        </w:rPr>
        <w:t>--------------------------------------------------------------------------------------1</w:t>
      </w:r>
    </w:p>
    <w:p>
      <w:pPr>
        <w:spacing w:line="360" w:lineRule="auto"/>
        <w:ind w:firstLine="420" w:firstLineChars="0"/>
        <w:rPr>
          <w:rFonts w:hint="default"/>
          <w:lang w:val="en-US" w:eastAsia="zh-CN"/>
        </w:rPr>
      </w:pPr>
      <w:r>
        <w:rPr>
          <w:rFonts w:hint="eastAsia"/>
          <w:lang w:val="en-US" w:eastAsia="zh-CN"/>
        </w:rPr>
        <w:t xml:space="preserve">2：Python的云端实现 </w:t>
      </w:r>
      <w:r>
        <w:rPr>
          <w:rFonts w:hint="eastAsia"/>
          <w:lang w:val="en-US" w:eastAsia="zh-CN"/>
        </w:rPr>
        <w:tab/>
      </w:r>
      <w:r>
        <w:rPr>
          <w:rFonts w:hint="eastAsia"/>
          <w:lang w:val="en-US" w:eastAsia="zh-CN"/>
        </w:rPr>
        <w:t>-------------------------------------------------------------------------4</w:t>
      </w:r>
    </w:p>
    <w:p>
      <w:pPr>
        <w:spacing w:line="360" w:lineRule="auto"/>
        <w:ind w:firstLine="420" w:firstLineChars="0"/>
        <w:rPr>
          <w:rFonts w:hint="eastAsia"/>
          <w:lang w:val="en-US" w:eastAsia="zh-CN"/>
        </w:rPr>
      </w:pPr>
      <w:r>
        <w:rPr>
          <w:rFonts w:hint="eastAsia"/>
          <w:lang w:val="en-US" w:eastAsia="zh-CN"/>
        </w:rPr>
        <w:t>3：常见食品热量大小</w:t>
      </w:r>
      <w:r>
        <w:rPr>
          <w:rFonts w:hint="eastAsia"/>
          <w:lang w:val="en-US" w:eastAsia="zh-CN"/>
        </w:rPr>
        <w:tab/>
      </w:r>
      <w:r>
        <w:rPr>
          <w:rFonts w:hint="eastAsia"/>
          <w:lang w:val="en-US" w:eastAsia="zh-CN"/>
        </w:rPr>
        <w:tab/>
      </w:r>
      <w:r>
        <w:rPr>
          <w:rFonts w:hint="eastAsia"/>
          <w:lang w:val="en-US" w:eastAsia="zh-CN"/>
        </w:rPr>
        <w:t>-------------------------------------------------------------------------5</w:t>
      </w:r>
    </w:p>
    <w:p>
      <w:pPr>
        <w:spacing w:line="360" w:lineRule="auto"/>
        <w:ind w:firstLine="420" w:firstLineChars="0"/>
        <w:rPr>
          <w:rFonts w:hint="default"/>
          <w:lang w:val="en-US" w:eastAsia="zh-CN"/>
        </w:rPr>
      </w:pPr>
      <w:r>
        <w:rPr>
          <w:rFonts w:hint="eastAsia"/>
          <w:lang w:val="en-US" w:eastAsia="zh-CN"/>
        </w:rPr>
        <w:t>4：深度学习模型规划</w:t>
      </w:r>
      <w:r>
        <w:rPr>
          <w:rFonts w:hint="eastAsia"/>
          <w:lang w:val="en-US" w:eastAsia="zh-CN"/>
        </w:rPr>
        <w:tab/>
        <w:t/>
      </w:r>
      <w:r>
        <w:rPr>
          <w:rFonts w:hint="eastAsia"/>
          <w:lang w:val="en-US" w:eastAsia="zh-CN"/>
        </w:rPr>
        <w:tab/>
        <w:t>-------------------------------------------------------------------------7</w:t>
      </w:r>
    </w:p>
    <w:p>
      <w:pPr>
        <w:spacing w:line="360" w:lineRule="auto"/>
        <w:outlineLvl w:val="0"/>
        <w:rPr>
          <w:rFonts w:hint="default"/>
          <w:lang w:val="en-US" w:eastAsia="zh-CN"/>
        </w:rPr>
      </w:pPr>
      <w:r>
        <w:rPr>
          <w:rFonts w:hint="eastAsia"/>
          <w:lang w:val="en-US" w:eastAsia="zh-CN"/>
        </w:rPr>
        <w:t>四：结果总结</w:t>
      </w:r>
      <w:r>
        <w:rPr>
          <w:rFonts w:hint="eastAsia"/>
          <w:lang w:val="en-US" w:eastAsia="zh-CN"/>
        </w:rPr>
        <w:tab/>
      </w:r>
      <w:r>
        <w:rPr>
          <w:rFonts w:hint="eastAsia"/>
          <w:lang w:val="en-US" w:eastAsia="zh-CN"/>
        </w:rPr>
        <w:t>---------------------------------------------------------------------------------------------8</w:t>
      </w:r>
    </w:p>
    <w:p>
      <w:pPr>
        <w:spacing w:line="360" w:lineRule="auto"/>
        <w:outlineLvl w:val="0"/>
        <w:rPr>
          <w:rFonts w:hint="default"/>
          <w:lang w:val="en-US" w:eastAsia="zh-CN"/>
        </w:rPr>
      </w:pPr>
      <w:r>
        <w:rPr>
          <w:rFonts w:hint="eastAsia"/>
          <w:lang w:val="en-US" w:eastAsia="zh-CN"/>
        </w:rPr>
        <w:t>五：参考文献</w:t>
      </w:r>
      <w:r>
        <w:rPr>
          <w:rFonts w:hint="eastAsia"/>
          <w:lang w:val="en-US" w:eastAsia="zh-CN"/>
        </w:rPr>
        <w:tab/>
      </w:r>
      <w:r>
        <w:rPr>
          <w:rFonts w:hint="eastAsia"/>
          <w:lang w:val="en-US" w:eastAsia="zh-CN"/>
        </w:rPr>
        <w:t>---------------------------------------------------------------------------------------------8</w:t>
      </w:r>
    </w:p>
    <w:p>
      <w:pPr>
        <w:spacing w:line="360" w:lineRule="auto"/>
        <w:outlineLvl w:val="0"/>
        <w:rPr>
          <w:rFonts w:hint="default"/>
          <w:lang w:val="en-US" w:eastAsia="zh-CN"/>
        </w:rPr>
      </w:pPr>
    </w:p>
    <w:p>
      <w:pPr>
        <w:spacing w:line="360" w:lineRule="auto"/>
        <w:rPr>
          <w:rFonts w:hint="eastAsia"/>
          <w:lang w:val="en-US" w:eastAsia="zh-CN"/>
        </w:rPr>
      </w:pPr>
    </w:p>
    <w:p>
      <w:pPr>
        <w:spacing w:line="360" w:lineRule="auto"/>
        <w:ind w:firstLine="420" w:firstLineChars="0"/>
        <w:rPr>
          <w:rFonts w:hint="eastAsia"/>
          <w:lang w:val="en-US" w:eastAsia="zh-CN"/>
        </w:rPr>
      </w:pPr>
    </w:p>
    <w:p>
      <w:pPr>
        <w:spacing w:line="360" w:lineRule="auto"/>
        <w:jc w:val="center"/>
        <w:rPr>
          <w:rFonts w:hint="eastAsia"/>
          <w:sz w:val="28"/>
          <w:szCs w:val="28"/>
          <w:lang w:val="en-US" w:eastAsia="zh-CN"/>
        </w:rPr>
      </w:pPr>
      <w:r>
        <w:rPr>
          <w:rFonts w:hint="eastAsia"/>
          <w:sz w:val="28"/>
          <w:szCs w:val="28"/>
          <w:lang w:val="en-US" w:eastAsia="zh-CN"/>
        </w:rPr>
        <w:t>一</w:t>
      </w:r>
      <w:r>
        <w:rPr>
          <w:rFonts w:hint="eastAsia"/>
          <w:sz w:val="28"/>
          <w:szCs w:val="28"/>
          <w:lang w:val="en-US" w:eastAsia="zh-CN"/>
        </w:rPr>
        <w:tab/>
      </w:r>
      <w:r>
        <w:rPr>
          <w:rFonts w:hint="eastAsia"/>
          <w:sz w:val="28"/>
          <w:szCs w:val="28"/>
          <w:lang w:val="en-US" w:eastAsia="zh-CN"/>
        </w:rPr>
        <w:t>需求分析</w:t>
      </w:r>
    </w:p>
    <w:p>
      <w:pPr>
        <w:spacing w:line="360" w:lineRule="auto"/>
        <w:ind w:firstLine="420" w:firstLineChars="0"/>
        <w:rPr>
          <w:rFonts w:hint="eastAsia"/>
          <w:lang w:val="en-US" w:eastAsia="zh-CN"/>
        </w:rPr>
      </w:pPr>
      <w:r>
        <w:rPr>
          <w:rFonts w:hint="eastAsia"/>
          <w:lang w:val="en-US" w:eastAsia="zh-CN"/>
        </w:rPr>
        <w:t>我们的主要工作是通过云端传入的食品图像及重量，通过图像识别得到食品的种类，并根据其计算并返回食品的热量含量。</w:t>
      </w:r>
    </w:p>
    <w:p>
      <w:pPr>
        <w:spacing w:line="360" w:lineRule="auto"/>
        <w:jc w:val="center"/>
        <w:rPr>
          <w:rFonts w:hint="eastAsia"/>
          <w:sz w:val="28"/>
          <w:szCs w:val="28"/>
          <w:lang w:val="en-US" w:eastAsia="zh-CN"/>
        </w:rPr>
      </w:pPr>
      <w:r>
        <w:rPr>
          <w:rFonts w:hint="eastAsia"/>
          <w:sz w:val="28"/>
          <w:szCs w:val="28"/>
          <w:lang w:val="en-US" w:eastAsia="zh-CN"/>
        </w:rPr>
        <w:t>二</w:t>
      </w:r>
      <w:r>
        <w:rPr>
          <w:rFonts w:hint="eastAsia"/>
          <w:sz w:val="28"/>
          <w:szCs w:val="28"/>
          <w:lang w:val="en-US" w:eastAsia="zh-CN"/>
        </w:rPr>
        <w:tab/>
      </w:r>
      <w:r>
        <w:rPr>
          <w:rFonts w:hint="eastAsia"/>
          <w:sz w:val="28"/>
          <w:szCs w:val="28"/>
          <w:lang w:val="en-US" w:eastAsia="zh-CN"/>
        </w:rPr>
        <w:t>小组分工</w:t>
      </w:r>
    </w:p>
    <w:p>
      <w:pPr>
        <w:spacing w:line="360" w:lineRule="auto"/>
        <w:jc w:val="both"/>
        <w:rPr>
          <w:rFonts w:hint="default"/>
          <w:lang w:val="en-US" w:eastAsia="zh-CN"/>
        </w:rPr>
      </w:pPr>
      <w:r>
        <w:rPr>
          <w:rFonts w:hint="eastAsia"/>
          <w:lang w:val="en-US" w:eastAsia="zh-CN"/>
        </w:rPr>
        <w:t>一：调研阶段分工</w:t>
      </w:r>
    </w:p>
    <w:p>
      <w:pPr>
        <w:spacing w:line="360" w:lineRule="auto"/>
        <w:ind w:firstLine="420" w:firstLineChars="0"/>
        <w:jc w:val="both"/>
        <w:rPr>
          <w:rFonts w:hint="eastAsia"/>
          <w:lang w:val="en-US" w:eastAsia="zh-CN"/>
        </w:rPr>
      </w:pPr>
      <w:r>
        <w:rPr>
          <w:rFonts w:hint="eastAsia"/>
          <w:lang w:val="en-US" w:eastAsia="zh-CN"/>
        </w:rPr>
        <w:t>食品数据库的调研：范博坤 王健军</w:t>
      </w:r>
    </w:p>
    <w:p>
      <w:pPr>
        <w:spacing w:line="360" w:lineRule="auto"/>
        <w:ind w:firstLine="420" w:firstLineChars="0"/>
        <w:jc w:val="both"/>
        <w:rPr>
          <w:rFonts w:hint="eastAsia"/>
          <w:lang w:val="en-US" w:eastAsia="zh-CN"/>
        </w:rPr>
      </w:pPr>
      <w:r>
        <w:rPr>
          <w:rFonts w:hint="eastAsia"/>
          <w:lang w:val="en-US" w:eastAsia="zh-CN"/>
        </w:rPr>
        <w:t>Python的云端实现调研：高峰</w:t>
      </w:r>
    </w:p>
    <w:p>
      <w:pPr>
        <w:spacing w:line="360" w:lineRule="auto"/>
        <w:ind w:firstLine="420" w:firstLineChars="0"/>
        <w:jc w:val="both"/>
        <w:rPr>
          <w:rFonts w:hint="eastAsia"/>
          <w:lang w:val="en-US" w:eastAsia="zh-CN"/>
        </w:rPr>
      </w:pPr>
      <w:r>
        <w:rPr>
          <w:rFonts w:hint="eastAsia"/>
          <w:lang w:val="en-US" w:eastAsia="zh-CN"/>
        </w:rPr>
        <w:t>常见食品热量调研：贾亚伟 王健军</w:t>
      </w:r>
    </w:p>
    <w:p>
      <w:pPr>
        <w:spacing w:line="360" w:lineRule="auto"/>
        <w:jc w:val="both"/>
        <w:rPr>
          <w:rFonts w:hint="eastAsia"/>
          <w:lang w:val="en-US" w:eastAsia="zh-CN"/>
        </w:rPr>
      </w:pPr>
      <w:r>
        <w:rPr>
          <w:rFonts w:hint="eastAsia"/>
          <w:lang w:val="en-US" w:eastAsia="zh-CN"/>
        </w:rPr>
        <w:t>二：实现阶段分工</w:t>
      </w:r>
    </w:p>
    <w:p>
      <w:pPr>
        <w:spacing w:line="360" w:lineRule="auto"/>
        <w:ind w:firstLine="420" w:firstLineChars="0"/>
        <w:jc w:val="both"/>
        <w:rPr>
          <w:rFonts w:hint="eastAsia"/>
          <w:lang w:val="en-US" w:eastAsia="zh-CN"/>
        </w:rPr>
      </w:pPr>
      <w:r>
        <w:rPr>
          <w:rFonts w:hint="eastAsia"/>
          <w:lang w:val="en-US" w:eastAsia="zh-CN"/>
        </w:rPr>
        <w:t>图像预处理及计算阶段程序：范博坤</w:t>
      </w:r>
    </w:p>
    <w:p>
      <w:pPr>
        <w:spacing w:line="360" w:lineRule="auto"/>
        <w:ind w:firstLine="420" w:firstLineChars="0"/>
        <w:jc w:val="both"/>
        <w:rPr>
          <w:rFonts w:hint="eastAsia"/>
          <w:lang w:val="en-US" w:eastAsia="zh-CN"/>
        </w:rPr>
      </w:pPr>
      <w:r>
        <w:rPr>
          <w:rFonts w:hint="eastAsia"/>
          <w:lang w:val="en-US" w:eastAsia="zh-CN"/>
        </w:rPr>
        <w:t>食品热量信息收集：贾亚伟</w:t>
      </w:r>
    </w:p>
    <w:p>
      <w:pPr>
        <w:spacing w:line="360" w:lineRule="auto"/>
        <w:ind w:firstLine="420" w:firstLineChars="0"/>
        <w:jc w:val="both"/>
        <w:rPr>
          <w:rFonts w:hint="eastAsia"/>
          <w:lang w:val="en-US" w:eastAsia="zh-CN"/>
        </w:rPr>
      </w:pPr>
      <w:r>
        <w:rPr>
          <w:rFonts w:hint="eastAsia"/>
          <w:lang w:val="en-US" w:eastAsia="zh-CN"/>
        </w:rPr>
        <w:t>采用深度学习实现功能：王健军 范博坤</w:t>
      </w:r>
    </w:p>
    <w:p>
      <w:pPr>
        <w:spacing w:line="360" w:lineRule="auto"/>
        <w:ind w:firstLine="420" w:firstLineChars="0"/>
        <w:jc w:val="both"/>
        <w:rPr>
          <w:rFonts w:hint="default"/>
          <w:lang w:val="en-US" w:eastAsia="zh-CN"/>
        </w:rPr>
      </w:pPr>
      <w:r>
        <w:rPr>
          <w:rFonts w:hint="eastAsia"/>
          <w:lang w:val="en-US" w:eastAsia="zh-CN"/>
        </w:rPr>
        <w:t>调用API实现功能：高峰 贾亚伟</w:t>
      </w:r>
    </w:p>
    <w:p>
      <w:pPr>
        <w:spacing w:line="360" w:lineRule="auto"/>
        <w:ind w:firstLine="420" w:firstLineChars="0"/>
        <w:jc w:val="both"/>
        <w:rPr>
          <w:rFonts w:hint="eastAsia"/>
          <w:lang w:val="en-US" w:eastAsia="zh-CN"/>
        </w:rPr>
      </w:pPr>
    </w:p>
    <w:p>
      <w:pPr>
        <w:spacing w:line="360" w:lineRule="auto"/>
        <w:jc w:val="center"/>
        <w:rPr>
          <w:rFonts w:hint="eastAsia"/>
          <w:sz w:val="28"/>
          <w:szCs w:val="28"/>
          <w:lang w:val="en-US" w:eastAsia="zh-CN"/>
        </w:rPr>
      </w:pPr>
      <w:r>
        <w:rPr>
          <w:rFonts w:hint="eastAsia"/>
          <w:sz w:val="28"/>
          <w:szCs w:val="28"/>
          <w:lang w:val="en-US" w:eastAsia="zh-CN"/>
        </w:rPr>
        <w:t>三</w:t>
      </w:r>
      <w:r>
        <w:rPr>
          <w:rFonts w:hint="eastAsia"/>
          <w:sz w:val="28"/>
          <w:szCs w:val="28"/>
          <w:lang w:val="en-US" w:eastAsia="zh-CN"/>
        </w:rPr>
        <w:tab/>
      </w:r>
      <w:r>
        <w:rPr>
          <w:rFonts w:hint="eastAsia"/>
          <w:sz w:val="28"/>
          <w:szCs w:val="28"/>
          <w:lang w:val="en-US" w:eastAsia="zh-CN"/>
        </w:rPr>
        <w:t>调研结果</w:t>
      </w:r>
    </w:p>
    <w:p>
      <w:pPr>
        <w:numPr>
          <w:ilvl w:val="0"/>
          <w:numId w:val="1"/>
        </w:numPr>
        <w:spacing w:line="360" w:lineRule="auto"/>
        <w:jc w:val="both"/>
        <w:rPr>
          <w:rFonts w:hint="default"/>
          <w:lang w:val="en-US" w:eastAsia="zh-CN"/>
        </w:rPr>
      </w:pPr>
      <w:r>
        <w:rPr>
          <w:rFonts w:hint="eastAsia"/>
          <w:b/>
          <w:bCs/>
          <w:sz w:val="24"/>
          <w:szCs w:val="24"/>
          <w:lang w:val="en-US" w:eastAsia="zh-CN"/>
        </w:rPr>
        <w:t>食品数据库调研情况</w:t>
      </w:r>
    </w:p>
    <w:p>
      <w:pPr>
        <w:numPr>
          <w:ilvl w:val="0"/>
          <w:numId w:val="0"/>
        </w:numPr>
        <w:spacing w:line="360" w:lineRule="auto"/>
        <w:jc w:val="both"/>
        <w:rPr>
          <w:rFonts w:hint="default"/>
          <w:b/>
          <w:bCs/>
          <w:lang w:val="en-US" w:eastAsia="zh-CN"/>
        </w:rPr>
      </w:pPr>
      <w:r>
        <w:rPr>
          <w:rFonts w:hint="eastAsia"/>
          <w:b/>
          <w:bCs/>
          <w:lang w:val="en-US" w:eastAsia="zh-CN"/>
        </w:rPr>
        <w:t>（1）数据集寻找及对比过程</w:t>
      </w:r>
    </w:p>
    <w:p>
      <w:pPr>
        <w:numPr>
          <w:ilvl w:val="0"/>
          <w:numId w:val="0"/>
        </w:numPr>
        <w:spacing w:line="360" w:lineRule="auto"/>
        <w:ind w:firstLine="420" w:firstLineChars="0"/>
        <w:jc w:val="both"/>
        <w:rPr>
          <w:rFonts w:hint="default"/>
          <w:lang w:val="en-US" w:eastAsia="zh-CN"/>
        </w:rPr>
      </w:pPr>
      <w:r>
        <w:rPr>
          <w:rFonts w:hint="eastAsia"/>
          <w:lang w:val="en-US" w:eastAsia="zh-CN"/>
        </w:rPr>
        <w:t>最开始我们找到的数据集是Food-101 Dataset。该数据集由斯坦福大学于 2014 年发布，相关论文有《Food-101 — Mining Discriminative Components with Random Forests》。</w:t>
      </w:r>
    </w:p>
    <w:p>
      <w:pPr>
        <w:numPr>
          <w:ilvl w:val="0"/>
          <w:numId w:val="0"/>
        </w:numPr>
        <w:spacing w:line="360" w:lineRule="auto"/>
        <w:ind w:firstLine="420" w:firstLineChars="0"/>
        <w:jc w:val="both"/>
        <w:rPr>
          <w:rFonts w:hint="eastAsia"/>
          <w:lang w:val="en-US" w:eastAsia="zh-CN"/>
        </w:rPr>
      </w:pPr>
      <w:r>
        <w:rPr>
          <w:rFonts w:hint="eastAsia"/>
          <w:lang w:val="en-US" w:eastAsia="zh-CN"/>
        </w:rPr>
        <w:t>Food-101 Dataset 是包含 101 中食品类别的图像数据集，主要用于图像分类，共有 101,000 张图像，每个类别的测试图像和训练图像分别有 250 张和 750 张，其中训练图像未经数据清洗，但所有图像均以重新进行尺寸缩放，最大边长在 512 像素。</w:t>
      </w:r>
    </w:p>
    <w:p>
      <w:pPr>
        <w:numPr>
          <w:ilvl w:val="0"/>
          <w:numId w:val="0"/>
        </w:numPr>
        <w:spacing w:line="360" w:lineRule="auto"/>
        <w:ind w:firstLine="420" w:firstLineChars="0"/>
        <w:jc w:val="both"/>
        <w:rPr>
          <w:rFonts w:hint="default"/>
          <w:lang w:val="en-US" w:eastAsia="zh-CN"/>
        </w:rPr>
      </w:pPr>
      <w:r>
        <w:rPr>
          <w:rFonts w:hint="eastAsia"/>
          <w:lang w:val="en-US" w:eastAsia="zh-CN"/>
        </w:rPr>
        <w:t>但是我们下载了该数据集而后分析发现，该数据集主要包含的为西方的常见食品，且仅包含101种常见的食品。对于我们这次的需求来说并不太相符。而后又找到了一些关于印度的常见食物的数据集，同样不符合我们的要求。</w:t>
      </w:r>
    </w:p>
    <w:p>
      <w:pPr>
        <w:numPr>
          <w:ilvl w:val="0"/>
          <w:numId w:val="0"/>
        </w:numPr>
        <w:spacing w:line="360" w:lineRule="auto"/>
        <w:ind w:firstLine="420" w:firstLineChars="0"/>
        <w:jc w:val="both"/>
        <w:rPr>
          <w:rFonts w:hint="eastAsia"/>
          <w:lang w:val="en-US" w:eastAsia="zh-CN"/>
        </w:rPr>
      </w:pPr>
      <w:r>
        <w:rPr>
          <w:rFonts w:hint="eastAsia"/>
          <w:lang w:val="en-US" w:eastAsia="zh-CN"/>
        </w:rPr>
        <w:t>最后我们找到了ChineseFoodNet。该数据集由美的全球人工智能团队提供，其中包括了共计208类中国各大常见菜系的实物和菜谱图片，合计180,000张，共18GB，是目前世界上最大的中国成品菜数据集。在下载评估过后，我们发现该数据集非常适合我们目前的情况。同时，通过对该数据集的研究我们发现关于食品热量的调研变得更加复杂，因为中国的成品菜成分并不单一，其单位质量的热量含量需要进行更细致的调研，这部分我们将在之后的工作中加强。</w:t>
      </w:r>
    </w:p>
    <w:p>
      <w:pPr>
        <w:numPr>
          <w:ilvl w:val="0"/>
          <w:numId w:val="0"/>
        </w:numPr>
        <w:spacing w:line="360" w:lineRule="auto"/>
        <w:ind w:firstLine="420" w:firstLineChars="0"/>
        <w:jc w:val="both"/>
        <w:rPr>
          <w:rFonts w:hint="eastAsia"/>
          <w:lang w:val="en-US" w:eastAsia="zh-CN"/>
        </w:rPr>
      </w:pPr>
      <w:r>
        <w:rPr>
          <w:rFonts w:hint="eastAsia"/>
          <w:lang w:val="en-US" w:eastAsia="zh-CN"/>
        </w:rPr>
        <w:t>下表为ChineseFoodNet数据集的部分标签页：</w:t>
      </w:r>
    </w:p>
    <w:tbl>
      <w:tblPr>
        <w:tblW w:w="7890" w:type="dxa"/>
        <w:tblInd w:w="0" w:type="dxa"/>
        <w:shd w:val="clear"/>
        <w:tblLayout w:type="autofit"/>
        <w:tblCellMar>
          <w:top w:w="0" w:type="dxa"/>
          <w:left w:w="0" w:type="dxa"/>
          <w:bottom w:w="0" w:type="dxa"/>
          <w:right w:w="0" w:type="dxa"/>
        </w:tblCellMar>
      </w:tblPr>
      <w:tblGrid>
        <w:gridCol w:w="1775"/>
        <w:gridCol w:w="2834"/>
        <w:gridCol w:w="3717"/>
      </w:tblGrid>
      <w:tr>
        <w:tblPrEx>
          <w:tblCellMar>
            <w:top w:w="0" w:type="dxa"/>
            <w:left w:w="0" w:type="dxa"/>
            <w:bottom w:w="0" w:type="dxa"/>
            <w:right w:w="0" w:type="dxa"/>
          </w:tblCellMar>
        </w:tblPrEx>
        <w:trPr>
          <w:trHeight w:val="295" w:hRule="atLeast"/>
        </w:trPr>
        <w:tc>
          <w:tcPr>
            <w:tcW w:w="1843" w:type="dxa"/>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0</w:t>
            </w:r>
          </w:p>
        </w:tc>
        <w:tc>
          <w:tcPr>
            <w:tcW w:w="2943" w:type="dxa"/>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麻婆豆腐</w:t>
            </w:r>
          </w:p>
        </w:tc>
        <w:tc>
          <w:tcPr>
            <w:tcW w:w="3108" w:type="dxa"/>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Mapo Tofu</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家常豆腐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Home style sauteed Tofu</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2</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煎豆腐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Fried Tofu</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3</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豆腐花</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Bean curd</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4</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臭豆腐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Stinky tofu</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5</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酸辣土豆丝</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Potato silk</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6</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土豆泥</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Pan fried potato</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7</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香煎土豆</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Pan fried potato</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8</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土豆焖豆角</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Braised beans with potato</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9</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地三鲜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Fried Potato, Green Pepper &amp; Eggplant</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10</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薯条</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French fries</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11</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鱼香茄子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Yu-Shiang Eggplant</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12</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蒜泥茄子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Mashed garlic eggplant</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13</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肉末茄子</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Eggplant with mince pork</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14</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辣白菜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Spicy cabbage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15</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醋溜白菜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Sour cabbage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16</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上汤娃娃菜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Steamed Baby Cabbage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17</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手撕包菜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Shredded cabbage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18</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蚝油生菜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Sauteed Lettuce in Oyster Sauce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19</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炒青菜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Saute vegetable</w:t>
            </w:r>
          </w:p>
        </w:tc>
      </w:tr>
      <w:tr>
        <w:tblPrEx>
          <w:tblCellMar>
            <w:top w:w="0" w:type="dxa"/>
            <w:left w:w="0" w:type="dxa"/>
            <w:bottom w:w="0" w:type="dxa"/>
            <w:right w:w="0" w:type="dxa"/>
          </w:tblCellMar>
        </w:tblPrEx>
        <w:trPr>
          <w:trHeight w:val="295" w:hRule="atLeast"/>
        </w:trPr>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righ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20</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炒空心菜</w:t>
            </w:r>
          </w:p>
        </w:tc>
        <w:tc>
          <w:tcPr>
            <w:tcW w:w="0" w:type="auto"/>
            <w:tcBorders>
              <w:top w:val="nil"/>
              <w:left w:val="nil"/>
              <w:bottom w:val="single" w:color="000000" w:sz="8" w:space="0"/>
              <w:right w:val="single" w:color="000000" w:sz="8"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tumis kangkung</w:t>
            </w:r>
          </w:p>
        </w:tc>
      </w:tr>
    </w:tbl>
    <w:p>
      <w:pPr>
        <w:numPr>
          <w:ilvl w:val="0"/>
          <w:numId w:val="0"/>
        </w:numPr>
        <w:spacing w:line="360" w:lineRule="auto"/>
        <w:jc w:val="both"/>
      </w:pPr>
    </w:p>
    <w:p>
      <w:pPr>
        <w:numPr>
          <w:ilvl w:val="0"/>
          <w:numId w:val="0"/>
        </w:numPr>
        <w:spacing w:line="360" w:lineRule="auto"/>
        <w:ind w:firstLine="420" w:firstLineChars="0"/>
        <w:jc w:val="both"/>
        <w:rPr>
          <w:rFonts w:hint="eastAsia"/>
          <w:lang w:val="en-US" w:eastAsia="zh-CN"/>
        </w:rPr>
      </w:pPr>
    </w:p>
    <w:p>
      <w:pPr>
        <w:numPr>
          <w:ilvl w:val="0"/>
          <w:numId w:val="0"/>
        </w:numPr>
        <w:spacing w:line="360" w:lineRule="auto"/>
        <w:jc w:val="both"/>
        <w:rPr>
          <w:rFonts w:hint="default"/>
          <w:b/>
          <w:bCs/>
          <w:lang w:val="en-US" w:eastAsia="zh-CN"/>
        </w:rPr>
      </w:pPr>
      <w:r>
        <w:rPr>
          <w:rFonts w:hint="eastAsia"/>
          <w:b/>
          <w:bCs/>
          <w:lang w:val="en-US" w:eastAsia="zh-CN"/>
        </w:rPr>
        <w:t>（2）选择原因</w:t>
      </w:r>
    </w:p>
    <w:p>
      <w:pPr>
        <w:numPr>
          <w:ilvl w:val="0"/>
          <w:numId w:val="0"/>
        </w:numPr>
        <w:spacing w:line="360" w:lineRule="auto"/>
        <w:ind w:firstLine="420" w:firstLineChars="0"/>
        <w:jc w:val="both"/>
        <w:rPr>
          <w:rFonts w:hint="eastAsia"/>
          <w:lang w:val="en-US" w:eastAsia="zh-CN"/>
        </w:rPr>
      </w:pPr>
      <w:r>
        <w:rPr>
          <w:rFonts w:hint="eastAsia"/>
          <w:lang w:val="en-US" w:eastAsia="zh-CN"/>
        </w:rPr>
        <w:t>综合考虑我们选择了ChineseFoodNet数据集，一：数据量更多，食物的种类更多；二：更符合我们日常饮食情况，我们的饮食大部分都是中餐。但是选择了该数据集，意味着之后我们的对应食物的单位热量含量情况变得更加复杂。</w:t>
      </w:r>
    </w:p>
    <w:p>
      <w:pPr>
        <w:numPr>
          <w:ilvl w:val="0"/>
          <w:numId w:val="0"/>
        </w:numPr>
        <w:spacing w:line="360" w:lineRule="auto"/>
        <w:jc w:val="both"/>
        <w:rPr>
          <w:rFonts w:hint="default"/>
          <w:b/>
          <w:bCs/>
          <w:lang w:val="en-US" w:eastAsia="zh-CN"/>
        </w:rPr>
      </w:pPr>
      <w:r>
        <w:rPr>
          <w:rFonts w:hint="eastAsia"/>
          <w:b/>
          <w:bCs/>
          <w:lang w:val="en-US" w:eastAsia="zh-CN"/>
        </w:rPr>
        <w:t>（3）数据集来源</w:t>
      </w:r>
    </w:p>
    <w:p>
      <w:pPr>
        <w:numPr>
          <w:ilvl w:val="0"/>
          <w:numId w:val="0"/>
        </w:numPr>
        <w:spacing w:line="360" w:lineRule="auto"/>
        <w:ind w:firstLine="420" w:firstLineChars="0"/>
        <w:jc w:val="both"/>
        <w:rPr>
          <w:rFonts w:hint="eastAsia"/>
          <w:lang w:val="en-US" w:eastAsia="zh-CN"/>
        </w:rPr>
      </w:pPr>
      <w:r>
        <w:rPr>
          <w:rFonts w:hint="eastAsia"/>
          <w:lang w:val="en-US" w:eastAsia="zh-CN"/>
        </w:rPr>
        <w:t>数据集来源：1&gt;</w:t>
      </w:r>
      <w:r>
        <w:rPr>
          <w:rFonts w:hint="eastAsia"/>
          <w:lang w:val="en-US" w:eastAsia="zh-CN"/>
        </w:rPr>
        <w:fldChar w:fldCharType="begin"/>
      </w:r>
      <w:r>
        <w:rPr>
          <w:rFonts w:hint="eastAsia"/>
          <w:lang w:val="en-US" w:eastAsia="zh-CN"/>
        </w:rPr>
        <w:instrText xml:space="preserve"> HYPERLINK "https://sites.google.com/view/chinesefoodnet/" </w:instrText>
      </w:r>
      <w:r>
        <w:rPr>
          <w:rFonts w:hint="eastAsia"/>
          <w:lang w:val="en-US" w:eastAsia="zh-CN"/>
        </w:rPr>
        <w:fldChar w:fldCharType="separate"/>
      </w:r>
      <w:r>
        <w:rPr>
          <w:rStyle w:val="9"/>
          <w:rFonts w:hint="eastAsia"/>
          <w:lang w:val="en-US" w:eastAsia="zh-CN"/>
        </w:rPr>
        <w:t>https://sites.google.com/view/chinesefoodnet/</w:t>
      </w:r>
      <w:r>
        <w:rPr>
          <w:rFonts w:hint="eastAsia"/>
          <w:lang w:val="en-US" w:eastAsia="zh-CN"/>
        </w:rPr>
        <w:fldChar w:fldCharType="end"/>
      </w:r>
    </w:p>
    <w:p>
      <w:pPr>
        <w:numPr>
          <w:ilvl w:val="0"/>
          <w:numId w:val="0"/>
        </w:numPr>
        <w:spacing w:line="360" w:lineRule="auto"/>
        <w:ind w:left="1260" w:leftChars="0" w:firstLine="420" w:firstLineChars="0"/>
        <w:jc w:val="both"/>
        <w:rPr>
          <w:rFonts w:hint="default"/>
          <w:lang w:val="en-US" w:eastAsia="zh-CN"/>
        </w:rPr>
      </w:pPr>
      <w:r>
        <w:rPr>
          <w:rFonts w:hint="eastAsia"/>
          <w:lang w:val="en-US" w:eastAsia="zh-CN"/>
        </w:rPr>
        <w:t>2&gt;https://pan.baidu.com/s/1EgaDWW0fJVmBQ_JWO64_4Q（提取码4ma7）</w:t>
      </w:r>
    </w:p>
    <w:p>
      <w:pPr>
        <w:numPr>
          <w:ilvl w:val="0"/>
          <w:numId w:val="0"/>
        </w:numPr>
        <w:spacing w:line="360" w:lineRule="auto"/>
        <w:jc w:val="both"/>
        <w:rPr>
          <w:rFonts w:hint="default"/>
          <w:b/>
          <w:bCs/>
          <w:lang w:val="en-US" w:eastAsia="zh-CN"/>
        </w:rPr>
      </w:pPr>
      <w:r>
        <w:rPr>
          <w:rFonts w:hint="eastAsia"/>
          <w:b/>
          <w:bCs/>
          <w:lang w:val="en-US" w:eastAsia="zh-CN"/>
        </w:rPr>
        <w:t>（4）ChineseFoodNet数据集使用情况</w:t>
      </w:r>
    </w:p>
    <w:p>
      <w:pPr>
        <w:numPr>
          <w:ilvl w:val="0"/>
          <w:numId w:val="0"/>
        </w:numPr>
        <w:spacing w:line="360" w:lineRule="auto"/>
        <w:ind w:firstLine="420" w:firstLineChars="0"/>
        <w:jc w:val="both"/>
        <w:rPr>
          <w:rFonts w:hint="eastAsia"/>
          <w:vertAlign w:val="superscript"/>
          <w:lang w:val="en-US" w:eastAsia="zh-CN"/>
        </w:rPr>
      </w:pPr>
      <w:r>
        <w:rPr>
          <w:rFonts w:hint="eastAsia"/>
          <w:lang w:val="en-US" w:eastAsia="zh-CN"/>
        </w:rPr>
        <w:t>快手科技曾经对该数据集进行过研究，采用了不同架构的神经网络来对该数据集进行训练和测试，并在不同深度上进行数据融合来找到最优的神经网络模型。</w:t>
      </w:r>
      <w:r>
        <w:rPr>
          <w:rFonts w:hint="eastAsia"/>
          <w:vertAlign w:val="superscript"/>
          <w:lang w:val="en-US" w:eastAsia="zh-CN"/>
        </w:rPr>
        <w:t>[1]</w:t>
      </w:r>
    </w:p>
    <w:p>
      <w:pPr>
        <w:numPr>
          <w:ilvl w:val="0"/>
          <w:numId w:val="0"/>
        </w:numPr>
        <w:spacing w:line="360" w:lineRule="auto"/>
        <w:ind w:firstLine="420" w:firstLineChars="0"/>
        <w:jc w:val="both"/>
        <w:rPr>
          <w:rFonts w:hint="default"/>
          <w:vertAlign w:val="baseline"/>
          <w:lang w:val="en-US" w:eastAsia="zh-CN"/>
        </w:rPr>
      </w:pPr>
      <w:r>
        <w:rPr>
          <w:rFonts w:hint="eastAsia"/>
          <w:vertAlign w:val="baseline"/>
          <w:lang w:val="en-US" w:eastAsia="zh-CN"/>
        </w:rPr>
        <w:t>实验结果如下表所示：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1356"/>
        <w:gridCol w:w="1246"/>
        <w:gridCol w:w="1345"/>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p>
        </w:tc>
        <w:tc>
          <w:tcPr>
            <w:tcW w:w="135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Top</w:t>
            </w:r>
            <w:r>
              <w:rPr>
                <w:rFonts w:hint="eastAsia"/>
                <w:vertAlign w:val="baseline"/>
                <w:lang w:val="en-US" w:eastAsia="zh-CN"/>
              </w:rPr>
              <w:t>_</w:t>
            </w:r>
            <w:r>
              <w:rPr>
                <w:rFonts w:hint="default"/>
                <w:vertAlign w:val="baseline"/>
                <w:lang w:val="en-US" w:eastAsia="zh-CN"/>
              </w:rPr>
              <w:t>1 Accuracy</w:t>
            </w:r>
          </w:p>
        </w:tc>
        <w:tc>
          <w:tcPr>
            <w:tcW w:w="124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Top</w:t>
            </w:r>
            <w:r>
              <w:rPr>
                <w:rFonts w:hint="eastAsia"/>
                <w:vertAlign w:val="baseline"/>
                <w:lang w:val="en-US" w:eastAsia="zh-CN"/>
              </w:rPr>
              <w:t>_</w:t>
            </w:r>
            <w:r>
              <w:rPr>
                <w:rFonts w:hint="default"/>
                <w:vertAlign w:val="baseline"/>
                <w:lang w:val="en-US" w:eastAsia="zh-CN"/>
              </w:rPr>
              <w:t>1 Accuracy</w:t>
            </w:r>
          </w:p>
        </w:tc>
        <w:tc>
          <w:tcPr>
            <w:tcW w:w="1345"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Top</w:t>
            </w:r>
            <w:r>
              <w:rPr>
                <w:rFonts w:hint="eastAsia"/>
                <w:vertAlign w:val="baseline"/>
                <w:lang w:val="en-US" w:eastAsia="zh-CN"/>
              </w:rPr>
              <w:t xml:space="preserve">_5 </w:t>
            </w:r>
            <w:r>
              <w:rPr>
                <w:rFonts w:hint="default"/>
                <w:vertAlign w:val="baseline"/>
                <w:lang w:val="en-US" w:eastAsia="zh-CN"/>
              </w:rPr>
              <w:t>Accuracy</w:t>
            </w:r>
          </w:p>
        </w:tc>
        <w:tc>
          <w:tcPr>
            <w:tcW w:w="1407"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Top</w:t>
            </w:r>
            <w:r>
              <w:rPr>
                <w:rFonts w:hint="eastAsia"/>
                <w:vertAlign w:val="baseline"/>
                <w:lang w:val="en-US" w:eastAsia="zh-CN"/>
              </w:rPr>
              <w:t>_5</w:t>
            </w:r>
            <w:r>
              <w:rPr>
                <w:rFonts w:hint="default"/>
                <w:vertAlign w:val="baseline"/>
                <w:lang w:val="en-US" w:eastAsia="zh-CN"/>
              </w:rPr>
              <w:t xml:space="preserve">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Fusion Method</w:t>
            </w:r>
          </w:p>
        </w:tc>
        <w:tc>
          <w:tcPr>
            <w:tcW w:w="1356" w:type="dxa"/>
          </w:tcPr>
          <w:p>
            <w:pPr>
              <w:numPr>
                <w:ilvl w:val="0"/>
                <w:numId w:val="0"/>
              </w:numPr>
              <w:spacing w:line="360" w:lineRule="auto"/>
              <w:jc w:val="both"/>
              <w:rPr>
                <w:rFonts w:hint="default"/>
                <w:vertAlign w:val="baseline"/>
                <w:lang w:val="en-US" w:eastAsia="zh-CN"/>
              </w:rPr>
            </w:pPr>
          </w:p>
        </w:tc>
        <w:tc>
          <w:tcPr>
            <w:tcW w:w="1246" w:type="dxa"/>
          </w:tcPr>
          <w:p>
            <w:pPr>
              <w:numPr>
                <w:ilvl w:val="0"/>
                <w:numId w:val="0"/>
              </w:numPr>
              <w:spacing w:line="360" w:lineRule="auto"/>
              <w:jc w:val="both"/>
              <w:rPr>
                <w:rFonts w:hint="eastAsia"/>
              </w:rPr>
            </w:pPr>
          </w:p>
        </w:tc>
        <w:tc>
          <w:tcPr>
            <w:tcW w:w="1345" w:type="dxa"/>
          </w:tcPr>
          <w:p>
            <w:pPr>
              <w:numPr>
                <w:ilvl w:val="0"/>
                <w:numId w:val="0"/>
              </w:numPr>
              <w:spacing w:line="360" w:lineRule="auto"/>
              <w:jc w:val="both"/>
              <w:rPr>
                <w:rFonts w:hint="eastAsia"/>
              </w:rPr>
            </w:pPr>
          </w:p>
        </w:tc>
        <w:tc>
          <w:tcPr>
            <w:tcW w:w="1407" w:type="dxa"/>
          </w:tcPr>
          <w:p>
            <w:pPr>
              <w:numPr>
                <w:ilvl w:val="0"/>
                <w:numId w:val="0"/>
              </w:numPr>
              <w:spacing w:line="360" w:lineRule="auto"/>
              <w:jc w:val="both"/>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ResNet (18 + 34 + 50 + 152)</w:t>
            </w:r>
          </w:p>
        </w:tc>
        <w:tc>
          <w:tcPr>
            <w:tcW w:w="135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79.19%</w:t>
            </w:r>
          </w:p>
        </w:tc>
        <w:tc>
          <w:tcPr>
            <w:tcW w:w="1246" w:type="dxa"/>
          </w:tcPr>
          <w:p>
            <w:pPr>
              <w:numPr>
                <w:ilvl w:val="0"/>
                <w:numId w:val="0"/>
              </w:numPr>
              <w:spacing w:line="360" w:lineRule="auto"/>
              <w:jc w:val="both"/>
              <w:rPr>
                <w:rFonts w:hint="default"/>
                <w:vertAlign w:val="baseline"/>
                <w:lang w:val="en-US" w:eastAsia="zh-CN"/>
              </w:rPr>
            </w:pPr>
            <w:r>
              <w:rPr>
                <w:rFonts w:hint="eastAsia"/>
              </w:rPr>
              <w:t xml:space="preserve">79.46% </w:t>
            </w:r>
          </w:p>
        </w:tc>
        <w:tc>
          <w:tcPr>
            <w:tcW w:w="1345" w:type="dxa"/>
          </w:tcPr>
          <w:p>
            <w:pPr>
              <w:numPr>
                <w:ilvl w:val="0"/>
                <w:numId w:val="0"/>
              </w:numPr>
              <w:spacing w:line="360" w:lineRule="auto"/>
              <w:jc w:val="both"/>
              <w:rPr>
                <w:rFonts w:hint="default"/>
                <w:vertAlign w:val="baseline"/>
                <w:lang w:val="en-US" w:eastAsia="zh-CN"/>
              </w:rPr>
            </w:pPr>
            <w:r>
              <w:rPr>
                <w:rFonts w:hint="eastAsia"/>
              </w:rPr>
              <w:t xml:space="preserve">96.03% </w:t>
            </w:r>
          </w:p>
        </w:tc>
        <w:tc>
          <w:tcPr>
            <w:tcW w:w="1407" w:type="dxa"/>
          </w:tcPr>
          <w:p>
            <w:pPr>
              <w:numPr>
                <w:ilvl w:val="0"/>
                <w:numId w:val="0"/>
              </w:numPr>
              <w:spacing w:line="360" w:lineRule="auto"/>
              <w:jc w:val="both"/>
              <w:rPr>
                <w:rFonts w:hint="default"/>
                <w:vertAlign w:val="baseline"/>
                <w:lang w:val="en-US" w:eastAsia="zh-CN"/>
              </w:rPr>
            </w:pPr>
            <w:r>
              <w:rPr>
                <w:rFonts w:hint="eastAsia"/>
              </w:rPr>
              <w:t>96.16%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DenseNet (121 + 169 + 201)</w:t>
            </w:r>
          </w:p>
        </w:tc>
        <w:tc>
          <w:tcPr>
            <w:tcW w:w="1356" w:type="dxa"/>
          </w:tcPr>
          <w:p>
            <w:pPr>
              <w:numPr>
                <w:ilvl w:val="0"/>
                <w:numId w:val="0"/>
              </w:numPr>
              <w:spacing w:line="360" w:lineRule="auto"/>
              <w:jc w:val="both"/>
              <w:rPr>
                <w:rFonts w:hint="default"/>
                <w:vertAlign w:val="baseline"/>
                <w:lang w:val="en-US" w:eastAsia="zh-CN"/>
              </w:rPr>
            </w:pPr>
            <w:r>
              <w:rPr>
                <w:rFonts w:hint="eastAsia"/>
              </w:rPr>
              <w:t xml:space="preserve">80.47% </w:t>
            </w:r>
          </w:p>
        </w:tc>
        <w:tc>
          <w:tcPr>
            <w:tcW w:w="1246" w:type="dxa"/>
          </w:tcPr>
          <w:p>
            <w:pPr>
              <w:numPr>
                <w:ilvl w:val="0"/>
                <w:numId w:val="0"/>
              </w:numPr>
              <w:spacing w:line="360" w:lineRule="auto"/>
              <w:jc w:val="both"/>
              <w:rPr>
                <w:rFonts w:hint="default"/>
                <w:vertAlign w:val="baseline"/>
                <w:lang w:val="en-US" w:eastAsia="zh-CN"/>
              </w:rPr>
            </w:pPr>
            <w:r>
              <w:rPr>
                <w:rFonts w:hint="eastAsia"/>
              </w:rPr>
              <w:t xml:space="preserve">80.17% </w:t>
            </w:r>
          </w:p>
        </w:tc>
        <w:tc>
          <w:tcPr>
            <w:tcW w:w="1345" w:type="dxa"/>
          </w:tcPr>
          <w:p>
            <w:pPr>
              <w:numPr>
                <w:ilvl w:val="0"/>
                <w:numId w:val="0"/>
              </w:numPr>
              <w:spacing w:line="360" w:lineRule="auto"/>
              <w:jc w:val="both"/>
              <w:rPr>
                <w:rFonts w:hint="default"/>
                <w:vertAlign w:val="baseline"/>
                <w:lang w:val="en-US" w:eastAsia="zh-CN"/>
              </w:rPr>
            </w:pPr>
            <w:r>
              <w:rPr>
                <w:rFonts w:hint="eastAsia"/>
              </w:rPr>
              <w:t xml:space="preserve">96.26% </w:t>
            </w:r>
          </w:p>
        </w:tc>
        <w:tc>
          <w:tcPr>
            <w:tcW w:w="1407" w:type="dxa"/>
          </w:tcPr>
          <w:p>
            <w:pPr>
              <w:numPr>
                <w:ilvl w:val="0"/>
                <w:numId w:val="0"/>
              </w:numPr>
              <w:spacing w:line="360" w:lineRule="auto"/>
              <w:jc w:val="both"/>
              <w:rPr>
                <w:rFonts w:hint="default"/>
                <w:vertAlign w:val="baseline"/>
                <w:lang w:val="en-US" w:eastAsia="zh-CN"/>
              </w:rPr>
            </w:pPr>
            <w:r>
              <w:rPr>
                <w:rFonts w:hint="eastAsia"/>
              </w:rPr>
              <w:t>96.30%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ResNet (18 + 34 + 50 + 152) + Densenet (121 + 169 + 201)</w:t>
            </w:r>
          </w:p>
        </w:tc>
        <w:tc>
          <w:tcPr>
            <w:tcW w:w="135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80.89% </w:t>
            </w:r>
          </w:p>
        </w:tc>
        <w:tc>
          <w:tcPr>
            <w:tcW w:w="124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81.08% </w:t>
            </w:r>
          </w:p>
        </w:tc>
        <w:tc>
          <w:tcPr>
            <w:tcW w:w="1345"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96.60% </w:t>
            </w:r>
          </w:p>
        </w:tc>
        <w:tc>
          <w:tcPr>
            <w:tcW w:w="1407"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96.67%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ResNet (18 + 34 + 50 + 152) + Densenet (121 + 169 + 201) + VGG19-BN</w:t>
            </w:r>
          </w:p>
        </w:tc>
        <w:tc>
          <w:tcPr>
            <w:tcW w:w="135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81.23% </w:t>
            </w:r>
          </w:p>
        </w:tc>
        <w:tc>
          <w:tcPr>
            <w:tcW w:w="124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81.12% </w:t>
            </w:r>
          </w:p>
        </w:tc>
        <w:tc>
          <w:tcPr>
            <w:tcW w:w="1345"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96.79% </w:t>
            </w:r>
          </w:p>
        </w:tc>
        <w:tc>
          <w:tcPr>
            <w:tcW w:w="1407"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96.76%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ResNet152 + DenseNet (121 + 169 + 201) + VGG19-BN</w:t>
            </w:r>
          </w:p>
        </w:tc>
        <w:tc>
          <w:tcPr>
            <w:tcW w:w="135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81.43% </w:t>
            </w:r>
          </w:p>
        </w:tc>
        <w:tc>
          <w:tcPr>
            <w:tcW w:w="1246"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81.55% </w:t>
            </w:r>
          </w:p>
        </w:tc>
        <w:tc>
          <w:tcPr>
            <w:tcW w:w="1345"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 xml:space="preserve">96.73% </w:t>
            </w:r>
          </w:p>
        </w:tc>
        <w:tc>
          <w:tcPr>
            <w:tcW w:w="1407" w:type="dxa"/>
          </w:tcPr>
          <w:p>
            <w:pPr>
              <w:numPr>
                <w:ilvl w:val="0"/>
                <w:numId w:val="0"/>
              </w:numPr>
              <w:spacing w:line="360" w:lineRule="auto"/>
              <w:jc w:val="both"/>
              <w:rPr>
                <w:rFonts w:hint="default"/>
                <w:vertAlign w:val="baseline"/>
                <w:lang w:val="en-US" w:eastAsia="zh-CN"/>
              </w:rPr>
            </w:pPr>
            <w:r>
              <w:rPr>
                <w:rFonts w:hint="default"/>
                <w:vertAlign w:val="baseline"/>
                <w:lang w:val="en-US" w:eastAsia="zh-CN"/>
              </w:rPr>
              <w:t>96.76%</w:t>
            </w:r>
          </w:p>
        </w:tc>
      </w:tr>
    </w:tbl>
    <w:p>
      <w:pPr>
        <w:numPr>
          <w:ilvl w:val="0"/>
          <w:numId w:val="0"/>
        </w:numPr>
        <w:spacing w:line="360" w:lineRule="auto"/>
        <w:ind w:firstLine="420" w:firstLineChars="0"/>
        <w:jc w:val="both"/>
        <w:rPr>
          <w:rFonts w:hint="eastAsia"/>
          <w:lang w:val="en-US" w:eastAsia="zh-CN"/>
        </w:rPr>
      </w:pPr>
      <w:r>
        <w:rPr>
          <w:rFonts w:hint="eastAsia"/>
          <w:lang w:val="en-US" w:eastAsia="zh-CN"/>
        </w:rPr>
        <w:t>并由此得出以下结论，一，通过在不同深度上应用数据融合方法比使用单一深度网络拥有更高的整体性能；二，不同网络体系结构的组合比相同网络体系结构的组合在提高性能方面表现出更大的优势，深度和广度网络的组合获得了最好的结果。</w:t>
      </w:r>
    </w:p>
    <w:p>
      <w:pPr>
        <w:numPr>
          <w:ilvl w:val="0"/>
          <w:numId w:val="0"/>
        </w:numPr>
        <w:spacing w:line="360" w:lineRule="auto"/>
        <w:ind w:firstLine="420" w:firstLineChars="0"/>
        <w:jc w:val="both"/>
        <w:rPr>
          <w:rFonts w:hint="eastAsia"/>
          <w:lang w:val="en-US" w:eastAsia="zh-CN"/>
        </w:rPr>
      </w:pPr>
      <w:r>
        <w:rPr>
          <w:rFonts w:hint="eastAsia"/>
          <w:lang w:val="en-US" w:eastAsia="zh-CN"/>
        </w:rPr>
        <w:t>浙江大学的苏国炀也利用该数据集进行了训练及测试，提出了一种基于双线性结构的双流卷积神经网络,用以识别单目标中餐菜品图像。通过具有不同视野的双流设计提取置信度更高的中餐菜品图像特征表示,通过双线性结构实现纹理特征的平移不变性,利用紧凑的双线性池化降低网络模型的复杂度,利用加法跨流连接方式实现双流特征信息的融合。针对训练过程中数据集各类别图片数量不均衡的问题,提出权重交叉熵函数,并通过计算混淆损失减少网络过拟合现象。在包含208类中餐菜品的公开数据集ChineseFoodNet上的测试结果表明,本文所提网络的Top-I准确率为81.16%,Top-5准确率为96.32%,显著优于使用现有经典网络的识别准确率。</w:t>
      </w:r>
    </w:p>
    <w:p>
      <w:pPr>
        <w:numPr>
          <w:ilvl w:val="0"/>
          <w:numId w:val="0"/>
        </w:numPr>
        <w:spacing w:line="360" w:lineRule="auto"/>
        <w:ind w:firstLine="420" w:firstLineChars="0"/>
        <w:jc w:val="both"/>
        <w:rPr>
          <w:rFonts w:hint="eastAsia"/>
          <w:vertAlign w:val="superscript"/>
          <w:lang w:val="en-US" w:eastAsia="zh-CN"/>
        </w:rPr>
      </w:pPr>
      <w:r>
        <w:rPr>
          <w:rFonts w:hint="eastAsia"/>
          <w:lang w:val="en-US" w:eastAsia="zh-CN"/>
        </w:rPr>
        <w:t>通过该数据集训练的模型及其他的一些目标提取和分割的功能，他实现了对食堂中餐菜品的分割和识别。</w:t>
      </w:r>
      <w:r>
        <w:rPr>
          <w:rFonts w:hint="eastAsia"/>
          <w:vertAlign w:val="superscript"/>
          <w:lang w:val="en-US" w:eastAsia="zh-CN"/>
        </w:rPr>
        <w:t>[2]</w:t>
      </w:r>
    </w:p>
    <w:p>
      <w:pPr>
        <w:numPr>
          <w:ilvl w:val="0"/>
          <w:numId w:val="0"/>
        </w:numPr>
        <w:spacing w:line="360" w:lineRule="auto"/>
        <w:ind w:firstLine="420" w:firstLineChars="0"/>
        <w:jc w:val="both"/>
        <w:rPr>
          <w:rFonts w:hint="default"/>
          <w:lang w:val="en-US" w:eastAsia="zh-CN"/>
        </w:rPr>
      </w:pPr>
      <w:r>
        <w:rPr>
          <w:rFonts w:hint="eastAsia"/>
          <w:lang w:val="en-US" w:eastAsia="zh-CN"/>
        </w:rPr>
        <w:t>该数据集是由美的团队提供的，是美的在往智能家居方向转型时所发布的，但是我在查找了美的智能家居的产品却没有发现与该数据集相关的，最为相似的是通过对食材图像的识别来提供菜谱。</w:t>
      </w:r>
    </w:p>
    <w:p>
      <w:pPr>
        <w:numPr>
          <w:ilvl w:val="0"/>
          <w:numId w:val="1"/>
        </w:numPr>
        <w:spacing w:line="360" w:lineRule="auto"/>
        <w:jc w:val="both"/>
        <w:rPr>
          <w:rFonts w:hint="default"/>
          <w:b/>
          <w:bCs/>
          <w:sz w:val="24"/>
          <w:szCs w:val="24"/>
          <w:lang w:val="en-US" w:eastAsia="zh-CN"/>
        </w:rPr>
      </w:pPr>
      <w:r>
        <w:rPr>
          <w:rFonts w:hint="eastAsia"/>
          <w:b/>
          <w:bCs/>
          <w:sz w:val="24"/>
          <w:szCs w:val="24"/>
          <w:lang w:val="en-US" w:eastAsia="zh-CN"/>
        </w:rPr>
        <w:t>Python的云端实现调研情况</w:t>
      </w:r>
    </w:p>
    <w:p>
      <w:pPr>
        <w:pStyle w:val="10"/>
        <w:numPr>
          <w:ilvl w:val="0"/>
          <w:numId w:val="2"/>
        </w:numPr>
        <w:ind w:firstLineChars="0"/>
        <w:rPr>
          <w:rFonts w:asciiTheme="minorEastAsia" w:hAnsiTheme="minorEastAsia"/>
          <w:szCs w:val="21"/>
        </w:rPr>
      </w:pPr>
      <w:r>
        <w:rPr>
          <w:rFonts w:hint="eastAsia" w:asciiTheme="minorEastAsia" w:hAnsiTheme="minorEastAsia"/>
          <w:szCs w:val="21"/>
        </w:rPr>
        <w:t>安装前的准备</w:t>
      </w:r>
    </w:p>
    <w:p>
      <w:pP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w:t>
      </w:r>
      <w:r>
        <w:rPr>
          <w:rFonts w:hint="eastAsia" w:asciiTheme="minorEastAsia" w:hAnsiTheme="minorEastAsia"/>
          <w:szCs w:val="21"/>
        </w:rPr>
        <w:t>配置服务器程序</w:t>
      </w:r>
    </w:p>
    <w:p>
      <w:pPr>
        <w:rPr>
          <w:rFonts w:asciiTheme="minorEastAsia" w:hAnsiTheme="minorEastAsia"/>
          <w:szCs w:val="21"/>
        </w:rPr>
      </w:pPr>
      <w:r>
        <w:rPr>
          <w:rFonts w:hint="eastAsia" w:asciiTheme="minorEastAsia" w:hAnsiTheme="minorEastAsia"/>
          <w:szCs w:val="21"/>
        </w:rPr>
        <w:t>现在，我们用</w:t>
      </w:r>
      <w:r>
        <w:rPr>
          <w:rFonts w:asciiTheme="minorEastAsia" w:hAnsiTheme="minorEastAsia"/>
          <w:szCs w:val="21"/>
        </w:rPr>
        <w:t>ubuntu切换到的root用户去进行接下来的操作。</w:t>
      </w:r>
    </w:p>
    <w:p>
      <w:pPr>
        <w:rPr>
          <w:rFonts w:asciiTheme="minorEastAsia" w:hAnsiTheme="minorEastAsia"/>
          <w:szCs w:val="21"/>
        </w:rPr>
      </w:pPr>
      <w:r>
        <w:rPr>
          <w:rFonts w:hint="eastAsia" w:asciiTheme="minorEastAsia" w:hAnsiTheme="minorEastAsia"/>
          <w:szCs w:val="21"/>
        </w:rPr>
        <w:t>首先是配置</w:t>
      </w:r>
      <w:r>
        <w:rPr>
          <w:rFonts w:asciiTheme="minorEastAsia" w:hAnsiTheme="minorEastAsia"/>
          <w:szCs w:val="21"/>
        </w:rPr>
        <w:t>Supervisor，我们进入到Supervisor的配置目录：</w:t>
      </w:r>
    </w:p>
    <w:p>
      <w:pPr>
        <w:rPr>
          <w:rFonts w:asciiTheme="minorEastAsia" w:hAnsiTheme="minorEastAsia"/>
          <w:szCs w:val="21"/>
        </w:rPr>
      </w:pPr>
      <w:r>
        <w:rPr>
          <w:rFonts w:asciiTheme="minorEastAsia" w:hAnsiTheme="minorEastAsia"/>
          <w:szCs w:val="21"/>
        </w:rPr>
        <w:t>cd /etc/supervisor/conf.d/</w:t>
      </w:r>
    </w:p>
    <w:p>
      <w:pPr>
        <w:rPr>
          <w:rFonts w:asciiTheme="minorEastAsia" w:hAnsiTheme="minorEastAsia"/>
          <w:szCs w:val="21"/>
        </w:rPr>
      </w:pPr>
      <w:r>
        <w:rPr>
          <w:rFonts w:hint="eastAsia" w:asciiTheme="minorEastAsia" w:hAnsiTheme="minorEastAsia"/>
          <w:szCs w:val="21"/>
        </w:rPr>
        <w:t>同样，我们创建一个配置文件</w:t>
      </w:r>
      <w:r>
        <w:rPr>
          <w:rFonts w:asciiTheme="minorEastAsia" w:hAnsiTheme="minorEastAsia"/>
          <w:szCs w:val="21"/>
        </w:rPr>
        <w:t>jian.conf：</w:t>
      </w:r>
    </w:p>
    <w:p>
      <w:pPr>
        <w:rPr>
          <w:rFonts w:asciiTheme="minorEastAsia" w:hAnsiTheme="minorEastAsia"/>
          <w:szCs w:val="21"/>
        </w:rPr>
      </w:pPr>
      <w:r>
        <w:rPr>
          <w:rFonts w:asciiTheme="minorEastAsia" w:hAnsiTheme="minorEastAsia"/>
          <w:szCs w:val="21"/>
        </w:rPr>
        <w:t>vim jian.conf</w:t>
      </w:r>
    </w:p>
    <w:p>
      <w:pPr>
        <w:rPr>
          <w:rFonts w:hint="eastAsia" w:asciiTheme="minorEastAsia" w:hAnsiTheme="minorEastAsia"/>
          <w:szCs w:val="21"/>
        </w:rPr>
      </w:pPr>
      <w:r>
        <w:rPr>
          <w:rFonts w:hint="eastAsia" w:asciiTheme="minorEastAsia" w:hAnsiTheme="minorEastAsia"/>
          <w:szCs w:val="21"/>
        </w:rPr>
        <w:t>并输入以下内容：</w:t>
      </w:r>
    </w:p>
    <w:p>
      <w:pPr>
        <w:shd w:val="clear" w:color="auto" w:fill="FFFFFF"/>
        <w:rPr>
          <w:rFonts w:hint="eastAsia" w:cs="宋体" w:asciiTheme="minorEastAsia" w:hAnsiTheme="minorEastAsia"/>
          <w:color w:val="646464"/>
          <w:kern w:val="0"/>
          <w:szCs w:val="21"/>
        </w:rPr>
      </w:pPr>
      <w:r>
        <w:rPr>
          <w:rFonts w:hint="eastAsia" w:cs="宋体" w:asciiTheme="minorEastAsia" w:hAnsiTheme="minorEastAsia"/>
          <w:color w:val="646464"/>
          <w:kern w:val="0"/>
          <w:szCs w:val="21"/>
        </w:rPr>
        <w:t>[program:jian]</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command=/data/web/ZhihuJianMingJiaoCheng/env/bin/gunicorn run:app -c/data/web/ZhihuJianMingJiaoCheng/gunicorn.conf</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directory=/data/web/ZhihuJianMingJiaoCheng</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user=www</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autostart=true</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autorestart=true</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stdout_logfile=/data/web/ZhihuJianMingJiaoCheng/logs/gunicorn_supervisor.log</w:t>
      </w:r>
      <w:r>
        <w:rPr>
          <w:rFonts w:hint="eastAsia" w:cs="宋体" w:asciiTheme="minorEastAsia" w:hAnsiTheme="minorEastAsia"/>
          <w:color w:val="646464"/>
          <w:kern w:val="0"/>
          <w:szCs w:val="21"/>
        </w:rPr>
        <w:br w:type="textWrapping"/>
      </w:r>
      <w:r>
        <w:rPr>
          <w:rFonts w:hint="eastAsia" w:cs="宋体" w:asciiTheme="minorEastAsia" w:hAnsiTheme="minorEastAsia"/>
          <w:color w:val="646464"/>
          <w:kern w:val="0"/>
          <w:szCs w:val="21"/>
        </w:rPr>
        <w:t>environment = MODE="PRODUCTION"</w:t>
      </w:r>
    </w:p>
    <w:p>
      <w:pPr>
        <w:pStyle w:val="10"/>
        <w:ind w:left="432" w:firstLine="0" w:firstLineChars="0"/>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同样，创建一个配置文件jian</w:t>
      </w:r>
      <w:r>
        <w:rPr>
          <w:rFonts w:asciiTheme="minorEastAsia" w:hAnsiTheme="minorEastAsia"/>
          <w:szCs w:val="21"/>
        </w:rPr>
        <w:t>.conf:</w:t>
      </w:r>
    </w:p>
    <w:p>
      <w:pPr>
        <w:shd w:val="clear" w:color="auto" w:fill="FFFFFF"/>
        <w:rPr>
          <w:rFonts w:hint="eastAsia" w:cs="宋体" w:asciiTheme="minorEastAsia" w:hAnsiTheme="minorEastAsia"/>
          <w:color w:val="646464"/>
          <w:kern w:val="0"/>
          <w:szCs w:val="21"/>
        </w:rPr>
      </w:pPr>
      <w:r>
        <w:rPr>
          <w:rFonts w:hint="eastAsia" w:cs="宋体" w:asciiTheme="minorEastAsia" w:hAnsiTheme="minorEastAsia"/>
          <w:color w:val="646464"/>
          <w:kern w:val="0"/>
          <w:szCs w:val="21"/>
        </w:rPr>
        <w:t>vim jian.conf</w:t>
      </w:r>
    </w:p>
    <w:p>
      <w:pPr>
        <w:rPr>
          <w:rFonts w:asciiTheme="minorEastAsia" w:hAnsiTheme="minorEastAsia"/>
          <w:szCs w:val="21"/>
        </w:rPr>
      </w:pPr>
      <w:r>
        <w:rPr>
          <w:rFonts w:hint="eastAsia" w:asciiTheme="minorEastAsia" w:hAnsiTheme="minorEastAsia"/>
          <w:szCs w:val="21"/>
        </w:rPr>
        <w:t>并输入以下内容：</w:t>
      </w:r>
    </w:p>
    <w:p>
      <w:pPr>
        <w:rPr>
          <w:rFonts w:asciiTheme="minorEastAsia" w:hAnsiTheme="minorEastAsia"/>
          <w:szCs w:val="21"/>
        </w:rPr>
      </w:pPr>
      <w:r>
        <w:rPr>
          <w:rFonts w:hint="eastAsia" w:asciiTheme="minorEastAsia" w:hAnsiTheme="minorEastAsia"/>
          <w:color w:val="646464"/>
          <w:szCs w:val="21"/>
          <w:shd w:val="clear" w:color="auto" w:fill="FFFFFF"/>
        </w:rPr>
        <w:t>server {</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listen 80;</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server_name </w:t>
      </w:r>
      <w:r>
        <w:fldChar w:fldCharType="begin"/>
      </w:r>
      <w:r>
        <w:instrText xml:space="preserve"> HYPERLINK "https://link.zhihu.com/?target=http%3A//www.xxx.com/" \t "_blank" </w:instrText>
      </w:r>
      <w:r>
        <w:fldChar w:fldCharType="separate"/>
      </w:r>
      <w:r>
        <w:rPr>
          <w:rStyle w:val="9"/>
          <w:rFonts w:hint="eastAsia" w:asciiTheme="minorEastAsia" w:hAnsiTheme="minorEastAsia"/>
          <w:szCs w:val="21"/>
          <w:shd w:val="clear" w:color="auto" w:fill="FFFFFF"/>
        </w:rPr>
        <w:t>www.xxx.com</w:t>
      </w:r>
      <w:r>
        <w:rPr>
          <w:rStyle w:val="9"/>
          <w:rFonts w:hint="eastAsia" w:asciiTheme="minorEastAsia" w:hAnsiTheme="minorEastAsia"/>
          <w:szCs w:val="21"/>
          <w:shd w:val="clear" w:color="auto" w:fill="FFFFFF"/>
        </w:rPr>
        <w:fldChar w:fldCharType="end"/>
      </w:r>
      <w:r>
        <w:rPr>
          <w:rFonts w:hint="eastAsia" w:asciiTheme="minorEastAsia" w:hAnsiTheme="minorEastAsia"/>
          <w:color w:val="646464"/>
          <w:szCs w:val="21"/>
          <w:shd w:val="clear" w:color="auto" w:fill="FFFFFF"/>
        </w:rPr>
        <w:t>;</w:t>
      </w:r>
      <w:r>
        <w:rPr>
          <w:rFonts w:hint="eastAsia" w:asciiTheme="minorEastAsia" w:hAnsiTheme="minorEastAsia"/>
          <w:color w:val="646464"/>
          <w:szCs w:val="21"/>
        </w:rPr>
        <w:br w:type="textWrapping"/>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root /data/web/ZhihuJianMingJiaoCheng/;</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access_log/data/web/ZhihuJianMingJiaoCheng/logs/access.log;</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error_log /data/web/ZhihuJianMingJiaoCheng/logs/access.log;</w:t>
      </w:r>
      <w:r>
        <w:rPr>
          <w:rFonts w:hint="eastAsia" w:asciiTheme="minorEastAsia" w:hAnsiTheme="minorEastAsia"/>
          <w:color w:val="646464"/>
          <w:szCs w:val="21"/>
        </w:rPr>
        <w:br w:type="textWrapping"/>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location / {</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proxy_set_header X-Forward-For $proxy_add_x_forwarded_for;</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proxy_set_header Host $http_host;</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proxy_redirect off;</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if (!-f $request_filename) {</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proxy_pass </w:t>
      </w:r>
      <w:r>
        <w:fldChar w:fldCharType="begin"/>
      </w:r>
      <w:r>
        <w:instrText xml:space="preserve"> HYPERLINK "https://link.zhihu.com/?target=http%3A//unix/" \t "_blank" </w:instrText>
      </w:r>
      <w:r>
        <w:fldChar w:fldCharType="separate"/>
      </w:r>
      <w:r>
        <w:rPr>
          <w:rStyle w:val="9"/>
          <w:rFonts w:hint="eastAsia" w:asciiTheme="minorEastAsia" w:hAnsiTheme="minorEastAsia"/>
          <w:szCs w:val="21"/>
          <w:shd w:val="clear" w:color="auto" w:fill="FFFFFF"/>
        </w:rPr>
        <w:t>http://unix</w:t>
      </w:r>
      <w:r>
        <w:rPr>
          <w:rStyle w:val="9"/>
          <w:rFonts w:hint="eastAsia" w:asciiTheme="minorEastAsia" w:hAnsiTheme="minorEastAsia"/>
          <w:szCs w:val="21"/>
          <w:shd w:val="clear" w:color="auto" w:fill="FFFFFF"/>
        </w:rPr>
        <w:fldChar w:fldCharType="end"/>
      </w:r>
      <w:r>
        <w:rPr>
          <w:rFonts w:hint="eastAsia" w:asciiTheme="minorEastAsia" w:hAnsiTheme="minorEastAsia"/>
          <w:color w:val="646464"/>
          <w:szCs w:val="21"/>
          <w:shd w:val="clear" w:color="auto" w:fill="FFFFFF"/>
        </w:rPr>
        <w:t>:///tmp/jian.sock;</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break;</w:t>
      </w:r>
      <w:r>
        <w:rPr>
          <w:rFonts w:hint="eastAsia" w:asciiTheme="minorEastAsia" w:hAnsiTheme="minorEastAsia"/>
          <w:color w:val="646464"/>
          <w:szCs w:val="21"/>
        </w:rPr>
        <w:br w:type="textWrapping"/>
      </w:r>
      <w:r>
        <w:rPr>
          <w:rFonts w:hint="eastAsia" w:asciiTheme="minorEastAsia" w:hAnsiTheme="minorEastAsia"/>
          <w:color w:val="646464"/>
          <w:szCs w:val="21"/>
          <w:shd w:val="clear" w:color="auto" w:fill="FFFFFF"/>
        </w:rPr>
        <w:t>}</w:t>
      </w:r>
    </w:p>
    <w:p>
      <w:pPr>
        <w:rPr>
          <w:rFonts w:hint="eastAsia" w:asciiTheme="minorEastAsia" w:hAnsiTheme="minorEastAsia"/>
          <w:szCs w:val="21"/>
        </w:rPr>
      </w:pPr>
      <w:r>
        <w:rPr>
          <w:rFonts w:hint="eastAsia" w:asciiTheme="minorEastAsia" w:hAnsiTheme="minorEastAsia"/>
          <w:szCs w:val="21"/>
        </w:rPr>
        <w:t>二、配置python环境</w:t>
      </w:r>
    </w:p>
    <w:p>
      <w:pPr>
        <w:rPr>
          <w:rFonts w:ascii="宋体" w:hAnsi="宋体" w:eastAsia="宋体" w:cs="Arial"/>
          <w:color w:val="3F3F3F"/>
          <w:spacing w:val="15"/>
          <w:szCs w:val="21"/>
          <w:shd w:val="clear" w:color="auto" w:fill="FFFFFF"/>
        </w:rPr>
      </w:pPr>
      <w:r>
        <w:rPr>
          <w:rFonts w:hint="eastAsia" w:ascii="宋体" w:hAnsi="宋体" w:eastAsia="宋体"/>
          <w:szCs w:val="21"/>
        </w:rPr>
        <w:t>首先配置python</w:t>
      </w:r>
      <w:r>
        <w:rPr>
          <w:rFonts w:ascii="宋体" w:hAnsi="宋体" w:eastAsia="宋体"/>
          <w:szCs w:val="21"/>
        </w:rPr>
        <w:t>3.6</w:t>
      </w:r>
      <w:r>
        <w:rPr>
          <w:rFonts w:hint="eastAsia" w:ascii="宋体" w:hAnsi="宋体" w:eastAsia="宋体"/>
          <w:szCs w:val="21"/>
        </w:rPr>
        <w:t>的环境，</w:t>
      </w:r>
      <w:r>
        <w:rPr>
          <w:rFonts w:ascii="宋体" w:hAnsi="宋体" w:eastAsia="宋体" w:cs="Arial"/>
          <w:color w:val="3F3F3F"/>
          <w:spacing w:val="15"/>
          <w:szCs w:val="21"/>
          <w:shd w:val="clear" w:color="auto" w:fill="FFFFFF"/>
        </w:rPr>
        <w:t>执行以下linux命令配置python3.6环境</w:t>
      </w:r>
      <w:r>
        <w:rPr>
          <w:rFonts w:hint="eastAsia" w:ascii="宋体" w:hAnsi="宋体" w:eastAsia="宋体" w:cs="Arial"/>
          <w:color w:val="3F3F3F"/>
          <w:spacing w:val="15"/>
          <w:szCs w:val="21"/>
          <w:shd w:val="clear" w:color="auto" w:fill="FFFFFF"/>
        </w:rPr>
        <w:t>：</w:t>
      </w:r>
    </w:p>
    <w:p>
      <w:pPr>
        <w:pStyle w:val="10"/>
        <w:ind w:left="360" w:firstLine="0" w:firstLineChars="0"/>
      </w:pPr>
      <w:r>
        <w:drawing>
          <wp:inline distT="0" distB="0" distL="0" distR="0">
            <wp:extent cx="5274310" cy="47796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779645"/>
                    </a:xfrm>
                    <a:prstGeom prst="rect">
                      <a:avLst/>
                    </a:prstGeom>
                  </pic:spPr>
                </pic:pic>
              </a:graphicData>
            </a:graphic>
          </wp:inline>
        </w:drawing>
      </w:r>
    </w:p>
    <w:p>
      <w:pPr>
        <w:pStyle w:val="10"/>
        <w:ind w:left="360" w:firstLine="0" w:firstLineChars="0"/>
      </w:pPr>
    </w:p>
    <w:p>
      <w:pPr>
        <w:pStyle w:val="10"/>
        <w:numPr>
          <w:ilvl w:val="0"/>
          <w:numId w:val="3"/>
        </w:numPr>
        <w:ind w:firstLineChars="0"/>
        <w:rPr>
          <w:rStyle w:val="8"/>
          <w:rFonts w:ascii="宋体" w:hAnsi="宋体" w:eastAsia="宋体" w:cs="Arial"/>
          <w:b w:val="0"/>
          <w:bCs w:val="0"/>
          <w:color w:val="000000" w:themeColor="text1"/>
          <w:spacing w:val="15"/>
          <w:szCs w:val="21"/>
          <w:shd w:val="clear" w:color="auto" w:fill="FFFFFF"/>
          <w14:textFill>
            <w14:solidFill>
              <w14:schemeClr w14:val="tx1"/>
            </w14:solidFill>
          </w14:textFill>
        </w:rPr>
      </w:pPr>
      <w:r>
        <w:rPr>
          <w:rStyle w:val="8"/>
          <w:rFonts w:ascii="宋体" w:hAnsi="宋体" w:eastAsia="宋体" w:cs="Arial"/>
          <w:b w:val="0"/>
          <w:bCs w:val="0"/>
          <w:color w:val="000000" w:themeColor="text1"/>
          <w:spacing w:val="15"/>
          <w:szCs w:val="21"/>
          <w:shd w:val="clear" w:color="auto" w:fill="FFFFFF"/>
          <w14:textFill>
            <w14:solidFill>
              <w14:schemeClr w14:val="tx1"/>
            </w14:solidFill>
          </w14:textFill>
        </w:rPr>
        <w:t>把python3项目上传到linux的云服务器的/home中</w:t>
      </w:r>
    </w:p>
    <w:p>
      <w:pPr>
        <w:pStyle w:val="10"/>
        <w:numPr>
          <w:ilvl w:val="0"/>
          <w:numId w:val="3"/>
        </w:numPr>
        <w:ind w:firstLineChars="0"/>
        <w:rPr>
          <w:rStyle w:val="8"/>
          <w:rFonts w:ascii="宋体" w:hAnsi="宋体" w:eastAsia="宋体"/>
          <w:b w:val="0"/>
          <w:bCs w:val="0"/>
          <w:color w:val="000000" w:themeColor="text1"/>
          <w:szCs w:val="21"/>
          <w14:textFill>
            <w14:solidFill>
              <w14:schemeClr w14:val="tx1"/>
            </w14:solidFill>
          </w14:textFill>
        </w:rPr>
      </w:pPr>
      <w:r>
        <w:rPr>
          <w:rStyle w:val="8"/>
          <w:rFonts w:hint="eastAsia" w:ascii="宋体" w:hAnsi="宋体" w:eastAsia="宋体" w:cs="Arial"/>
          <w:b w:val="0"/>
          <w:bCs w:val="0"/>
          <w:color w:val="000000" w:themeColor="text1"/>
          <w:spacing w:val="15"/>
          <w:szCs w:val="21"/>
          <w:shd w:val="clear" w:color="auto" w:fill="FFFFFF"/>
          <w14:textFill>
            <w14:solidFill>
              <w14:schemeClr w14:val="tx1"/>
            </w14:solidFill>
          </w14:textFill>
        </w:rPr>
        <w:t>执行python程序</w:t>
      </w:r>
    </w:p>
    <w:p>
      <w:pPr>
        <w:ind w:firstLine="210" w:firstLineChars="100"/>
        <w:rPr>
          <w:rFonts w:ascii="宋体" w:hAnsi="宋体" w:eastAsia="宋体"/>
          <w:color w:val="000000" w:themeColor="text1"/>
          <w14:textFill>
            <w14:solidFill>
              <w14:schemeClr w14:val="tx1"/>
            </w14:solidFill>
          </w14:textFill>
        </w:rPr>
      </w:pPr>
      <w:r>
        <w:drawing>
          <wp:inline distT="0" distB="0" distL="0" distR="0">
            <wp:extent cx="5274310" cy="4165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416560"/>
                    </a:xfrm>
                    <a:prstGeom prst="rect">
                      <a:avLst/>
                    </a:prstGeom>
                  </pic:spPr>
                </pic:pic>
              </a:graphicData>
            </a:graphic>
          </wp:inline>
        </w:drawing>
      </w:r>
    </w:p>
    <w:p>
      <w:pPr>
        <w:rPr>
          <w:rFonts w:ascii="宋体" w:hAnsi="宋体" w:eastAsia="宋体"/>
          <w:color w:val="000000" w:themeColor="text1"/>
          <w14:textFill>
            <w14:solidFill>
              <w14:schemeClr w14:val="tx1"/>
            </w14:solidFill>
          </w14:textFill>
        </w:rPr>
      </w:pPr>
      <w:r>
        <w:rPr>
          <w:rFonts w:ascii="宋体" w:hAnsi="宋体" w:eastAsia="宋体"/>
          <w:color w:val="000000" w:themeColor="text1"/>
          <w14:textFill>
            <w14:solidFill>
              <w14:schemeClr w14:val="tx1"/>
            </w14:solidFill>
          </w14:textFill>
        </w:rPr>
        <w:t>4.</w:t>
      </w:r>
      <w:r>
        <w:rPr>
          <w:rFonts w:hint="eastAsia" w:ascii="宋体" w:hAnsi="宋体" w:eastAsia="宋体"/>
          <w:color w:val="000000" w:themeColor="text1"/>
          <w14:textFill>
            <w14:solidFill>
              <w14:schemeClr w14:val="tx1"/>
            </w14:solidFill>
          </w14:textFill>
        </w:rPr>
        <w:t>返回值返回到后端</w:t>
      </w:r>
    </w:p>
    <w:p>
      <w:pPr>
        <w:numPr>
          <w:ilvl w:val="0"/>
          <w:numId w:val="0"/>
        </w:numPr>
        <w:spacing w:line="360" w:lineRule="auto"/>
        <w:jc w:val="both"/>
        <w:rPr>
          <w:rFonts w:hint="default"/>
          <w:lang w:val="en-US" w:eastAsia="zh-CN"/>
        </w:rPr>
      </w:pPr>
    </w:p>
    <w:p>
      <w:pPr>
        <w:numPr>
          <w:ilvl w:val="0"/>
          <w:numId w:val="1"/>
        </w:numPr>
        <w:spacing w:line="360" w:lineRule="auto"/>
        <w:jc w:val="both"/>
        <w:rPr>
          <w:rFonts w:hint="default"/>
          <w:b/>
          <w:bCs/>
          <w:sz w:val="24"/>
          <w:szCs w:val="24"/>
          <w:lang w:val="en-US" w:eastAsia="zh-CN"/>
        </w:rPr>
      </w:pPr>
      <w:r>
        <w:rPr>
          <w:rFonts w:hint="eastAsia"/>
          <w:b/>
          <w:bCs/>
          <w:sz w:val="24"/>
          <w:szCs w:val="24"/>
          <w:lang w:val="en-US" w:eastAsia="zh-CN"/>
        </w:rPr>
        <w:t>常见食品热量情况</w:t>
      </w:r>
    </w:p>
    <w:p>
      <w:pPr>
        <w:numPr>
          <w:ilvl w:val="0"/>
          <w:numId w:val="0"/>
        </w:numPr>
        <w:spacing w:line="360" w:lineRule="auto"/>
        <w:ind w:firstLine="420" w:firstLineChars="0"/>
        <w:jc w:val="both"/>
        <w:rPr>
          <w:rFonts w:hint="eastAsia"/>
          <w:lang w:val="en-US" w:eastAsia="zh-CN"/>
        </w:rPr>
      </w:pPr>
      <w:r>
        <w:rPr>
          <w:rFonts w:hint="eastAsia"/>
          <w:lang w:val="en-US" w:eastAsia="zh-CN"/>
        </w:rPr>
        <w:t>关于常见食品的热量，我们前期收集各大网站与APP中关于各种食物热量的数据，通过筛选找出了一家食物热量种类比较齐全的做关于饮食健康的网站，使用网站爬虫技术来将各种食物的热量数据进行收集汇总，一共收集了542种常见食材的热量含量。</w:t>
      </w:r>
    </w:p>
    <w:p>
      <w:pPr>
        <w:numPr>
          <w:ilvl w:val="0"/>
          <w:numId w:val="0"/>
        </w:numPr>
        <w:spacing w:line="360" w:lineRule="auto"/>
        <w:ind w:firstLine="420" w:firstLineChars="0"/>
        <w:jc w:val="both"/>
        <w:rPr>
          <w:rFonts w:hint="eastAsia"/>
          <w:lang w:val="en-US" w:eastAsia="zh-CN"/>
        </w:rPr>
      </w:pPr>
      <w:r>
        <w:rPr>
          <w:rFonts w:hint="eastAsia"/>
          <w:lang w:val="en-US" w:eastAsia="zh-CN"/>
        </w:rPr>
        <w:t>部分数据如下:</w:t>
      </w:r>
    </w:p>
    <w:tbl>
      <w:tblPr>
        <w:tblStyle w:val="5"/>
        <w:tblW w:w="9130" w:type="dxa"/>
        <w:tblInd w:w="0" w:type="dxa"/>
        <w:shd w:val="clear" w:color="auto" w:fill="auto"/>
        <w:tblLayout w:type="autofit"/>
        <w:tblCellMar>
          <w:top w:w="0" w:type="dxa"/>
          <w:left w:w="0" w:type="dxa"/>
          <w:bottom w:w="0" w:type="dxa"/>
          <w:right w:w="0" w:type="dxa"/>
        </w:tblCellMar>
      </w:tblPr>
      <w:tblGrid>
        <w:gridCol w:w="5844"/>
        <w:gridCol w:w="3286"/>
      </w:tblGrid>
      <w:tr>
        <w:tblPrEx>
          <w:shd w:val="clear" w:color="auto" w:fill="auto"/>
          <w:tblCellMar>
            <w:top w:w="0" w:type="dxa"/>
            <w:left w:w="0" w:type="dxa"/>
            <w:bottom w:w="0" w:type="dxa"/>
            <w:right w:w="0" w:type="dxa"/>
          </w:tblCellMar>
        </w:tblPrEx>
        <w:trPr>
          <w:trHeight w:val="280" w:hRule="atLeast"/>
        </w:trPr>
        <w:tc>
          <w:tcPr>
            <w:tcW w:w="584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食物名称</w:t>
            </w:r>
          </w:p>
        </w:tc>
        <w:tc>
          <w:tcPr>
            <w:tcW w:w="328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热量/100g</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鸡蛋</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热量：139 大卡(每100克)</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猪小排</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热量：295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鸡(土鸡，家养)</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热量：124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鸡(母鸡，一年内)</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热量：256 大卡(每100克)</w:t>
            </w:r>
          </w:p>
        </w:tc>
      </w:tr>
      <w:tr>
        <w:tblPrEx>
          <w:tblCellMar>
            <w:top w:w="0" w:type="dxa"/>
            <w:left w:w="0" w:type="dxa"/>
            <w:bottom w:w="0" w:type="dxa"/>
            <w:right w:w="0" w:type="dxa"/>
          </w:tblCellMar>
        </w:tblPrEx>
        <w:trPr>
          <w:trHeight w:val="332"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鸡(肉鸡，肥)</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热量：389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虾</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热量：93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鸭肉</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热量：240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猪蹄</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热量：260 大卡(每100克)</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猪肉(瘦)</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热量：143 大卡(每100克)</w:t>
            </w:r>
          </w:p>
        </w:tc>
      </w:tr>
      <w:tr>
        <w:tblPrEx>
          <w:tblCellMar>
            <w:top w:w="0" w:type="dxa"/>
            <w:left w:w="0" w:type="dxa"/>
            <w:bottom w:w="0" w:type="dxa"/>
            <w:right w:w="0" w:type="dxa"/>
          </w:tblCellMar>
        </w:tblPrEx>
        <w:trPr>
          <w:trHeight w:val="300" w:hRule="atLeast"/>
        </w:trPr>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火腿肠</w:t>
            </w:r>
          </w:p>
        </w:tc>
        <w:tc>
          <w:tcPr>
            <w:tcW w:w="0" w:type="auto"/>
            <w:tcBorders>
              <w:top w:val="nil"/>
              <w:left w:val="nil"/>
              <w:bottom w:val="nil"/>
              <w:right w:val="nil"/>
            </w:tcBorders>
            <w:shd w:val="clear" w:color="auto" w:fill="auto"/>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热量：212 大卡(每100克)</w:t>
            </w:r>
          </w:p>
        </w:tc>
      </w:tr>
    </w:tbl>
    <w:p>
      <w:pPr>
        <w:numPr>
          <w:ilvl w:val="0"/>
          <w:numId w:val="0"/>
        </w:numPr>
        <w:spacing w:line="360" w:lineRule="auto"/>
        <w:ind w:firstLine="420" w:firstLineChars="0"/>
        <w:jc w:val="both"/>
        <w:rPr>
          <w:rFonts w:hint="default"/>
          <w:lang w:val="en-US" w:eastAsia="zh-CN"/>
        </w:rPr>
      </w:pPr>
    </w:p>
    <w:p>
      <w:pPr>
        <w:numPr>
          <w:ilvl w:val="0"/>
          <w:numId w:val="0"/>
        </w:numPr>
        <w:spacing w:line="360" w:lineRule="auto"/>
        <w:ind w:firstLine="420" w:firstLineChars="0"/>
        <w:jc w:val="both"/>
        <w:rPr>
          <w:rFonts w:hint="eastAsia"/>
          <w:lang w:val="en-US" w:eastAsia="zh-CN"/>
        </w:rPr>
      </w:pPr>
      <w:r>
        <w:rPr>
          <w:rFonts w:hint="eastAsia"/>
          <w:lang w:val="en-US" w:eastAsia="zh-CN"/>
        </w:rPr>
        <w:t>但是为了和我们数据集的情况匹配，我们需要通过菜谱等资料，来合成计算对应菜品的热量含量。</w:t>
      </w:r>
    </w:p>
    <w:p>
      <w:pPr>
        <w:numPr>
          <w:ilvl w:val="0"/>
          <w:numId w:val="0"/>
        </w:numPr>
        <w:spacing w:line="360" w:lineRule="auto"/>
        <w:ind w:firstLine="420" w:firstLineChars="0"/>
        <w:jc w:val="both"/>
        <w:rPr>
          <w:rFonts w:hint="eastAsia"/>
          <w:lang w:val="en-US" w:eastAsia="zh-CN"/>
        </w:rPr>
      </w:pPr>
      <w:r>
        <w:rPr>
          <w:rFonts w:hint="eastAsia"/>
          <w:lang w:val="en-US" w:eastAsia="zh-CN"/>
        </w:rPr>
        <w:t>下表展示的是我们收集的部分数据：</w:t>
      </w:r>
    </w:p>
    <w:tbl>
      <w:tblPr>
        <w:tblW w:w="10010" w:type="dxa"/>
        <w:tblInd w:w="0" w:type="dxa"/>
        <w:shd w:val="clear"/>
        <w:tblLayout w:type="autofit"/>
        <w:tblCellMar>
          <w:top w:w="0" w:type="dxa"/>
          <w:left w:w="0" w:type="dxa"/>
          <w:bottom w:w="0" w:type="dxa"/>
          <w:right w:w="0" w:type="dxa"/>
        </w:tblCellMar>
      </w:tblPr>
      <w:tblGrid>
        <w:gridCol w:w="2943"/>
        <w:gridCol w:w="5211"/>
        <w:gridCol w:w="1856"/>
      </w:tblGrid>
      <w:tr>
        <w:tblPrEx>
          <w:shd w:val="clear"/>
          <w:tblCellMar>
            <w:top w:w="0" w:type="dxa"/>
            <w:left w:w="0" w:type="dxa"/>
            <w:bottom w:w="0" w:type="dxa"/>
            <w:right w:w="0" w:type="dxa"/>
          </w:tblCellMar>
        </w:tblPrEx>
        <w:trPr>
          <w:trHeight w:val="280" w:hRule="atLeast"/>
        </w:trPr>
        <w:tc>
          <w:tcPr>
            <w:tcW w:w="2943"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食物名称</w:t>
            </w:r>
          </w:p>
        </w:tc>
        <w:tc>
          <w:tcPr>
            <w:tcW w:w="5211"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食物英文名称</w:t>
            </w:r>
          </w:p>
        </w:tc>
        <w:tc>
          <w:tcPr>
            <w:tcW w:w="1856"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食物热量/100g</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麻婆豆腐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Mapo Tofu</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1"/>
                <w:bdr w:val="none" w:color="auto" w:sz="0" w:space="0"/>
                <w:lang w:val="en-US" w:eastAsia="zh-CN" w:bidi="ar"/>
              </w:rPr>
              <w:t>122大卡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家常豆腐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Home style sauteed Tofu</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1"/>
                <w:bdr w:val="none" w:color="auto" w:sz="0" w:space="0"/>
                <w:lang w:val="en-US" w:eastAsia="zh-CN" w:bidi="ar"/>
              </w:rPr>
              <w:t>120大卡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煎豆腐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Fried Tofu</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92大卡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豆腐花</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Bean curd</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臭豆腐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Stinky tofu</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181大卡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酸辣土豆丝</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Potato silk</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101大卡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土豆泥</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Pan fried potato</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124大卡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香煎土豆</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Pan fried potato</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129大卡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土豆焖豆角</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Braised beans with potato</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146大卡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地三鲜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Fried Potato, Green Pepper &amp; Eggplant</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64大卡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薯条</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French fries</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226大卡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鱼香茄子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Yu-Shiang Eggplant</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78大卡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蒜泥茄子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Mashed garlic eggplant</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51大卡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肉末茄子</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Eggplant with mince pork</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219大卡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辣白菜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Spicy cabbage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61大卡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醋溜白菜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Sour cabbage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上汤娃娃菜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Steamed Baby Cabbage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36大卡</w:t>
            </w:r>
          </w:p>
        </w:tc>
      </w:tr>
      <w:tr>
        <w:tblPrEx>
          <w:shd w:val="clear"/>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手撕包菜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Shredded cabbage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56大卡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蚝油生菜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Sauteed Lettuce in Oyster Sauce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炒青菜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Saute vegetable</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37大卡</w:t>
            </w:r>
          </w:p>
        </w:tc>
      </w:tr>
      <w:tr>
        <w:tblPrEx>
          <w:tblCellMar>
            <w:top w:w="0" w:type="dxa"/>
            <w:left w:w="0" w:type="dxa"/>
            <w:bottom w:w="0" w:type="dxa"/>
            <w:right w:w="0"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炒空心菜</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bdr w:val="none" w:color="auto" w:sz="0" w:space="0"/>
                <w:lang w:val="en-US" w:eastAsia="zh-CN" w:bidi="ar"/>
              </w:rPr>
              <w:t>tumis kangkung</w:t>
            </w:r>
          </w:p>
        </w:tc>
        <w:tc>
          <w:tcPr>
            <w:tcW w:w="0" w:type="auto"/>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41大卡</w:t>
            </w:r>
          </w:p>
        </w:tc>
      </w:tr>
    </w:tbl>
    <w:p>
      <w:pPr>
        <w:numPr>
          <w:numId w:val="0"/>
        </w:numPr>
        <w:spacing w:line="360" w:lineRule="auto"/>
        <w:jc w:val="both"/>
        <w:rPr>
          <w:rFonts w:hint="eastAsia"/>
          <w:b/>
          <w:bCs/>
          <w:sz w:val="24"/>
          <w:szCs w:val="24"/>
          <w:lang w:val="en-US" w:eastAsia="zh-CN"/>
        </w:rPr>
      </w:pPr>
    </w:p>
    <w:p>
      <w:pPr>
        <w:numPr>
          <w:numId w:val="0"/>
        </w:numPr>
        <w:spacing w:line="360" w:lineRule="auto"/>
        <w:ind w:leftChars="0"/>
        <w:jc w:val="both"/>
        <w:rPr>
          <w:rFonts w:hint="eastAsia"/>
          <w:b/>
          <w:bCs/>
          <w:sz w:val="24"/>
          <w:szCs w:val="24"/>
          <w:lang w:val="en-US" w:eastAsia="zh-CN"/>
        </w:rPr>
      </w:pPr>
      <w:r>
        <w:rPr>
          <w:rFonts w:hint="eastAsia"/>
          <w:b/>
          <w:bCs/>
          <w:sz w:val="24"/>
          <w:szCs w:val="24"/>
          <w:lang w:val="en-US" w:eastAsia="zh-CN"/>
        </w:rPr>
        <w:t>4&gt;食品数据库调研情况</w:t>
      </w:r>
    </w:p>
    <w:p>
      <w:pPr>
        <w:numPr>
          <w:ilvl w:val="0"/>
          <w:numId w:val="0"/>
        </w:numPr>
        <w:spacing w:line="360" w:lineRule="auto"/>
        <w:ind w:firstLine="420" w:firstLineChars="0"/>
        <w:jc w:val="both"/>
        <w:rPr>
          <w:rFonts w:hint="default"/>
          <w:lang w:val="en-US" w:eastAsia="zh-CN"/>
        </w:rPr>
      </w:pPr>
      <w:r>
        <w:rPr>
          <w:rFonts w:hint="default"/>
          <w:lang w:val="en-US" w:eastAsia="zh-CN"/>
        </w:rPr>
        <w:t>为了更好的完成识别任务，得到一个有效的实验结果，我们将尝试传统的卷积神经网络模型以及新颖的Transformer网络结构。</w:t>
      </w:r>
    </w:p>
    <w:p>
      <w:pPr>
        <w:numPr>
          <w:ilvl w:val="0"/>
          <w:numId w:val="0"/>
        </w:numPr>
        <w:spacing w:line="360" w:lineRule="auto"/>
        <w:ind w:firstLine="420" w:firstLineChars="0"/>
        <w:jc w:val="both"/>
        <w:rPr>
          <w:rFonts w:hint="default"/>
          <w:lang w:val="en-US" w:eastAsia="zh-CN"/>
        </w:rPr>
      </w:pPr>
      <w:r>
        <w:rPr>
          <w:rFonts w:hint="default"/>
          <w:lang w:val="en-US" w:eastAsia="zh-CN"/>
        </w:rPr>
        <w:t>对于传统的卷积神经网络，我们以ImageNet比赛中各种经典的网络模型作为参考，力求做到近年来CVPR中所能达到的结果。并不断的优化模型，不但要求网络能够识别的准，更能快速的实现识别。力争做到有准又快。预计我们将采用Resnet</w:t>
      </w:r>
      <w:r>
        <w:rPr>
          <w:rFonts w:hint="default"/>
          <w:vertAlign w:val="superscript"/>
          <w:lang w:val="en-US" w:eastAsia="zh-CN"/>
        </w:rPr>
        <w:t>[</w:t>
      </w:r>
      <w:r>
        <w:rPr>
          <w:rFonts w:hint="eastAsia"/>
          <w:vertAlign w:val="superscript"/>
          <w:lang w:val="en-US" w:eastAsia="zh-CN"/>
        </w:rPr>
        <w:t>3</w:t>
      </w:r>
      <w:r>
        <w:rPr>
          <w:rFonts w:hint="default"/>
          <w:vertAlign w:val="superscript"/>
          <w:lang w:val="en-US" w:eastAsia="zh-CN"/>
        </w:rPr>
        <w:t>]</w:t>
      </w:r>
      <w:r>
        <w:rPr>
          <w:rFonts w:hint="default"/>
          <w:lang w:val="en-US" w:eastAsia="zh-CN"/>
        </w:rPr>
        <w:t>，Resnext</w:t>
      </w:r>
      <w:r>
        <w:rPr>
          <w:rFonts w:hint="default"/>
          <w:vertAlign w:val="superscript"/>
          <w:lang w:val="en-US" w:eastAsia="zh-CN"/>
        </w:rPr>
        <w:t>[</w:t>
      </w:r>
      <w:r>
        <w:rPr>
          <w:rFonts w:hint="eastAsia"/>
          <w:vertAlign w:val="superscript"/>
          <w:lang w:val="en-US" w:eastAsia="zh-CN"/>
        </w:rPr>
        <w:t>4</w:t>
      </w:r>
      <w:r>
        <w:rPr>
          <w:rFonts w:hint="default"/>
          <w:vertAlign w:val="superscript"/>
          <w:lang w:val="en-US" w:eastAsia="zh-CN"/>
        </w:rPr>
        <w:t>]</w:t>
      </w:r>
      <w:r>
        <w:rPr>
          <w:rFonts w:hint="default"/>
          <w:lang w:val="en-US" w:eastAsia="zh-CN"/>
        </w:rPr>
        <w:t>，mobilenetV3</w:t>
      </w:r>
      <w:r>
        <w:rPr>
          <w:rFonts w:hint="default"/>
          <w:vertAlign w:val="superscript"/>
          <w:lang w:val="en-US" w:eastAsia="zh-CN"/>
        </w:rPr>
        <w:t>[</w:t>
      </w:r>
      <w:r>
        <w:rPr>
          <w:rFonts w:hint="eastAsia"/>
          <w:vertAlign w:val="superscript"/>
          <w:lang w:val="en-US" w:eastAsia="zh-CN"/>
        </w:rPr>
        <w:t>5</w:t>
      </w:r>
      <w:r>
        <w:rPr>
          <w:rFonts w:hint="default"/>
          <w:vertAlign w:val="superscript"/>
          <w:lang w:val="en-US" w:eastAsia="zh-CN"/>
        </w:rPr>
        <w:t>]</w:t>
      </w:r>
      <w:r>
        <w:rPr>
          <w:rFonts w:hint="default"/>
          <w:lang w:val="en-US" w:eastAsia="zh-CN"/>
        </w:rPr>
        <w:t>，Seresnet</w:t>
      </w:r>
      <w:r>
        <w:rPr>
          <w:rFonts w:hint="default"/>
          <w:vertAlign w:val="superscript"/>
          <w:lang w:val="en-US" w:eastAsia="zh-CN"/>
        </w:rPr>
        <w:t>[</w:t>
      </w:r>
      <w:r>
        <w:rPr>
          <w:rFonts w:hint="eastAsia"/>
          <w:vertAlign w:val="superscript"/>
          <w:lang w:val="en-US" w:eastAsia="zh-CN"/>
        </w:rPr>
        <w:t>6</w:t>
      </w:r>
      <w:r>
        <w:rPr>
          <w:rFonts w:hint="default"/>
          <w:vertAlign w:val="superscript"/>
          <w:lang w:val="en-US" w:eastAsia="zh-CN"/>
        </w:rPr>
        <w:t>]</w:t>
      </w:r>
      <w:r>
        <w:rPr>
          <w:rFonts w:hint="default"/>
          <w:lang w:val="en-US" w:eastAsia="zh-CN"/>
        </w:rPr>
        <w:t>这四种网络结构分别做对比实验，以便得到最优的卷积模型结构。</w:t>
      </w:r>
    </w:p>
    <w:p>
      <w:pPr>
        <w:numPr>
          <w:ilvl w:val="0"/>
          <w:numId w:val="0"/>
        </w:numPr>
        <w:spacing w:line="360" w:lineRule="auto"/>
        <w:ind w:firstLine="420" w:firstLineChars="0"/>
        <w:jc w:val="both"/>
        <w:rPr>
          <w:rFonts w:hint="default"/>
          <w:lang w:val="en-US" w:eastAsia="zh-CN"/>
        </w:rPr>
      </w:pPr>
      <w:r>
        <w:rPr>
          <w:rFonts w:hint="default"/>
          <w:lang w:val="en-US" w:eastAsia="zh-CN"/>
        </w:rPr>
        <w:t>对于近年来及其风靡且有效的Transformer网络结构，我们重点复现CVPR2021中，华为诺亚实验室提出的同时利用了块内部序列和块之间序列信息的transformer模型，称之为Transformer-in-Transformer</w:t>
      </w:r>
      <w:r>
        <w:rPr>
          <w:rFonts w:hint="default"/>
          <w:vertAlign w:val="superscript"/>
          <w:lang w:val="en-US" w:eastAsia="zh-CN"/>
        </w:rPr>
        <w:t>[</w:t>
      </w:r>
      <w:r>
        <w:rPr>
          <w:rFonts w:hint="eastAsia"/>
          <w:vertAlign w:val="superscript"/>
          <w:lang w:val="en-US" w:eastAsia="zh-CN"/>
        </w:rPr>
        <w:t>7</w:t>
      </w:r>
      <w:r>
        <w:rPr>
          <w:rFonts w:hint="default"/>
          <w:vertAlign w:val="superscript"/>
          <w:lang w:val="en-US" w:eastAsia="zh-CN"/>
        </w:rPr>
        <w:t>]</w:t>
      </w:r>
      <w:r>
        <w:rPr>
          <w:rFonts w:hint="default"/>
          <w:lang w:val="en-US" w:eastAsia="zh-CN"/>
        </w:rPr>
        <w:t>（简称TNT）。以及CVPR 2021中由微软亚洲研究院提出的一种称为Swin Transformer</w:t>
      </w:r>
      <w:r>
        <w:rPr>
          <w:rFonts w:hint="default"/>
          <w:vertAlign w:val="superscript"/>
          <w:lang w:val="en-US" w:eastAsia="zh-CN"/>
        </w:rPr>
        <w:t>[</w:t>
      </w:r>
      <w:r>
        <w:rPr>
          <w:rFonts w:hint="eastAsia"/>
          <w:vertAlign w:val="superscript"/>
          <w:lang w:val="en-US" w:eastAsia="zh-CN"/>
        </w:rPr>
        <w:t>8</w:t>
      </w:r>
      <w:r>
        <w:rPr>
          <w:rFonts w:hint="default"/>
          <w:vertAlign w:val="superscript"/>
          <w:lang w:val="en-US" w:eastAsia="zh-CN"/>
        </w:rPr>
        <w:t>]</w:t>
      </w:r>
      <w:r>
        <w:rPr>
          <w:rFonts w:hint="default"/>
          <w:lang w:val="en-US" w:eastAsia="zh-CN"/>
        </w:rPr>
        <w:t>的新型视觉Transformer。该模型结构已经取得了目标检测，实例分割，语义分割三项比赛第一。</w:t>
      </w:r>
    </w:p>
    <w:p>
      <w:pPr>
        <w:numPr>
          <w:ilvl w:val="0"/>
          <w:numId w:val="0"/>
        </w:numPr>
        <w:spacing w:line="360" w:lineRule="auto"/>
        <w:ind w:firstLine="420" w:firstLineChars="0"/>
        <w:jc w:val="both"/>
        <w:rPr>
          <w:rFonts w:hint="default"/>
          <w:lang w:val="en-US" w:eastAsia="zh-CN"/>
        </w:rPr>
      </w:pPr>
    </w:p>
    <w:p>
      <w:pPr>
        <w:spacing w:line="360" w:lineRule="auto"/>
        <w:rPr>
          <w:rFonts w:hint="eastAsia"/>
          <w:lang w:val="en-US" w:eastAsia="zh-CN"/>
        </w:rPr>
      </w:pPr>
    </w:p>
    <w:p>
      <w:pPr>
        <w:spacing w:line="360" w:lineRule="auto"/>
        <w:jc w:val="center"/>
        <w:rPr>
          <w:rFonts w:hint="eastAsia"/>
          <w:sz w:val="28"/>
          <w:szCs w:val="28"/>
          <w:lang w:val="en-US" w:eastAsia="zh-CN"/>
        </w:rPr>
      </w:pPr>
      <w:r>
        <w:rPr>
          <w:rFonts w:hint="eastAsia"/>
          <w:sz w:val="28"/>
          <w:szCs w:val="28"/>
          <w:lang w:val="en-US" w:eastAsia="zh-CN"/>
        </w:rPr>
        <w:t>四</w:t>
      </w:r>
      <w:r>
        <w:rPr>
          <w:rFonts w:hint="eastAsia"/>
          <w:sz w:val="28"/>
          <w:szCs w:val="28"/>
          <w:lang w:val="en-US" w:eastAsia="zh-CN"/>
        </w:rPr>
        <w:tab/>
      </w:r>
      <w:r>
        <w:rPr>
          <w:rFonts w:hint="eastAsia"/>
          <w:sz w:val="28"/>
          <w:szCs w:val="28"/>
          <w:lang w:val="en-US" w:eastAsia="zh-CN"/>
        </w:rPr>
        <w:t>结果总结</w:t>
      </w:r>
    </w:p>
    <w:p>
      <w:pPr>
        <w:spacing w:line="360" w:lineRule="auto"/>
        <w:ind w:firstLine="420" w:firstLineChars="0"/>
        <w:jc w:val="both"/>
        <w:rPr>
          <w:rFonts w:hint="eastAsia"/>
          <w:lang w:val="en-US" w:eastAsia="zh-CN"/>
        </w:rPr>
      </w:pPr>
      <w:r>
        <w:rPr>
          <w:rFonts w:hint="eastAsia"/>
          <w:sz w:val="21"/>
          <w:szCs w:val="21"/>
          <w:lang w:val="en-US" w:eastAsia="zh-CN"/>
        </w:rPr>
        <w:t>目前我们选定了</w:t>
      </w:r>
      <w:r>
        <w:rPr>
          <w:rFonts w:hint="eastAsia"/>
          <w:lang w:val="en-US" w:eastAsia="zh-CN"/>
        </w:rPr>
        <w:t>ChineseFoodNet数据集，该训练集每种食物有300到1500张不等的图片。我们之后将参考其他已实现的项目，对其进行复现，初步实现菜品图片的识别分类功能。</w:t>
      </w:r>
    </w:p>
    <w:p>
      <w:pPr>
        <w:spacing w:line="360" w:lineRule="auto"/>
        <w:ind w:firstLine="420" w:firstLineChars="0"/>
        <w:jc w:val="both"/>
        <w:rPr>
          <w:rFonts w:hint="default"/>
          <w:lang w:val="en-US" w:eastAsia="zh-CN"/>
        </w:rPr>
      </w:pPr>
      <w:r>
        <w:rPr>
          <w:rFonts w:hint="eastAsia"/>
          <w:lang w:val="en-US" w:eastAsia="zh-CN"/>
        </w:rPr>
        <w:t>与此同时，我们还将寻找是否存在成熟的可调用的API，两个方向同步进行。并继续收集完善菜品的热量数据，最后通过算法计算出食物的总热量，并将结果返回到云端。</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jc w:val="center"/>
        <w:rPr>
          <w:rFonts w:hint="default"/>
          <w:sz w:val="28"/>
          <w:szCs w:val="28"/>
          <w:lang w:val="en-US" w:eastAsia="zh-CN"/>
        </w:rPr>
      </w:pPr>
      <w:r>
        <w:rPr>
          <w:rFonts w:hint="eastAsia"/>
          <w:sz w:val="28"/>
          <w:szCs w:val="28"/>
          <w:lang w:val="en-US" w:eastAsia="zh-CN"/>
        </w:rPr>
        <w:t>五</w:t>
      </w:r>
      <w:r>
        <w:rPr>
          <w:rFonts w:hint="eastAsia"/>
          <w:sz w:val="28"/>
          <w:szCs w:val="28"/>
          <w:lang w:val="en-US" w:eastAsia="zh-CN"/>
        </w:rPr>
        <w:tab/>
      </w:r>
      <w:r>
        <w:rPr>
          <w:rFonts w:hint="eastAsia"/>
          <w:sz w:val="28"/>
          <w:szCs w:val="28"/>
          <w:lang w:val="en-US" w:eastAsia="zh-CN"/>
        </w:rPr>
        <w:t>参考文献</w:t>
      </w:r>
    </w:p>
    <w:p>
      <w:pPr>
        <w:spacing w:line="360" w:lineRule="auto"/>
        <w:rPr>
          <w:rFonts w:hint="eastAsia"/>
          <w:lang w:val="en-US" w:eastAsia="zh-CN"/>
        </w:rPr>
      </w:pPr>
    </w:p>
    <w:p>
      <w:pPr>
        <w:spacing w:line="360" w:lineRule="auto"/>
        <w:rPr>
          <w:rFonts w:hint="eastAsia"/>
          <w:lang w:val="en-US" w:eastAsia="zh-CN"/>
        </w:rPr>
      </w:pPr>
    </w:p>
    <w:p>
      <w:pPr>
        <w:numPr>
          <w:ilvl w:val="0"/>
          <w:numId w:val="4"/>
        </w:numPr>
        <w:spacing w:line="360" w:lineRule="auto"/>
        <w:rPr>
          <w:rFonts w:hint="default"/>
          <w:lang w:val="en-US" w:eastAsia="zh-CN"/>
        </w:rPr>
      </w:pPr>
      <w:r>
        <w:rPr>
          <w:rFonts w:hint="eastAsia"/>
          <w:lang w:val="en-US" w:eastAsia="zh-CN"/>
        </w:rPr>
        <w:t>Xin Chen,Yu Zhu,Hua Zhou.ChineseFoodNet: A Large-scale Image Dataset forChinese Food Recognition.</w:t>
      </w:r>
      <w:r>
        <w:rPr>
          <w:rFonts w:hint="default"/>
          <w:lang w:val="en-US" w:eastAsia="zh-CN"/>
        </w:rPr>
        <w:t>https://www.researchgate.net/publication/316779861_ChineseFoodNet_A_large-scale_Image_Dataset_for_Chinese_Food_Recognition</w:t>
      </w:r>
    </w:p>
    <w:p>
      <w:pPr>
        <w:numPr>
          <w:ilvl w:val="0"/>
          <w:numId w:val="4"/>
        </w:numPr>
        <w:spacing w:line="360" w:lineRule="auto"/>
        <w:rPr>
          <w:rFonts w:hint="default"/>
          <w:lang w:val="en-US" w:eastAsia="zh-CN"/>
        </w:rPr>
      </w:pPr>
      <w:r>
        <w:rPr>
          <w:rFonts w:hint="default"/>
          <w:lang w:val="en-US" w:eastAsia="zh-CN"/>
        </w:rPr>
        <w:t>苏国炀. 基于图像的中餐菜品分割与识别[D].浙江大学,2019.</w:t>
      </w:r>
    </w:p>
    <w:p>
      <w:pPr>
        <w:numPr>
          <w:ilvl w:val="0"/>
          <w:numId w:val="4"/>
        </w:numPr>
        <w:spacing w:line="360" w:lineRule="auto"/>
        <w:rPr>
          <w:rFonts w:hint="default"/>
          <w:lang w:val="en-US" w:eastAsia="zh-CN"/>
        </w:rPr>
      </w:pPr>
      <w:r>
        <w:rPr>
          <w:rFonts w:hint="default"/>
          <w:lang w:val="en-US" w:eastAsia="zh-CN"/>
        </w:rPr>
        <w:t>Kaiming He</w:t>
      </w:r>
      <w:r>
        <w:rPr>
          <w:rFonts w:hint="eastAsia"/>
          <w:lang w:val="en-US" w:eastAsia="zh-CN"/>
        </w:rPr>
        <w:t>,</w:t>
      </w:r>
      <w:r>
        <w:rPr>
          <w:rFonts w:hint="default"/>
          <w:lang w:val="en-US" w:eastAsia="zh-CN"/>
        </w:rPr>
        <w:t>Xiangyu Zhang</w:t>
      </w:r>
      <w:r>
        <w:rPr>
          <w:rFonts w:hint="eastAsia"/>
          <w:lang w:val="en-US" w:eastAsia="zh-CN"/>
        </w:rPr>
        <w:t>,</w:t>
      </w:r>
      <w:r>
        <w:rPr>
          <w:rFonts w:hint="default"/>
          <w:lang w:val="en-US" w:eastAsia="zh-CN"/>
        </w:rPr>
        <w:t xml:space="preserve">Shaoqing Ren </w:t>
      </w:r>
      <w:r>
        <w:rPr>
          <w:rFonts w:hint="eastAsia"/>
          <w:lang w:val="en-US" w:eastAsia="zh-CN"/>
        </w:rPr>
        <w:t>,</w:t>
      </w:r>
      <w:r>
        <w:rPr>
          <w:rFonts w:hint="default"/>
          <w:lang w:val="en-US" w:eastAsia="zh-CN"/>
        </w:rPr>
        <w:t>Jian Sun</w:t>
      </w:r>
      <w:r>
        <w:rPr>
          <w:rFonts w:hint="eastAsia"/>
          <w:lang w:val="en-US" w:eastAsia="zh-CN"/>
        </w:rPr>
        <w:t>.Deep Residual Learning for Image Recognition.https://arxiv.org/pdf/1512.03385.pdf</w:t>
      </w:r>
    </w:p>
    <w:p>
      <w:pPr>
        <w:numPr>
          <w:ilvl w:val="0"/>
          <w:numId w:val="4"/>
        </w:numPr>
        <w:spacing w:line="360" w:lineRule="auto"/>
        <w:rPr>
          <w:rFonts w:hint="default"/>
          <w:lang w:val="en-US" w:eastAsia="zh-CN"/>
        </w:rPr>
      </w:pPr>
      <w:r>
        <w:rPr>
          <w:rFonts w:hint="default"/>
          <w:lang w:val="en-US" w:eastAsia="zh-CN"/>
        </w:rPr>
        <w:t>Saining Xie</w:t>
      </w:r>
      <w:r>
        <w:rPr>
          <w:rFonts w:hint="eastAsia"/>
          <w:lang w:val="en-US" w:eastAsia="zh-CN"/>
        </w:rPr>
        <w:t>,</w:t>
      </w:r>
      <w:r>
        <w:rPr>
          <w:rFonts w:hint="default"/>
          <w:lang w:val="en-US" w:eastAsia="zh-CN"/>
        </w:rPr>
        <w:t>Ross Girshick</w:t>
      </w:r>
      <w:r>
        <w:rPr>
          <w:rFonts w:hint="eastAsia"/>
          <w:lang w:val="en-US" w:eastAsia="zh-CN"/>
        </w:rPr>
        <w:t>,</w:t>
      </w:r>
      <w:r>
        <w:rPr>
          <w:rFonts w:hint="default"/>
          <w:lang w:val="en-US" w:eastAsia="zh-CN"/>
        </w:rPr>
        <w:t>Piotr Dollar</w:t>
      </w:r>
      <w:r>
        <w:rPr>
          <w:rFonts w:hint="eastAsia"/>
          <w:lang w:val="en-US" w:eastAsia="zh-CN"/>
        </w:rPr>
        <w:t>,</w:t>
      </w:r>
      <w:r>
        <w:rPr>
          <w:rFonts w:hint="default"/>
          <w:lang w:val="en-US" w:eastAsia="zh-CN"/>
        </w:rPr>
        <w:t xml:space="preserve"> Zhuowen Tu</w:t>
      </w:r>
      <w:r>
        <w:rPr>
          <w:rFonts w:hint="eastAsia"/>
          <w:lang w:val="en-US" w:eastAsia="zh-CN"/>
        </w:rPr>
        <w:t>,</w:t>
      </w:r>
      <w:r>
        <w:rPr>
          <w:rFonts w:hint="default"/>
          <w:lang w:val="en-US" w:eastAsia="zh-CN"/>
        </w:rPr>
        <w:t>Kaiming He</w:t>
      </w:r>
      <w:r>
        <w:rPr>
          <w:rFonts w:hint="eastAsia"/>
          <w:lang w:val="en-US" w:eastAsia="zh-CN"/>
        </w:rPr>
        <w:t>.Aggregated Residual Transformations for Deep Neural Networks.https://arxiv.org/pdf/1611.05431.pdf</w:t>
      </w:r>
    </w:p>
    <w:p>
      <w:pPr>
        <w:numPr>
          <w:ilvl w:val="0"/>
          <w:numId w:val="4"/>
        </w:numPr>
        <w:spacing w:line="360" w:lineRule="auto"/>
        <w:rPr>
          <w:rFonts w:hint="default"/>
          <w:lang w:val="en-US" w:eastAsia="zh-CN"/>
        </w:rPr>
      </w:pPr>
      <w:r>
        <w:rPr>
          <w:rFonts w:hint="default"/>
          <w:lang w:val="en-US" w:eastAsia="zh-CN"/>
        </w:rPr>
        <w:t>Andrew Howard, Mark Sandler, Grace Chu</w:t>
      </w:r>
      <w:r>
        <w:rPr>
          <w:rFonts w:hint="eastAsia"/>
          <w:lang w:val="en-US" w:eastAsia="zh-CN"/>
        </w:rPr>
        <w:t>.Searching for MobileNetV3.https://arxiv.org/abs/1905.02244v2</w:t>
      </w:r>
    </w:p>
    <w:p>
      <w:pPr>
        <w:numPr>
          <w:ilvl w:val="0"/>
          <w:numId w:val="4"/>
        </w:numPr>
        <w:spacing w:line="360" w:lineRule="auto"/>
        <w:rPr>
          <w:rFonts w:hint="default"/>
          <w:lang w:val="en-US" w:eastAsia="zh-CN"/>
        </w:rPr>
      </w:pPr>
      <w:r>
        <w:rPr>
          <w:rFonts w:hint="default"/>
          <w:lang w:val="en-US" w:eastAsia="zh-CN"/>
        </w:rPr>
        <w:t>Kaiming He</w:t>
      </w:r>
      <w:r>
        <w:rPr>
          <w:rFonts w:hint="eastAsia"/>
          <w:lang w:val="en-US" w:eastAsia="zh-CN"/>
        </w:rPr>
        <w:t>,</w:t>
      </w:r>
      <w:r>
        <w:rPr>
          <w:rFonts w:hint="default"/>
          <w:lang w:val="en-US" w:eastAsia="zh-CN"/>
        </w:rPr>
        <w:t>Xiangyu Zhang</w:t>
      </w:r>
      <w:r>
        <w:rPr>
          <w:rFonts w:hint="eastAsia"/>
          <w:lang w:val="en-US" w:eastAsia="zh-CN"/>
        </w:rPr>
        <w:t>,</w:t>
      </w:r>
      <w:r>
        <w:rPr>
          <w:rFonts w:hint="default"/>
          <w:lang w:val="en-US" w:eastAsia="zh-CN"/>
        </w:rPr>
        <w:t>Shaoqing Ren</w:t>
      </w:r>
      <w:r>
        <w:rPr>
          <w:rFonts w:hint="eastAsia"/>
          <w:lang w:val="en-US" w:eastAsia="zh-CN"/>
        </w:rPr>
        <w:t>,</w:t>
      </w:r>
      <w:r>
        <w:rPr>
          <w:rFonts w:hint="default"/>
          <w:lang w:val="en-US" w:eastAsia="zh-CN"/>
        </w:rPr>
        <w:t>Jian Sun</w:t>
      </w:r>
      <w:r>
        <w:rPr>
          <w:rFonts w:hint="eastAsia"/>
          <w:lang w:val="en-US" w:eastAsia="zh-CN"/>
        </w:rPr>
        <w:t>.Deep Residual Learning for Image Recognition.https://arxiv.org/pdf/1512.03385.pdf</w:t>
      </w:r>
    </w:p>
    <w:p>
      <w:pPr>
        <w:numPr>
          <w:ilvl w:val="0"/>
          <w:numId w:val="4"/>
        </w:numPr>
        <w:spacing w:line="360" w:lineRule="auto"/>
        <w:rPr>
          <w:rFonts w:hint="default"/>
          <w:lang w:val="en-US" w:eastAsia="zh-CN"/>
        </w:rPr>
      </w:pPr>
      <w:r>
        <w:rPr>
          <w:rFonts w:hint="default"/>
          <w:lang w:val="en-US" w:eastAsia="zh-CN"/>
        </w:rPr>
        <w:t>Kai</w:t>
      </w:r>
      <w:r>
        <w:rPr>
          <w:rFonts w:hint="eastAsia"/>
          <w:lang w:val="en-US" w:eastAsia="zh-CN"/>
        </w:rPr>
        <w:t xml:space="preserve"> </w:t>
      </w:r>
      <w:r>
        <w:rPr>
          <w:rFonts w:hint="default"/>
          <w:lang w:val="en-US" w:eastAsia="zh-CN"/>
        </w:rPr>
        <w:t>Han</w:t>
      </w:r>
      <w:r>
        <w:rPr>
          <w:rFonts w:hint="eastAsia"/>
          <w:lang w:val="en-US" w:eastAsia="zh-CN"/>
        </w:rPr>
        <w:t>,</w:t>
      </w:r>
      <w:r>
        <w:rPr>
          <w:rFonts w:hint="default"/>
          <w:lang w:val="en-US" w:eastAsia="zh-CN"/>
        </w:rPr>
        <w:t>An Xiao</w:t>
      </w:r>
      <w:r>
        <w:rPr>
          <w:rFonts w:hint="eastAsia"/>
          <w:lang w:val="en-US" w:eastAsia="zh-CN"/>
        </w:rPr>
        <w:t>,</w:t>
      </w:r>
      <w:r>
        <w:rPr>
          <w:rFonts w:hint="default"/>
          <w:lang w:val="en-US" w:eastAsia="zh-CN"/>
        </w:rPr>
        <w:t>Enhua</w:t>
      </w:r>
      <w:r>
        <w:rPr>
          <w:rFonts w:hint="eastAsia"/>
          <w:lang w:val="en-US" w:eastAsia="zh-CN"/>
        </w:rPr>
        <w:t xml:space="preserve"> </w:t>
      </w:r>
      <w:r>
        <w:rPr>
          <w:rFonts w:hint="default"/>
          <w:lang w:val="en-US" w:eastAsia="zh-CN"/>
        </w:rPr>
        <w:t>Wu</w:t>
      </w:r>
      <w:r>
        <w:rPr>
          <w:rFonts w:hint="eastAsia"/>
          <w:lang w:val="en-US" w:eastAsia="zh-CN"/>
        </w:rPr>
        <w:t>.Transformer in Transformer.https://arxiv.org/pdf/2103.00112.pdf</w:t>
      </w:r>
    </w:p>
    <w:p>
      <w:pPr>
        <w:numPr>
          <w:ilvl w:val="0"/>
          <w:numId w:val="4"/>
        </w:numPr>
        <w:spacing w:line="360" w:lineRule="auto"/>
        <w:rPr>
          <w:rFonts w:hint="default"/>
          <w:lang w:val="en-US" w:eastAsia="zh-CN"/>
        </w:rPr>
      </w:pPr>
      <w:r>
        <w:rPr>
          <w:rFonts w:hint="default"/>
          <w:lang w:val="en-US" w:eastAsia="zh-CN"/>
        </w:rPr>
        <w:t>Ze Liu, Yutong Lin, Yue Cao</w:t>
      </w:r>
      <w:r>
        <w:rPr>
          <w:rFonts w:hint="eastAsia"/>
          <w:lang w:val="en-US" w:eastAsia="zh-CN"/>
        </w:rPr>
        <w:t>.Swin Transformer: Hierarchical Vision Transformer using Shifted Windows.https://arxiv.org/abs/2103.14030</w:t>
      </w:r>
      <w:bookmarkStart w:id="0" w:name="_GoBack"/>
      <w:bookmarkEnd w:id="0"/>
    </w:p>
    <w:p>
      <w:pPr>
        <w:widowControl w:val="0"/>
        <w:numPr>
          <w:numId w:val="0"/>
        </w:numPr>
        <w:spacing w:line="360" w:lineRule="auto"/>
        <w:jc w:val="both"/>
        <w:rPr>
          <w:rFonts w:hint="default"/>
          <w:lang w:val="en-US" w:eastAsia="zh-CN"/>
        </w:rPr>
      </w:pPr>
    </w:p>
    <w:p>
      <w:pPr>
        <w:numPr>
          <w:ilvl w:val="0"/>
          <w:numId w:val="0"/>
        </w:numPr>
        <w:spacing w:line="360" w:lineRule="auto"/>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B17D94"/>
    <w:multiLevelType w:val="singleLevel"/>
    <w:tmpl w:val="B3B17D94"/>
    <w:lvl w:ilvl="0" w:tentative="0">
      <w:start w:val="1"/>
      <w:numFmt w:val="decimal"/>
      <w:suff w:val="nothing"/>
      <w:lvlText w:val="%1&gt;"/>
      <w:lvlJc w:val="left"/>
    </w:lvl>
  </w:abstractNum>
  <w:abstractNum w:abstractNumId="1">
    <w:nsid w:val="E70A42E2"/>
    <w:multiLevelType w:val="singleLevel"/>
    <w:tmpl w:val="E70A42E2"/>
    <w:lvl w:ilvl="0" w:tentative="0">
      <w:start w:val="1"/>
      <w:numFmt w:val="decimal"/>
      <w:lvlText w:val="%1&gt;"/>
      <w:lvlJc w:val="left"/>
    </w:lvl>
  </w:abstractNum>
  <w:abstractNum w:abstractNumId="2">
    <w:nsid w:val="25E754E4"/>
    <w:multiLevelType w:val="multilevel"/>
    <w:tmpl w:val="25E754E4"/>
    <w:lvl w:ilvl="0" w:tentative="0">
      <w:start w:val="1"/>
      <w:numFmt w:val="decimal"/>
      <w:lvlText w:val="%1."/>
      <w:lvlJc w:val="left"/>
      <w:pPr>
        <w:ind w:left="360" w:hanging="360"/>
      </w:pPr>
      <w:rPr>
        <w:rFonts w:hint="default" w:asciiTheme="minorHAnsi" w:hAnsiTheme="minorHAnsi"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311C47"/>
    <w:multiLevelType w:val="multilevel"/>
    <w:tmpl w:val="50311C47"/>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E723B"/>
    <w:rsid w:val="1A4C3B2B"/>
    <w:rsid w:val="1B8270C1"/>
    <w:rsid w:val="2BBD55DA"/>
    <w:rsid w:val="30BE18F8"/>
    <w:rsid w:val="348C664B"/>
    <w:rsid w:val="3D0650D9"/>
    <w:rsid w:val="3E000939"/>
    <w:rsid w:val="4B266B4A"/>
    <w:rsid w:val="4F782134"/>
    <w:rsid w:val="568B5822"/>
    <w:rsid w:val="63182D7D"/>
    <w:rsid w:val="75F37E66"/>
    <w:rsid w:val="7773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yperlink"/>
    <w:basedOn w:val="7"/>
    <w:qFormat/>
    <w:uiPriority w:val="0"/>
    <w:rPr>
      <w:color w:val="0000FF"/>
      <w:u w:val="single"/>
    </w:rPr>
  </w:style>
  <w:style w:type="paragraph" w:styleId="10">
    <w:name w:val="List Paragraph"/>
    <w:basedOn w:val="1"/>
    <w:qFormat/>
    <w:uiPriority w:val="34"/>
    <w:pPr>
      <w:ind w:firstLine="420" w:firstLineChars="200"/>
    </w:pPr>
  </w:style>
  <w:style w:type="character" w:customStyle="1" w:styleId="11">
    <w:name w:val="font21"/>
    <w:basedOn w:val="7"/>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2021-10-11T02:32:00Z</dcterms:created>
  <dc:creator>fbk</dc:creator>
  <cp:lastModifiedBy>桥</cp:lastModifiedBy>
  <dcterms:modified xsi:type="dcterms:W3CDTF">2021-10-23T10:21:59Z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