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EED5" w14:textId="77777777" w:rsidR="009D7C20" w:rsidRDefault="009D7C20" w:rsidP="00977055">
      <w:pPr>
        <w:pStyle w:val="1"/>
        <w:rPr>
          <w:rFonts w:hint="eastAsia"/>
        </w:rPr>
      </w:pPr>
    </w:p>
    <w:p w14:paraId="234C72B9" w14:textId="39CB96C2" w:rsidR="00F270C2" w:rsidRDefault="00F270C2" w:rsidP="00F270C2">
      <w:pPr>
        <w:pStyle w:val="1"/>
        <w:jc w:val="center"/>
      </w:pPr>
      <w:r>
        <w:rPr>
          <w:rFonts w:hint="eastAsia"/>
        </w:rPr>
        <w:t>基于</w:t>
      </w:r>
      <w:r w:rsidRPr="00F270C2">
        <w:rPr>
          <w:rFonts w:hint="eastAsia"/>
        </w:rPr>
        <w:t>Diabetes 130-US Hospitals for Years 1999-2008 Data Set</w:t>
      </w:r>
      <w:r w:rsidR="008A58B1">
        <w:rPr>
          <w:rFonts w:hint="eastAsia"/>
        </w:rPr>
        <w:t>数据集</w:t>
      </w:r>
      <w:r>
        <w:rPr>
          <w:rFonts w:hint="eastAsia"/>
        </w:rPr>
        <w:t>的糖尿病</w:t>
      </w:r>
      <w:r w:rsidR="008A58B1">
        <w:rPr>
          <w:rFonts w:hint="eastAsia"/>
        </w:rPr>
        <w:t>患者</w:t>
      </w:r>
      <w:r>
        <w:rPr>
          <w:rFonts w:hint="eastAsia"/>
        </w:rPr>
        <w:t>再入院预测</w:t>
      </w:r>
      <w:r w:rsidR="008A58B1">
        <w:rPr>
          <w:rFonts w:hint="eastAsia"/>
        </w:rPr>
        <w:t>与分析</w:t>
      </w:r>
    </w:p>
    <w:p w14:paraId="3213240E" w14:textId="235AFF5C" w:rsidR="00611279" w:rsidRDefault="00611279" w:rsidP="00611279"/>
    <w:p w14:paraId="750330D4" w14:textId="16752F00" w:rsidR="00611279" w:rsidRDefault="00611279" w:rsidP="00611279"/>
    <w:p w14:paraId="2898E1C0" w14:textId="0C1958EC" w:rsidR="00611279" w:rsidRDefault="00611279" w:rsidP="00611279"/>
    <w:p w14:paraId="437504DD" w14:textId="7B4875C9" w:rsidR="00611279" w:rsidRDefault="00611279" w:rsidP="00611279"/>
    <w:p w14:paraId="25DBA89E" w14:textId="76E06DF7" w:rsidR="00611279" w:rsidRDefault="00611279" w:rsidP="00611279"/>
    <w:p w14:paraId="1AE7A241" w14:textId="43486577" w:rsidR="00611279" w:rsidRDefault="00611279" w:rsidP="00611279"/>
    <w:p w14:paraId="4B695581" w14:textId="3299EB99" w:rsidR="00611279" w:rsidRDefault="00611279" w:rsidP="00611279">
      <w:pPr>
        <w:rPr>
          <w:sz w:val="32"/>
          <w:szCs w:val="32"/>
        </w:rPr>
      </w:pPr>
    </w:p>
    <w:p w14:paraId="55F00A2C" w14:textId="74C31FA9" w:rsidR="00611279" w:rsidRDefault="00611279" w:rsidP="00611279">
      <w:pPr>
        <w:rPr>
          <w:sz w:val="32"/>
          <w:szCs w:val="32"/>
        </w:rPr>
      </w:pPr>
    </w:p>
    <w:p w14:paraId="7CA282E3" w14:textId="4499B09E" w:rsidR="00611279" w:rsidRDefault="00611279" w:rsidP="00611279">
      <w:pPr>
        <w:rPr>
          <w:sz w:val="32"/>
          <w:szCs w:val="32"/>
        </w:rPr>
      </w:pPr>
    </w:p>
    <w:p w14:paraId="57197091" w14:textId="77777777" w:rsidR="00344F8A" w:rsidRDefault="00344F8A" w:rsidP="00611279">
      <w:pPr>
        <w:rPr>
          <w:sz w:val="32"/>
          <w:szCs w:val="32"/>
        </w:rPr>
      </w:pPr>
    </w:p>
    <w:p w14:paraId="497BF6D5" w14:textId="33B92F22" w:rsidR="00611279" w:rsidRDefault="00611279" w:rsidP="00611279">
      <w:pPr>
        <w:rPr>
          <w:sz w:val="32"/>
          <w:szCs w:val="32"/>
        </w:rPr>
      </w:pPr>
    </w:p>
    <w:p w14:paraId="3C442CBD" w14:textId="1411A4E9" w:rsidR="00611279" w:rsidRDefault="00F270C2" w:rsidP="00591E10">
      <w:pPr>
        <w:ind w:firstLineChars="800" w:firstLine="2560"/>
        <w:rPr>
          <w:sz w:val="32"/>
          <w:szCs w:val="32"/>
        </w:rPr>
      </w:pPr>
      <w:r w:rsidRPr="00611279">
        <w:rPr>
          <w:rFonts w:hint="eastAsia"/>
          <w:sz w:val="32"/>
          <w:szCs w:val="32"/>
        </w:rPr>
        <w:t>姓名：</w:t>
      </w:r>
      <w:r w:rsidR="00611279" w:rsidRPr="00611279">
        <w:rPr>
          <w:rFonts w:hint="eastAsia"/>
          <w:sz w:val="32"/>
          <w:szCs w:val="32"/>
          <w:u w:val="single"/>
        </w:rPr>
        <w:t xml:space="preserve"> </w:t>
      </w:r>
      <w:r w:rsidR="00611279" w:rsidRPr="00611279">
        <w:rPr>
          <w:sz w:val="32"/>
          <w:szCs w:val="32"/>
          <w:u w:val="single"/>
        </w:rPr>
        <w:t xml:space="preserve"> </w:t>
      </w:r>
      <w:r w:rsidR="00611279">
        <w:rPr>
          <w:sz w:val="32"/>
          <w:szCs w:val="32"/>
          <w:u w:val="single"/>
        </w:rPr>
        <w:t xml:space="preserve"> </w:t>
      </w:r>
      <w:proofErr w:type="gramStart"/>
      <w:r w:rsidRPr="00611279">
        <w:rPr>
          <w:rFonts w:hint="eastAsia"/>
          <w:sz w:val="32"/>
          <w:szCs w:val="32"/>
          <w:u w:val="single"/>
        </w:rPr>
        <w:t>贾亚伟</w:t>
      </w:r>
      <w:proofErr w:type="gramEnd"/>
      <w:r w:rsidR="00611279">
        <w:rPr>
          <w:rFonts w:hint="eastAsia"/>
          <w:sz w:val="32"/>
          <w:szCs w:val="32"/>
          <w:u w:val="single"/>
        </w:rPr>
        <w:t xml:space="preserve"> </w:t>
      </w:r>
      <w:r w:rsidR="00611279">
        <w:rPr>
          <w:sz w:val="32"/>
          <w:szCs w:val="32"/>
          <w:u w:val="single"/>
        </w:rPr>
        <w:t xml:space="preserve">   </w:t>
      </w:r>
    </w:p>
    <w:p w14:paraId="6D76CE40" w14:textId="77777777" w:rsidR="00611279" w:rsidRPr="00611279" w:rsidRDefault="00611279" w:rsidP="00611279">
      <w:pPr>
        <w:jc w:val="center"/>
        <w:rPr>
          <w:sz w:val="32"/>
          <w:szCs w:val="32"/>
        </w:rPr>
      </w:pPr>
    </w:p>
    <w:p w14:paraId="6621124C" w14:textId="7FEAD486" w:rsidR="00265D7C" w:rsidRDefault="00F270C2" w:rsidP="00591E10">
      <w:pPr>
        <w:ind w:firstLineChars="800" w:firstLine="2560"/>
        <w:rPr>
          <w:sz w:val="32"/>
          <w:szCs w:val="32"/>
        </w:rPr>
      </w:pPr>
      <w:r w:rsidRPr="00611279">
        <w:rPr>
          <w:rFonts w:hint="eastAsia"/>
          <w:sz w:val="32"/>
          <w:szCs w:val="32"/>
        </w:rPr>
        <w:t>学</w:t>
      </w:r>
      <w:r w:rsidR="00611279">
        <w:rPr>
          <w:rFonts w:hint="eastAsia"/>
          <w:sz w:val="32"/>
          <w:szCs w:val="32"/>
        </w:rPr>
        <w:t>号：</w:t>
      </w:r>
      <w:r w:rsidRPr="00611279">
        <w:rPr>
          <w:rFonts w:hint="eastAsia"/>
          <w:sz w:val="32"/>
          <w:szCs w:val="32"/>
          <w:u w:val="single"/>
        </w:rPr>
        <w:t>2</w:t>
      </w:r>
      <w:r w:rsidRPr="00611279">
        <w:rPr>
          <w:sz w:val="32"/>
          <w:szCs w:val="32"/>
          <w:u w:val="single"/>
        </w:rPr>
        <w:t>021Z8017782015</w:t>
      </w:r>
    </w:p>
    <w:p w14:paraId="2274C26E" w14:textId="7453C216" w:rsidR="00611279" w:rsidRDefault="00611279" w:rsidP="00611279">
      <w:pPr>
        <w:jc w:val="center"/>
        <w:rPr>
          <w:sz w:val="32"/>
          <w:szCs w:val="32"/>
        </w:rPr>
      </w:pPr>
    </w:p>
    <w:p w14:paraId="4C49CBD0" w14:textId="03F03E7D" w:rsidR="00611279" w:rsidRPr="00611279" w:rsidRDefault="00611279" w:rsidP="00591E10">
      <w:pPr>
        <w:ind w:firstLineChars="800" w:firstLine="2560"/>
        <w:rPr>
          <w:sz w:val="32"/>
          <w:szCs w:val="32"/>
        </w:rPr>
      </w:pPr>
      <w:r>
        <w:rPr>
          <w:rFonts w:hint="eastAsia"/>
          <w:sz w:val="32"/>
          <w:szCs w:val="32"/>
        </w:rPr>
        <w:t>专业：</w:t>
      </w:r>
      <w:r w:rsidRPr="00611279">
        <w:rPr>
          <w:rFonts w:hint="eastAsia"/>
          <w:sz w:val="32"/>
          <w:szCs w:val="32"/>
          <w:u w:val="single"/>
        </w:rPr>
        <w:t xml:space="preserve"> </w:t>
      </w:r>
      <w:r>
        <w:rPr>
          <w:sz w:val="32"/>
          <w:szCs w:val="32"/>
          <w:u w:val="single"/>
        </w:rPr>
        <w:t xml:space="preserve"> </w:t>
      </w:r>
      <w:r w:rsidRPr="00611279">
        <w:rPr>
          <w:rFonts w:hint="eastAsia"/>
          <w:sz w:val="32"/>
          <w:szCs w:val="32"/>
          <w:u w:val="single"/>
        </w:rPr>
        <w:t>电子信息</w:t>
      </w:r>
      <w:r>
        <w:rPr>
          <w:rFonts w:hint="eastAsia"/>
          <w:sz w:val="32"/>
          <w:szCs w:val="32"/>
          <w:u w:val="single"/>
        </w:rPr>
        <w:t xml:space="preserve"> </w:t>
      </w:r>
      <w:r>
        <w:rPr>
          <w:sz w:val="32"/>
          <w:szCs w:val="32"/>
          <w:u w:val="single"/>
        </w:rPr>
        <w:t xml:space="preserve"> </w:t>
      </w:r>
    </w:p>
    <w:p w14:paraId="0E0CF0B9" w14:textId="08854165" w:rsidR="00F270C2" w:rsidRDefault="00F270C2" w:rsidP="00611279">
      <w:pPr>
        <w:pStyle w:val="2"/>
      </w:pPr>
    </w:p>
    <w:p w14:paraId="62612A1E" w14:textId="77777777" w:rsidR="00344F8A" w:rsidRDefault="00344F8A" w:rsidP="00611279">
      <w:pPr>
        <w:pStyle w:val="2"/>
      </w:pPr>
    </w:p>
    <w:p w14:paraId="549DB1AA" w14:textId="2C27B057" w:rsidR="009D7C20" w:rsidRDefault="009D7C20" w:rsidP="009D7C20">
      <w:pPr>
        <w:pStyle w:val="2"/>
        <w:spacing w:line="360" w:lineRule="auto"/>
        <w:jc w:val="center"/>
      </w:pPr>
      <w:r>
        <w:rPr>
          <w:rFonts w:hint="eastAsia"/>
        </w:rPr>
        <w:lastRenderedPageBreak/>
        <w:t>背景</w:t>
      </w:r>
    </w:p>
    <w:p w14:paraId="65527AF2" w14:textId="536CDA5D" w:rsidR="008F4842" w:rsidRDefault="008F4842" w:rsidP="008A58B1">
      <w:pPr>
        <w:pStyle w:val="2"/>
        <w:spacing w:line="360" w:lineRule="auto"/>
        <w:ind w:firstLine="420"/>
        <w:contextualSpacing/>
        <w:jc w:val="both"/>
        <w:rPr>
          <w:b w:val="0"/>
          <w:bCs w:val="0"/>
          <w:sz w:val="24"/>
          <w:szCs w:val="24"/>
        </w:rPr>
      </w:pPr>
      <w:r w:rsidRPr="008F4842">
        <w:rPr>
          <w:rFonts w:hint="eastAsia"/>
          <w:b w:val="0"/>
          <w:bCs w:val="0"/>
          <w:sz w:val="24"/>
          <w:szCs w:val="24"/>
        </w:rPr>
        <w:t>糖尿病（</w:t>
      </w:r>
      <w:r w:rsidRPr="008F4842">
        <w:rPr>
          <w:b w:val="0"/>
          <w:bCs w:val="0"/>
          <w:sz w:val="24"/>
          <w:szCs w:val="24"/>
        </w:rPr>
        <w:t>Diabetes Mellitus）是最常见的慢性疾病之一，主要</w:t>
      </w:r>
      <w:r w:rsidRPr="008F4842">
        <w:rPr>
          <w:rFonts w:hint="eastAsia"/>
          <w:b w:val="0"/>
          <w:bCs w:val="0"/>
          <w:sz w:val="24"/>
          <w:szCs w:val="24"/>
        </w:rPr>
        <w:t>以高血糖为特征，其影响范围波及全球</w:t>
      </w:r>
      <w:r w:rsidRPr="008F4842">
        <w:rPr>
          <w:b w:val="0"/>
          <w:bCs w:val="0"/>
          <w:sz w:val="24"/>
          <w:szCs w:val="24"/>
        </w:rPr>
        <w:t xml:space="preserve"> 4 亿多人，同时</w:t>
      </w:r>
      <w:r>
        <w:rPr>
          <w:rFonts w:hint="eastAsia"/>
          <w:b w:val="0"/>
          <w:bCs w:val="0"/>
          <w:sz w:val="24"/>
          <w:szCs w:val="24"/>
        </w:rPr>
        <w:t>糖尿病</w:t>
      </w:r>
      <w:r w:rsidRPr="008F4842">
        <w:rPr>
          <w:b w:val="0"/>
          <w:bCs w:val="0"/>
          <w:sz w:val="24"/>
          <w:szCs w:val="24"/>
        </w:rPr>
        <w:t>具有明显的家族遗</w:t>
      </w:r>
      <w:r w:rsidRPr="008F4842">
        <w:rPr>
          <w:rFonts w:hint="eastAsia"/>
          <w:b w:val="0"/>
          <w:bCs w:val="0"/>
          <w:sz w:val="24"/>
          <w:szCs w:val="24"/>
        </w:rPr>
        <w:t>传特性，接近一半的糖尿病患者有家族遗传病史</w:t>
      </w:r>
      <w:r w:rsidRPr="008F4842">
        <w:rPr>
          <w:b w:val="0"/>
          <w:bCs w:val="0"/>
          <w:sz w:val="24"/>
          <w:szCs w:val="24"/>
        </w:rPr>
        <w:t>。糖尿病的病理原因主要包含</w:t>
      </w:r>
      <w:r w:rsidRPr="008F4842">
        <w:rPr>
          <w:rFonts w:hint="eastAsia"/>
          <w:b w:val="0"/>
          <w:bCs w:val="0"/>
          <w:sz w:val="24"/>
          <w:szCs w:val="24"/>
        </w:rPr>
        <w:t>两种情况，第一种是当胰腺无法产生充足的胰岛素（一种调节血糖或血葡萄糖的荷尔蒙）时引发的</w:t>
      </w:r>
      <w:r w:rsidRPr="008F4842">
        <w:rPr>
          <w:b w:val="0"/>
          <w:bCs w:val="0"/>
          <w:sz w:val="24"/>
          <w:szCs w:val="24"/>
        </w:rPr>
        <w:t xml:space="preserve"> 1 型糖尿病（T1D），第二种是当所产生的胰岛素无法被人体</w:t>
      </w:r>
      <w:r w:rsidRPr="008F4842">
        <w:rPr>
          <w:rFonts w:hint="eastAsia"/>
          <w:b w:val="0"/>
          <w:bCs w:val="0"/>
          <w:sz w:val="24"/>
          <w:szCs w:val="24"/>
        </w:rPr>
        <w:t>有效地利用时引发的</w:t>
      </w:r>
      <w:r w:rsidRPr="008F4842">
        <w:rPr>
          <w:b w:val="0"/>
          <w:bCs w:val="0"/>
          <w:sz w:val="24"/>
          <w:szCs w:val="24"/>
        </w:rPr>
        <w:t xml:space="preserve"> 2 型糖尿病（T2D）。T1D 通常被称为原发性糖尿病，这</w:t>
      </w:r>
      <w:r w:rsidRPr="008F4842">
        <w:rPr>
          <w:rFonts w:hint="eastAsia"/>
          <w:b w:val="0"/>
          <w:bCs w:val="0"/>
          <w:sz w:val="24"/>
          <w:szCs w:val="24"/>
        </w:rPr>
        <w:t>种糖尿病类型的发病机制通常是当胰腺中进行胰岛素分泌的</w:t>
      </w:r>
      <w:r w:rsidRPr="008F4842">
        <w:rPr>
          <w:b w:val="0"/>
          <w:bCs w:val="0"/>
          <w:sz w:val="24"/>
          <w:szCs w:val="24"/>
        </w:rPr>
        <w:t xml:space="preserve"> β 细胞受到损伤时，</w:t>
      </w:r>
      <w:r w:rsidRPr="008F4842">
        <w:rPr>
          <w:rFonts w:hint="eastAsia"/>
          <w:b w:val="0"/>
          <w:bCs w:val="0"/>
          <w:sz w:val="24"/>
          <w:szCs w:val="24"/>
        </w:rPr>
        <w:t>人体在短时间内没有充足的胰岛素供使用，从而导致血糖含量无法被及时降低至安全区间内，该过程也称作是胰岛β细胞的郎格罕氏（</w:t>
      </w:r>
      <w:r w:rsidRPr="008F4842">
        <w:rPr>
          <w:b w:val="0"/>
          <w:bCs w:val="0"/>
          <w:sz w:val="24"/>
          <w:szCs w:val="24"/>
        </w:rPr>
        <w:t>Langerhans）胰岛自身免</w:t>
      </w:r>
      <w:r w:rsidRPr="008F4842">
        <w:rPr>
          <w:rFonts w:hint="eastAsia"/>
          <w:b w:val="0"/>
          <w:bCs w:val="0"/>
          <w:sz w:val="24"/>
          <w:szCs w:val="24"/>
        </w:rPr>
        <w:t>疫性破坏。另一种更为常见的糖尿病类型的医学名称是非胰岛素依赖型糖尿病，简称</w:t>
      </w:r>
      <w:r w:rsidRPr="008F4842">
        <w:rPr>
          <w:b w:val="0"/>
          <w:bCs w:val="0"/>
          <w:sz w:val="24"/>
          <w:szCs w:val="24"/>
        </w:rPr>
        <w:t xml:space="preserve"> T2D。该类糖尿病通常由胰岛素抵抗或者是胰岛素分泌缺陷等因素引起，造</w:t>
      </w:r>
      <w:r w:rsidRPr="008F4842">
        <w:rPr>
          <w:rFonts w:hint="eastAsia"/>
          <w:b w:val="0"/>
          <w:bCs w:val="0"/>
          <w:sz w:val="24"/>
          <w:szCs w:val="24"/>
        </w:rPr>
        <w:t>成高血糖的直接原因是身体内的胰岛素没能得到有效利用。而引发</w:t>
      </w:r>
      <w:r w:rsidRPr="008F4842">
        <w:rPr>
          <w:b w:val="0"/>
          <w:bCs w:val="0"/>
          <w:sz w:val="24"/>
          <w:szCs w:val="24"/>
        </w:rPr>
        <w:t xml:space="preserve"> 2 型糖尿病的</w:t>
      </w:r>
      <w:r w:rsidRPr="008F4842">
        <w:rPr>
          <w:rFonts w:hint="eastAsia"/>
          <w:b w:val="0"/>
          <w:bCs w:val="0"/>
          <w:sz w:val="24"/>
          <w:szCs w:val="24"/>
        </w:rPr>
        <w:t>主要原因通常包括生活方式、身体活动、饮食习惯和遗传等因素。</w:t>
      </w:r>
    </w:p>
    <w:p w14:paraId="6A269FA9" w14:textId="30528F1C" w:rsidR="008F4842" w:rsidRDefault="008F4842" w:rsidP="008A58B1">
      <w:pPr>
        <w:pStyle w:val="2"/>
        <w:spacing w:line="360" w:lineRule="auto"/>
        <w:ind w:firstLine="420"/>
        <w:contextualSpacing/>
        <w:jc w:val="both"/>
        <w:rPr>
          <w:b w:val="0"/>
          <w:bCs w:val="0"/>
          <w:sz w:val="24"/>
          <w:szCs w:val="24"/>
        </w:rPr>
      </w:pPr>
      <w:r w:rsidRPr="008F4842">
        <w:rPr>
          <w:rFonts w:hint="eastAsia"/>
          <w:b w:val="0"/>
          <w:bCs w:val="0"/>
          <w:sz w:val="24"/>
          <w:szCs w:val="24"/>
        </w:rPr>
        <w:t>在中国过去三十多年的社会发展历史中，随着</w:t>
      </w:r>
      <w:r w:rsidR="00557EA5">
        <w:rPr>
          <w:rFonts w:hint="eastAsia"/>
          <w:b w:val="0"/>
          <w:bCs w:val="0"/>
          <w:sz w:val="24"/>
          <w:szCs w:val="24"/>
        </w:rPr>
        <w:t>糖尿病</w:t>
      </w:r>
      <w:r w:rsidRPr="008F4842">
        <w:rPr>
          <w:b w:val="0"/>
          <w:bCs w:val="0"/>
          <w:sz w:val="24"/>
          <w:szCs w:val="24"/>
        </w:rPr>
        <w:t>患者人数不断上升，人们</w:t>
      </w:r>
      <w:r w:rsidRPr="008F4842">
        <w:rPr>
          <w:rFonts w:hint="eastAsia"/>
          <w:b w:val="0"/>
          <w:bCs w:val="0"/>
          <w:sz w:val="24"/>
          <w:szCs w:val="24"/>
        </w:rPr>
        <w:t>开始意识到这一普遍影响家庭生活和个人幸福的慢性疾病所带来的影响</w:t>
      </w:r>
      <w:r w:rsidR="00557EA5">
        <w:rPr>
          <w:rFonts w:hint="eastAsia"/>
          <w:b w:val="0"/>
          <w:bCs w:val="0"/>
          <w:sz w:val="24"/>
          <w:szCs w:val="24"/>
        </w:rPr>
        <w:t>，但</w:t>
      </w:r>
      <w:r w:rsidRPr="008F4842">
        <w:rPr>
          <w:rFonts w:hint="eastAsia"/>
          <w:b w:val="0"/>
          <w:bCs w:val="0"/>
          <w:sz w:val="24"/>
          <w:szCs w:val="24"/>
        </w:rPr>
        <w:t>糖尿病患者的总数量</w:t>
      </w:r>
      <w:r w:rsidR="00557EA5">
        <w:rPr>
          <w:rFonts w:hint="eastAsia"/>
          <w:b w:val="0"/>
          <w:bCs w:val="0"/>
          <w:sz w:val="24"/>
          <w:szCs w:val="24"/>
        </w:rPr>
        <w:t>仍然</w:t>
      </w:r>
      <w:r w:rsidRPr="008F4842">
        <w:rPr>
          <w:rFonts w:hint="eastAsia"/>
          <w:b w:val="0"/>
          <w:bCs w:val="0"/>
          <w:sz w:val="24"/>
          <w:szCs w:val="24"/>
        </w:rPr>
        <w:t>较二十多年前已经至少翻了一倍。</w:t>
      </w:r>
    </w:p>
    <w:p w14:paraId="0FB2B7C2" w14:textId="6A48FE7C" w:rsidR="008F4842" w:rsidRPr="008F4842" w:rsidRDefault="008F4842" w:rsidP="008A58B1">
      <w:pPr>
        <w:pStyle w:val="2"/>
        <w:spacing w:line="360" w:lineRule="auto"/>
        <w:ind w:firstLine="420"/>
        <w:contextualSpacing/>
        <w:jc w:val="both"/>
        <w:rPr>
          <w:b w:val="0"/>
          <w:bCs w:val="0"/>
          <w:sz w:val="24"/>
          <w:szCs w:val="24"/>
        </w:rPr>
      </w:pPr>
      <w:r w:rsidRPr="008F4842">
        <w:rPr>
          <w:b w:val="0"/>
          <w:bCs w:val="0"/>
          <w:sz w:val="24"/>
          <w:szCs w:val="24"/>
        </w:rPr>
        <w:t>2017</w:t>
      </w:r>
      <w:r w:rsidRPr="008F4842">
        <w:rPr>
          <w:rFonts w:hint="eastAsia"/>
          <w:b w:val="0"/>
          <w:bCs w:val="0"/>
          <w:sz w:val="24"/>
          <w:szCs w:val="24"/>
        </w:rPr>
        <w:t>年全世界范围内糖尿病患病人群的数量将达到近四亿两千五百万。而根据近年的增长率预测到</w:t>
      </w:r>
      <w:r w:rsidRPr="008F4842">
        <w:rPr>
          <w:b w:val="0"/>
          <w:bCs w:val="0"/>
          <w:sz w:val="24"/>
          <w:szCs w:val="24"/>
        </w:rPr>
        <w:t xml:space="preserve"> 2045 年全球的糖尿病患者将达到六亿两千九百万人，这个数</w:t>
      </w:r>
      <w:r w:rsidRPr="008F4842">
        <w:rPr>
          <w:rFonts w:hint="eastAsia"/>
          <w:b w:val="0"/>
          <w:bCs w:val="0"/>
          <w:sz w:val="24"/>
          <w:szCs w:val="24"/>
        </w:rPr>
        <w:t>将超过全世界总人口数量的近十分之一，这一惊人的数字毫无疑问需要引起我们的高度重视。</w:t>
      </w:r>
    </w:p>
    <w:p w14:paraId="51437B9B" w14:textId="57A4B8CD" w:rsidR="009D7C20" w:rsidRPr="009D7C20" w:rsidRDefault="009D7C20" w:rsidP="008A58B1">
      <w:pPr>
        <w:pStyle w:val="2"/>
        <w:spacing w:line="360" w:lineRule="auto"/>
        <w:ind w:firstLine="420"/>
        <w:contextualSpacing/>
        <w:jc w:val="both"/>
        <w:rPr>
          <w:b w:val="0"/>
          <w:bCs w:val="0"/>
          <w:sz w:val="24"/>
          <w:szCs w:val="24"/>
        </w:rPr>
      </w:pPr>
      <w:r>
        <w:rPr>
          <w:rFonts w:hint="eastAsia"/>
          <w:b w:val="0"/>
          <w:bCs w:val="0"/>
          <w:sz w:val="24"/>
          <w:szCs w:val="24"/>
        </w:rPr>
        <w:t>据研究表明</w:t>
      </w:r>
      <w:r w:rsidRPr="009D7C20">
        <w:rPr>
          <w:rFonts w:hint="eastAsia"/>
          <w:b w:val="0"/>
          <w:bCs w:val="0"/>
          <w:sz w:val="24"/>
          <w:szCs w:val="24"/>
        </w:rPr>
        <w:t>，</w:t>
      </w:r>
      <w:r w:rsidRPr="009D7C20">
        <w:rPr>
          <w:b w:val="0"/>
          <w:bCs w:val="0"/>
          <w:sz w:val="24"/>
          <w:szCs w:val="24"/>
        </w:rPr>
        <w:t>2013年至2018年期间，</w:t>
      </w:r>
      <w:r>
        <w:rPr>
          <w:rFonts w:hint="eastAsia"/>
          <w:b w:val="0"/>
          <w:bCs w:val="0"/>
          <w:sz w:val="24"/>
          <w:szCs w:val="24"/>
        </w:rPr>
        <w:t>我国</w:t>
      </w:r>
      <w:r w:rsidRPr="009D7C20">
        <w:rPr>
          <w:b w:val="0"/>
          <w:bCs w:val="0"/>
          <w:sz w:val="24"/>
          <w:szCs w:val="24"/>
        </w:rPr>
        <w:t>糖尿病的危险因素没有得到明显改善，部分危险因素甚至变得更为严重。例如，红肉摄入量过多的比例从32.6%增加到42.3%，身体活动不足率从16.0%增加到22.0%。</w:t>
      </w:r>
    </w:p>
    <w:p w14:paraId="09A4D279" w14:textId="7E6345C1" w:rsidR="009D7C20" w:rsidRDefault="009D7C20" w:rsidP="008A58B1">
      <w:pPr>
        <w:pStyle w:val="2"/>
        <w:spacing w:line="360" w:lineRule="auto"/>
        <w:ind w:firstLine="420"/>
        <w:contextualSpacing/>
        <w:jc w:val="both"/>
        <w:rPr>
          <w:b w:val="0"/>
          <w:bCs w:val="0"/>
          <w:sz w:val="24"/>
          <w:szCs w:val="24"/>
        </w:rPr>
      </w:pPr>
      <w:r w:rsidRPr="009D7C20">
        <w:rPr>
          <w:rFonts w:hint="eastAsia"/>
          <w:b w:val="0"/>
          <w:bCs w:val="0"/>
          <w:sz w:val="24"/>
          <w:szCs w:val="24"/>
        </w:rPr>
        <w:t>而根据我国判断肥胖的体重指数（</w:t>
      </w:r>
      <w:r w:rsidRPr="009D7C20">
        <w:rPr>
          <w:b w:val="0"/>
          <w:bCs w:val="0"/>
          <w:sz w:val="24"/>
          <w:szCs w:val="24"/>
        </w:rPr>
        <w:t>BMI）标准，5年间我国肥胖患病率从14.1%上升到16.5%；中心性</w:t>
      </w:r>
      <w:proofErr w:type="gramStart"/>
      <w:r w:rsidRPr="009D7C20">
        <w:rPr>
          <w:b w:val="0"/>
          <w:bCs w:val="0"/>
          <w:sz w:val="24"/>
          <w:szCs w:val="24"/>
        </w:rPr>
        <w:t>肥胖从</w:t>
      </w:r>
      <w:proofErr w:type="gramEnd"/>
      <w:r w:rsidRPr="009D7C20">
        <w:rPr>
          <w:b w:val="0"/>
          <w:bCs w:val="0"/>
          <w:sz w:val="24"/>
          <w:szCs w:val="24"/>
        </w:rPr>
        <w:t>31.6%增加到35.4%。到2018年，一半左右成年人处于超重或肥胖状态。</w:t>
      </w:r>
      <w:r>
        <w:rPr>
          <w:rFonts w:hint="eastAsia"/>
          <w:b w:val="0"/>
          <w:bCs w:val="0"/>
          <w:sz w:val="24"/>
          <w:szCs w:val="24"/>
        </w:rPr>
        <w:t>因此，</w:t>
      </w:r>
      <w:r w:rsidRPr="009D7C20">
        <w:rPr>
          <w:rFonts w:hint="eastAsia"/>
          <w:b w:val="0"/>
          <w:bCs w:val="0"/>
          <w:sz w:val="24"/>
          <w:szCs w:val="24"/>
        </w:rPr>
        <w:t>考虑到我国庞大的糖尿病前期人群数量以及还在上升的肥胖态势等因素，如果不加大糖尿病防控力度，未来我国糖尿病患病率可能会进一步增加。</w:t>
      </w:r>
    </w:p>
    <w:p w14:paraId="41780A0E" w14:textId="65A4EF2F" w:rsidR="008F4842" w:rsidRDefault="00232EF0" w:rsidP="008A58B1">
      <w:pPr>
        <w:pStyle w:val="2"/>
        <w:spacing w:line="360" w:lineRule="auto"/>
        <w:ind w:firstLine="420"/>
        <w:jc w:val="both"/>
        <w:rPr>
          <w:b w:val="0"/>
          <w:bCs w:val="0"/>
          <w:sz w:val="24"/>
          <w:szCs w:val="24"/>
        </w:rPr>
      </w:pPr>
      <w:r>
        <w:rPr>
          <w:rFonts w:hint="eastAsia"/>
          <w:b w:val="0"/>
          <w:bCs w:val="0"/>
          <w:sz w:val="24"/>
          <w:szCs w:val="24"/>
        </w:rPr>
        <w:lastRenderedPageBreak/>
        <w:t>因此，糖尿病患者的病情预测就变得十分有意义，</w:t>
      </w:r>
      <w:r w:rsidR="00557EA5">
        <w:rPr>
          <w:rFonts w:hint="eastAsia"/>
          <w:b w:val="0"/>
          <w:bCs w:val="0"/>
          <w:sz w:val="24"/>
          <w:szCs w:val="24"/>
        </w:rPr>
        <w:t>本实验将在</w:t>
      </w:r>
      <w:r w:rsidR="00557EA5" w:rsidRPr="00557EA5">
        <w:rPr>
          <w:b w:val="0"/>
          <w:bCs w:val="0"/>
          <w:sz w:val="24"/>
          <w:szCs w:val="24"/>
        </w:rPr>
        <w:t>UCI machine learning</w:t>
      </w:r>
      <w:r w:rsidR="00557EA5">
        <w:rPr>
          <w:rFonts w:hint="eastAsia"/>
          <w:b w:val="0"/>
          <w:bCs w:val="0"/>
          <w:sz w:val="24"/>
          <w:szCs w:val="24"/>
        </w:rPr>
        <w:t>提供的关于糖尿病的数据集的</w:t>
      </w:r>
      <w:r w:rsidRPr="00232EF0">
        <w:rPr>
          <w:rFonts w:hint="eastAsia"/>
          <w:b w:val="0"/>
          <w:bCs w:val="0"/>
          <w:sz w:val="24"/>
          <w:szCs w:val="24"/>
        </w:rPr>
        <w:t>基础上探究糖尿病患者再入院的潜在风险特征因素。</w:t>
      </w:r>
    </w:p>
    <w:p w14:paraId="0378C69A" w14:textId="08E5E533" w:rsidR="00A35D48" w:rsidRDefault="00A35D48" w:rsidP="00344F8A">
      <w:pPr>
        <w:pStyle w:val="2"/>
        <w:jc w:val="center"/>
      </w:pPr>
      <w:r w:rsidRPr="00A35D48">
        <w:rPr>
          <w:rFonts w:hint="eastAsia"/>
        </w:rPr>
        <w:t>数据概况</w:t>
      </w:r>
    </w:p>
    <w:p w14:paraId="1DF754F3" w14:textId="1E60715C" w:rsidR="00591E10" w:rsidRDefault="00FB7764" w:rsidP="008A58B1">
      <w:pPr>
        <w:pStyle w:val="2"/>
        <w:spacing w:line="360" w:lineRule="auto"/>
        <w:contextualSpacing/>
        <w:jc w:val="both"/>
        <w:rPr>
          <w:b w:val="0"/>
          <w:bCs w:val="0"/>
          <w:sz w:val="24"/>
          <w:szCs w:val="24"/>
        </w:rPr>
      </w:pPr>
      <w:r>
        <w:rPr>
          <w:b w:val="0"/>
          <w:bCs w:val="0"/>
          <w:sz w:val="24"/>
          <w:szCs w:val="24"/>
        </w:rPr>
        <w:tab/>
      </w:r>
      <w:r>
        <w:rPr>
          <w:rFonts w:hint="eastAsia"/>
          <w:b w:val="0"/>
          <w:bCs w:val="0"/>
          <w:sz w:val="24"/>
          <w:szCs w:val="24"/>
        </w:rPr>
        <w:t>本实验使用的数据集为</w:t>
      </w:r>
      <w:r w:rsidRPr="00557EA5">
        <w:rPr>
          <w:b w:val="0"/>
          <w:bCs w:val="0"/>
          <w:sz w:val="24"/>
          <w:szCs w:val="24"/>
        </w:rPr>
        <w:t>UCI machine learning</w:t>
      </w:r>
      <w:r>
        <w:rPr>
          <w:rFonts w:hint="eastAsia"/>
          <w:b w:val="0"/>
          <w:bCs w:val="0"/>
          <w:sz w:val="24"/>
          <w:szCs w:val="24"/>
        </w:rPr>
        <w:t>提供的</w:t>
      </w:r>
      <w:r w:rsidRPr="00FB7764">
        <w:rPr>
          <w:b w:val="0"/>
          <w:bCs w:val="0"/>
          <w:sz w:val="24"/>
          <w:szCs w:val="24"/>
        </w:rPr>
        <w:t>Diabetes 130-US Hospitals for Years 1999-2008 Data Set</w:t>
      </w:r>
      <w:r>
        <w:rPr>
          <w:rFonts w:hint="eastAsia"/>
          <w:b w:val="0"/>
          <w:bCs w:val="0"/>
          <w:sz w:val="24"/>
          <w:szCs w:val="24"/>
        </w:rPr>
        <w:t>该数据集为</w:t>
      </w:r>
      <w:r w:rsidRPr="00FB7764">
        <w:rPr>
          <w:rFonts w:hint="eastAsia"/>
          <w:b w:val="0"/>
          <w:bCs w:val="0"/>
          <w:sz w:val="24"/>
          <w:szCs w:val="24"/>
        </w:rPr>
        <w:t>对</w:t>
      </w:r>
      <w:r w:rsidRPr="00FB7764">
        <w:rPr>
          <w:b w:val="0"/>
          <w:bCs w:val="0"/>
          <w:sz w:val="24"/>
          <w:szCs w:val="24"/>
        </w:rPr>
        <w:t>1999至2008年间不同经过医院实验室测试的十万名糖尿病患者进行描述的数据集，它经过临床专家的筛选后仅保留了5</w:t>
      </w:r>
      <w:r w:rsidR="00E20ACC">
        <w:rPr>
          <w:b w:val="0"/>
          <w:bCs w:val="0"/>
          <w:sz w:val="24"/>
          <w:szCs w:val="24"/>
        </w:rPr>
        <w:t>0</w:t>
      </w:r>
      <w:r w:rsidRPr="00FB7764">
        <w:rPr>
          <w:b w:val="0"/>
          <w:bCs w:val="0"/>
          <w:sz w:val="24"/>
          <w:szCs w:val="24"/>
        </w:rPr>
        <w:t>个最可能与糖尿病病情相关的属性</w:t>
      </w:r>
      <w:r w:rsidR="00C4653E">
        <w:rPr>
          <w:rFonts w:hint="eastAsia"/>
          <w:b w:val="0"/>
          <w:bCs w:val="0"/>
          <w:sz w:val="24"/>
          <w:szCs w:val="24"/>
        </w:rPr>
        <w:t>，</w:t>
      </w:r>
      <w:r w:rsidR="00C4653E" w:rsidRPr="00C4653E">
        <w:rPr>
          <w:rFonts w:hint="eastAsia"/>
          <w:b w:val="0"/>
          <w:bCs w:val="0"/>
          <w:sz w:val="24"/>
          <w:szCs w:val="24"/>
        </w:rPr>
        <w:t>数据是代表弗吉尼亚联邦大学临床和转化研究中心提交的，该中心是</w:t>
      </w:r>
      <w:r w:rsidR="00C4653E" w:rsidRPr="00C4653E">
        <w:rPr>
          <w:b w:val="0"/>
          <w:bCs w:val="0"/>
          <w:sz w:val="24"/>
          <w:szCs w:val="24"/>
        </w:rPr>
        <w:t xml:space="preserve"> NIH CTSA 拨款 UL1 TR00058 的接受者和 CERNER 数据的接受者。</w:t>
      </w:r>
      <w:r w:rsidR="00C4653E" w:rsidRPr="00C4653E">
        <w:rPr>
          <w:rFonts w:hint="eastAsia"/>
          <w:b w:val="0"/>
          <w:bCs w:val="0"/>
          <w:sz w:val="24"/>
          <w:szCs w:val="24"/>
        </w:rPr>
        <w:t>该数据集代表了美国</w:t>
      </w:r>
      <w:r w:rsidR="00C4653E" w:rsidRPr="00C4653E">
        <w:rPr>
          <w:b w:val="0"/>
          <w:bCs w:val="0"/>
          <w:sz w:val="24"/>
          <w:szCs w:val="24"/>
        </w:rPr>
        <w:t xml:space="preserve"> 130 家医院和综合交付网络的 10 年（1999-2008）</w:t>
      </w:r>
      <w:r w:rsidR="003C294D">
        <w:rPr>
          <w:rFonts w:hint="eastAsia"/>
          <w:b w:val="0"/>
          <w:bCs w:val="0"/>
          <w:sz w:val="24"/>
          <w:szCs w:val="24"/>
        </w:rPr>
        <w:t>糖尿病相关的</w:t>
      </w:r>
      <w:r w:rsidR="00C4653E" w:rsidRPr="00C4653E">
        <w:rPr>
          <w:b w:val="0"/>
          <w:bCs w:val="0"/>
          <w:sz w:val="24"/>
          <w:szCs w:val="24"/>
        </w:rPr>
        <w:t>临床护理</w:t>
      </w:r>
      <w:r w:rsidR="003C294D">
        <w:rPr>
          <w:rFonts w:hint="eastAsia"/>
          <w:b w:val="0"/>
          <w:bCs w:val="0"/>
          <w:sz w:val="24"/>
          <w:szCs w:val="24"/>
        </w:rPr>
        <w:t>数据</w:t>
      </w:r>
      <w:r w:rsidR="00C4653E" w:rsidRPr="00C4653E">
        <w:rPr>
          <w:b w:val="0"/>
          <w:bCs w:val="0"/>
          <w:sz w:val="24"/>
          <w:szCs w:val="24"/>
        </w:rPr>
        <w:t>。</w:t>
      </w:r>
    </w:p>
    <w:p w14:paraId="14E28167" w14:textId="30782080" w:rsidR="00C4653E" w:rsidRPr="00C4653E" w:rsidRDefault="00591E10" w:rsidP="00344F8A">
      <w:pPr>
        <w:pStyle w:val="2"/>
        <w:spacing w:line="360" w:lineRule="auto"/>
        <w:ind w:firstLine="420"/>
        <w:contextualSpacing/>
        <w:rPr>
          <w:b w:val="0"/>
          <w:bCs w:val="0"/>
          <w:sz w:val="24"/>
          <w:szCs w:val="24"/>
        </w:rPr>
      </w:pPr>
      <w:r>
        <w:rPr>
          <w:rFonts w:hint="eastAsia"/>
          <w:b w:val="0"/>
          <w:bCs w:val="0"/>
          <w:sz w:val="24"/>
          <w:szCs w:val="24"/>
        </w:rPr>
        <w:t>该数据集</w:t>
      </w:r>
      <w:r w:rsidR="00C4653E" w:rsidRPr="00C4653E">
        <w:rPr>
          <w:b w:val="0"/>
          <w:bCs w:val="0"/>
          <w:sz w:val="24"/>
          <w:szCs w:val="24"/>
        </w:rPr>
        <w:t>包括代表患者和医院结果的</w:t>
      </w:r>
      <w:r w:rsidR="00EF6D8E">
        <w:rPr>
          <w:b w:val="0"/>
          <w:bCs w:val="0"/>
          <w:sz w:val="24"/>
          <w:szCs w:val="24"/>
        </w:rPr>
        <w:t>50</w:t>
      </w:r>
      <w:r w:rsidR="00EF6D8E">
        <w:rPr>
          <w:rFonts w:hint="eastAsia"/>
          <w:b w:val="0"/>
          <w:bCs w:val="0"/>
          <w:sz w:val="24"/>
          <w:szCs w:val="24"/>
        </w:rPr>
        <w:t>个</w:t>
      </w:r>
      <w:r w:rsidR="00C4653E" w:rsidRPr="00C4653E">
        <w:rPr>
          <w:b w:val="0"/>
          <w:bCs w:val="0"/>
          <w:sz w:val="24"/>
          <w:szCs w:val="24"/>
        </w:rPr>
        <w:t>特征。从数据库中提取满足以下标准的遭遇的信息。</w:t>
      </w:r>
    </w:p>
    <w:p w14:paraId="508B0F1A" w14:textId="77777777"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(1) 是住院会诊（入院）。</w:t>
      </w:r>
    </w:p>
    <w:p w14:paraId="7DD27F57" w14:textId="77777777" w:rsid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(2) 这是一次糖尿病遭遇，即任何一种糖尿病都被输入系统作为诊断。</w:t>
      </w:r>
    </w:p>
    <w:p w14:paraId="0894807C" w14:textId="29B86CED"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w:t>
      </w:r>
      <w:r>
        <w:rPr>
          <w:b w:val="0"/>
          <w:bCs w:val="0"/>
          <w:sz w:val="24"/>
          <w:szCs w:val="24"/>
        </w:rPr>
        <w:t>3</w:t>
      </w:r>
      <w:r w:rsidRPr="00C4653E">
        <w:rPr>
          <w:b w:val="0"/>
          <w:bCs w:val="0"/>
          <w:sz w:val="24"/>
          <w:szCs w:val="24"/>
        </w:rPr>
        <w:t>)</w:t>
      </w:r>
      <w:r w:rsidRPr="00C4653E">
        <w:rPr>
          <w:rFonts w:hint="eastAsia"/>
          <w:b w:val="0"/>
          <w:bCs w:val="0"/>
          <w:sz w:val="24"/>
          <w:szCs w:val="24"/>
        </w:rPr>
        <w:t>停留时间不少于</w:t>
      </w:r>
      <w:r w:rsidRPr="00C4653E">
        <w:rPr>
          <w:b w:val="0"/>
          <w:bCs w:val="0"/>
          <w:sz w:val="24"/>
          <w:szCs w:val="24"/>
        </w:rPr>
        <w:t>1天，最多14天。</w:t>
      </w:r>
    </w:p>
    <w:p w14:paraId="4411BC3D" w14:textId="77777777"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(4) 在遭遇期间进行了实验室测试。</w:t>
      </w:r>
    </w:p>
    <w:p w14:paraId="776F3A8D" w14:textId="77777777" w:rsidR="00C4653E" w:rsidRPr="00C4653E" w:rsidRDefault="00C4653E" w:rsidP="00591E10">
      <w:pPr>
        <w:pStyle w:val="2"/>
        <w:spacing w:line="360" w:lineRule="auto"/>
        <w:ind w:leftChars="100" w:left="210"/>
        <w:contextualSpacing/>
        <w:rPr>
          <w:b w:val="0"/>
          <w:bCs w:val="0"/>
          <w:sz w:val="24"/>
          <w:szCs w:val="24"/>
        </w:rPr>
      </w:pPr>
      <w:r w:rsidRPr="00C4653E">
        <w:rPr>
          <w:b w:val="0"/>
          <w:bCs w:val="0"/>
          <w:sz w:val="24"/>
          <w:szCs w:val="24"/>
        </w:rPr>
        <w:t>(5) 会诊期间给予药物治疗。</w:t>
      </w:r>
    </w:p>
    <w:p w14:paraId="4BD2FA72" w14:textId="0B9B8DBC" w:rsidR="003C294D" w:rsidRDefault="00C4653E" w:rsidP="008A58B1">
      <w:pPr>
        <w:pStyle w:val="2"/>
        <w:spacing w:line="360" w:lineRule="auto"/>
        <w:ind w:firstLineChars="200" w:firstLine="480"/>
        <w:contextualSpacing/>
        <w:jc w:val="both"/>
        <w:rPr>
          <w:b w:val="0"/>
          <w:bCs w:val="0"/>
          <w:sz w:val="24"/>
          <w:szCs w:val="24"/>
        </w:rPr>
      </w:pPr>
      <w:r w:rsidRPr="00C4653E">
        <w:rPr>
          <w:rFonts w:hint="eastAsia"/>
          <w:b w:val="0"/>
          <w:bCs w:val="0"/>
          <w:sz w:val="24"/>
          <w:szCs w:val="24"/>
        </w:rPr>
        <w:t>数据包含以下属性：患者编号、种族、性别、年龄、入院类型、住院时间、入院医生的医学专业、进行的实验室检测次数、</w:t>
      </w:r>
      <w:r w:rsidRPr="00C4653E">
        <w:rPr>
          <w:b w:val="0"/>
          <w:bCs w:val="0"/>
          <w:sz w:val="24"/>
          <w:szCs w:val="24"/>
        </w:rPr>
        <w:t>HbA1c 检测结果、诊断、用药次数、糖尿病药物、门诊人数住院前一年的住院、急诊等</w:t>
      </w:r>
      <w:r w:rsidR="003C294D">
        <w:rPr>
          <w:rFonts w:hint="eastAsia"/>
          <w:b w:val="0"/>
          <w:bCs w:val="0"/>
          <w:sz w:val="24"/>
          <w:szCs w:val="24"/>
        </w:rPr>
        <w:t>等</w:t>
      </w:r>
      <w:r w:rsidRPr="00C4653E">
        <w:rPr>
          <w:b w:val="0"/>
          <w:bCs w:val="0"/>
          <w:sz w:val="24"/>
          <w:szCs w:val="24"/>
        </w:rPr>
        <w:t>。</w:t>
      </w:r>
    </w:p>
    <w:tbl>
      <w:tblPr>
        <w:tblStyle w:val="a3"/>
        <w:tblW w:w="0" w:type="auto"/>
        <w:tblLook w:val="04A0" w:firstRow="1" w:lastRow="0" w:firstColumn="1" w:lastColumn="0" w:noHBand="0" w:noVBand="1"/>
      </w:tblPr>
      <w:tblGrid>
        <w:gridCol w:w="1838"/>
        <w:gridCol w:w="1276"/>
        <w:gridCol w:w="1559"/>
        <w:gridCol w:w="857"/>
        <w:gridCol w:w="1695"/>
        <w:gridCol w:w="1071"/>
      </w:tblGrid>
      <w:tr w:rsidR="003C294D" w14:paraId="7AAFCB10" w14:textId="77777777" w:rsidTr="00E36A31">
        <w:tc>
          <w:tcPr>
            <w:tcW w:w="1838" w:type="dxa"/>
          </w:tcPr>
          <w:p w14:paraId="17F2AAB0" w14:textId="7DA3A25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数据集特点：</w:t>
            </w:r>
          </w:p>
        </w:tc>
        <w:tc>
          <w:tcPr>
            <w:tcW w:w="1276" w:type="dxa"/>
          </w:tcPr>
          <w:p w14:paraId="538AED9D" w14:textId="7C95C71F"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多元</w:t>
            </w:r>
          </w:p>
        </w:tc>
        <w:tc>
          <w:tcPr>
            <w:tcW w:w="1559" w:type="dxa"/>
          </w:tcPr>
          <w:p w14:paraId="13CA8B69" w14:textId="2EA57B21"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实例数量：</w:t>
            </w:r>
          </w:p>
        </w:tc>
        <w:tc>
          <w:tcPr>
            <w:tcW w:w="857" w:type="dxa"/>
          </w:tcPr>
          <w:p w14:paraId="5C52F9C8" w14:textId="5F49D60C" w:rsidR="003C294D" w:rsidRPr="00E36A31" w:rsidRDefault="003C294D" w:rsidP="00591E10">
            <w:pPr>
              <w:pStyle w:val="2"/>
              <w:spacing w:line="360" w:lineRule="auto"/>
              <w:jc w:val="center"/>
              <w:rPr>
                <w:b w:val="0"/>
                <w:bCs w:val="0"/>
                <w:sz w:val="21"/>
                <w:szCs w:val="21"/>
              </w:rPr>
            </w:pPr>
            <w:r w:rsidRPr="00E36A31">
              <w:rPr>
                <w:b w:val="0"/>
                <w:bCs w:val="0"/>
                <w:sz w:val="21"/>
                <w:szCs w:val="21"/>
              </w:rPr>
              <w:t>100000</w:t>
            </w:r>
          </w:p>
        </w:tc>
        <w:tc>
          <w:tcPr>
            <w:tcW w:w="1695" w:type="dxa"/>
          </w:tcPr>
          <w:p w14:paraId="76456829" w14:textId="1F1DFA8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领域：</w:t>
            </w:r>
          </w:p>
        </w:tc>
        <w:tc>
          <w:tcPr>
            <w:tcW w:w="1071" w:type="dxa"/>
          </w:tcPr>
          <w:p w14:paraId="5FB9EC6C" w14:textId="5C2069E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生活类</w:t>
            </w:r>
          </w:p>
        </w:tc>
      </w:tr>
      <w:tr w:rsidR="003C294D" w14:paraId="425EC4B3" w14:textId="77777777" w:rsidTr="00E36A31">
        <w:tc>
          <w:tcPr>
            <w:tcW w:w="1838" w:type="dxa"/>
          </w:tcPr>
          <w:p w14:paraId="450E313A" w14:textId="4E35DCD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属性特征：</w:t>
            </w:r>
          </w:p>
        </w:tc>
        <w:tc>
          <w:tcPr>
            <w:tcW w:w="1276" w:type="dxa"/>
          </w:tcPr>
          <w:p w14:paraId="4C836732" w14:textId="0365D44A"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整数</w:t>
            </w:r>
          </w:p>
        </w:tc>
        <w:tc>
          <w:tcPr>
            <w:tcW w:w="1559" w:type="dxa"/>
          </w:tcPr>
          <w:p w14:paraId="681ABCEF" w14:textId="0D4126DE"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属性数量：</w:t>
            </w:r>
          </w:p>
        </w:tc>
        <w:tc>
          <w:tcPr>
            <w:tcW w:w="857" w:type="dxa"/>
          </w:tcPr>
          <w:p w14:paraId="64CEF982" w14:textId="67A00D4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5</w:t>
            </w:r>
            <w:r w:rsidR="00E20ACC">
              <w:rPr>
                <w:b w:val="0"/>
                <w:bCs w:val="0"/>
                <w:sz w:val="21"/>
                <w:szCs w:val="21"/>
              </w:rPr>
              <w:t>0</w:t>
            </w:r>
          </w:p>
        </w:tc>
        <w:tc>
          <w:tcPr>
            <w:tcW w:w="1695" w:type="dxa"/>
          </w:tcPr>
          <w:p w14:paraId="7346E483" w14:textId="0B502EAD"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上传日期：</w:t>
            </w:r>
          </w:p>
        </w:tc>
        <w:tc>
          <w:tcPr>
            <w:tcW w:w="1071" w:type="dxa"/>
          </w:tcPr>
          <w:p w14:paraId="01B97233" w14:textId="66861736"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2</w:t>
            </w:r>
            <w:r w:rsidRPr="00E36A31">
              <w:rPr>
                <w:b w:val="0"/>
                <w:bCs w:val="0"/>
                <w:sz w:val="21"/>
                <w:szCs w:val="21"/>
              </w:rPr>
              <w:t>014.5.3</w:t>
            </w:r>
          </w:p>
        </w:tc>
      </w:tr>
      <w:tr w:rsidR="003C294D" w14:paraId="13EDD3DF" w14:textId="77777777" w:rsidTr="00E36A31">
        <w:tc>
          <w:tcPr>
            <w:tcW w:w="1838" w:type="dxa"/>
          </w:tcPr>
          <w:p w14:paraId="48ACED62" w14:textId="72B3127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相关任务：</w:t>
            </w:r>
          </w:p>
        </w:tc>
        <w:tc>
          <w:tcPr>
            <w:tcW w:w="1276" w:type="dxa"/>
          </w:tcPr>
          <w:p w14:paraId="2D1B97BA" w14:textId="06E053BB"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分类/聚类</w:t>
            </w:r>
          </w:p>
        </w:tc>
        <w:tc>
          <w:tcPr>
            <w:tcW w:w="1559" w:type="dxa"/>
          </w:tcPr>
          <w:p w14:paraId="16988D38" w14:textId="1E6F488C"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缺值：</w:t>
            </w:r>
          </w:p>
        </w:tc>
        <w:tc>
          <w:tcPr>
            <w:tcW w:w="857" w:type="dxa"/>
          </w:tcPr>
          <w:p w14:paraId="756E5E3B" w14:textId="2E3EDFB4" w:rsidR="003C294D" w:rsidRPr="00E36A31" w:rsidRDefault="003C294D" w:rsidP="00591E10">
            <w:pPr>
              <w:pStyle w:val="2"/>
              <w:spacing w:line="360" w:lineRule="auto"/>
              <w:jc w:val="center"/>
              <w:rPr>
                <w:b w:val="0"/>
                <w:bCs w:val="0"/>
                <w:sz w:val="21"/>
                <w:szCs w:val="21"/>
              </w:rPr>
            </w:pPr>
            <w:r w:rsidRPr="00E36A31">
              <w:rPr>
                <w:rFonts w:hint="eastAsia"/>
                <w:b w:val="0"/>
                <w:bCs w:val="0"/>
                <w:sz w:val="21"/>
                <w:szCs w:val="21"/>
              </w:rPr>
              <w:t>是</w:t>
            </w:r>
          </w:p>
        </w:tc>
        <w:tc>
          <w:tcPr>
            <w:tcW w:w="1695" w:type="dxa"/>
          </w:tcPr>
          <w:p w14:paraId="2621E2D0" w14:textId="349EC5FA" w:rsidR="003C294D" w:rsidRPr="00E36A31" w:rsidRDefault="00E36A31" w:rsidP="00591E10">
            <w:pPr>
              <w:pStyle w:val="2"/>
              <w:spacing w:line="360" w:lineRule="auto"/>
              <w:jc w:val="center"/>
              <w:rPr>
                <w:b w:val="0"/>
                <w:bCs w:val="0"/>
                <w:sz w:val="21"/>
                <w:szCs w:val="21"/>
              </w:rPr>
            </w:pPr>
            <w:r w:rsidRPr="00E36A31">
              <w:rPr>
                <w:rFonts w:hint="eastAsia"/>
                <w:b w:val="0"/>
                <w:bCs w:val="0"/>
                <w:sz w:val="21"/>
                <w:szCs w:val="21"/>
              </w:rPr>
              <w:t>浏览次数：</w:t>
            </w:r>
          </w:p>
        </w:tc>
        <w:tc>
          <w:tcPr>
            <w:tcW w:w="1071" w:type="dxa"/>
          </w:tcPr>
          <w:p w14:paraId="7D071642" w14:textId="230BEFCE" w:rsidR="003C294D" w:rsidRPr="00E36A31" w:rsidRDefault="00E36A31" w:rsidP="00591E10">
            <w:pPr>
              <w:pStyle w:val="2"/>
              <w:spacing w:line="360" w:lineRule="auto"/>
              <w:jc w:val="center"/>
              <w:rPr>
                <w:b w:val="0"/>
                <w:bCs w:val="0"/>
                <w:sz w:val="21"/>
                <w:szCs w:val="21"/>
              </w:rPr>
            </w:pPr>
            <w:r w:rsidRPr="00E36A31">
              <w:rPr>
                <w:b w:val="0"/>
                <w:bCs w:val="0"/>
                <w:sz w:val="21"/>
                <w:szCs w:val="21"/>
              </w:rPr>
              <w:t>377464</w:t>
            </w:r>
          </w:p>
        </w:tc>
      </w:tr>
    </w:tbl>
    <w:p w14:paraId="7C9460DC" w14:textId="705FB467" w:rsidR="003C294D" w:rsidRDefault="00E36A31" w:rsidP="00591E10">
      <w:pPr>
        <w:pStyle w:val="2"/>
        <w:spacing w:line="360" w:lineRule="auto"/>
        <w:ind w:firstLineChars="200" w:firstLine="361"/>
        <w:contextualSpacing/>
        <w:jc w:val="center"/>
        <w:rPr>
          <w:sz w:val="18"/>
          <w:szCs w:val="18"/>
        </w:rPr>
      </w:pPr>
      <w:r w:rsidRPr="00E36A31">
        <w:rPr>
          <w:rFonts w:hint="eastAsia"/>
          <w:sz w:val="18"/>
          <w:szCs w:val="18"/>
        </w:rPr>
        <w:t>表1</w:t>
      </w:r>
      <w:r w:rsidRPr="00E36A31">
        <w:rPr>
          <w:sz w:val="18"/>
          <w:szCs w:val="18"/>
        </w:rPr>
        <w:t>.</w:t>
      </w:r>
      <w:r w:rsidRPr="00E36A31">
        <w:rPr>
          <w:rFonts w:hint="eastAsia"/>
          <w:sz w:val="18"/>
          <w:szCs w:val="18"/>
        </w:rPr>
        <w:t>数据集的相关信息</w:t>
      </w:r>
    </w:p>
    <w:p w14:paraId="2298BA72" w14:textId="7C97D682" w:rsidR="00E36A31" w:rsidRDefault="00591E10" w:rsidP="008A58B1">
      <w:pPr>
        <w:pStyle w:val="2"/>
        <w:spacing w:line="360" w:lineRule="auto"/>
        <w:ind w:firstLineChars="200" w:firstLine="480"/>
        <w:jc w:val="both"/>
        <w:rPr>
          <w:b w:val="0"/>
          <w:bCs w:val="0"/>
          <w:sz w:val="24"/>
          <w:szCs w:val="24"/>
        </w:rPr>
      </w:pPr>
      <w:r>
        <w:rPr>
          <w:rFonts w:hint="eastAsia"/>
          <w:b w:val="0"/>
          <w:bCs w:val="0"/>
          <w:sz w:val="24"/>
          <w:szCs w:val="24"/>
        </w:rPr>
        <w:t>该数据集用在预测糖尿病患者是否会出院后再入院方面有好的效果，因此本实验也使用该数据</w:t>
      </w:r>
      <w:proofErr w:type="gramStart"/>
      <w:r>
        <w:rPr>
          <w:rFonts w:hint="eastAsia"/>
          <w:b w:val="0"/>
          <w:bCs w:val="0"/>
          <w:sz w:val="24"/>
          <w:szCs w:val="24"/>
        </w:rPr>
        <w:t>集做相关</w:t>
      </w:r>
      <w:proofErr w:type="gramEnd"/>
      <w:r>
        <w:rPr>
          <w:rFonts w:hint="eastAsia"/>
          <w:b w:val="0"/>
          <w:bCs w:val="0"/>
          <w:sz w:val="24"/>
          <w:szCs w:val="24"/>
        </w:rPr>
        <w:t>的机器学习预测分类任务。</w:t>
      </w:r>
    </w:p>
    <w:p w14:paraId="680D3814" w14:textId="711C1B33" w:rsidR="00591E10" w:rsidRDefault="00591E10" w:rsidP="00591E10">
      <w:pPr>
        <w:pStyle w:val="2"/>
        <w:jc w:val="center"/>
      </w:pPr>
      <w:r w:rsidRPr="00591E10">
        <w:lastRenderedPageBreak/>
        <w:t>方法</w:t>
      </w:r>
    </w:p>
    <w:p w14:paraId="459B0DD7" w14:textId="368E3621" w:rsidR="009A4CA1" w:rsidRDefault="00E20ACC" w:rsidP="008A58B1">
      <w:pPr>
        <w:pStyle w:val="2"/>
        <w:spacing w:line="360" w:lineRule="auto"/>
        <w:ind w:firstLine="420"/>
        <w:contextualSpacing/>
        <w:jc w:val="both"/>
        <w:rPr>
          <w:b w:val="0"/>
          <w:bCs w:val="0"/>
          <w:sz w:val="24"/>
          <w:szCs w:val="24"/>
        </w:rPr>
      </w:pPr>
      <w:r>
        <w:rPr>
          <w:rFonts w:hint="eastAsia"/>
          <w:b w:val="0"/>
          <w:bCs w:val="0"/>
          <w:sz w:val="24"/>
          <w:szCs w:val="24"/>
        </w:rPr>
        <w:t>本实验方法分为两个部分，第一部分为数据预处理阶段对于数据集中数据的清洗即空缺值的预测填充；第二部分为</w:t>
      </w:r>
      <w:r w:rsidR="00C11DDD">
        <w:rPr>
          <w:rFonts w:hint="eastAsia"/>
          <w:b w:val="0"/>
          <w:bCs w:val="0"/>
          <w:sz w:val="24"/>
          <w:szCs w:val="24"/>
        </w:rPr>
        <w:t>根据清洗后的数据对糖尿病患者再入院的预测</w:t>
      </w:r>
    </w:p>
    <w:p w14:paraId="4C1908E5" w14:textId="68EE68FE" w:rsidR="009A4CA1" w:rsidRDefault="009A4CA1" w:rsidP="009A4CA1">
      <w:pPr>
        <w:pStyle w:val="2"/>
        <w:spacing w:line="360" w:lineRule="auto"/>
        <w:ind w:firstLine="420"/>
        <w:contextualSpacing/>
        <w:rPr>
          <w:b w:val="0"/>
          <w:bCs w:val="0"/>
          <w:sz w:val="24"/>
          <w:szCs w:val="24"/>
        </w:rPr>
      </w:pPr>
    </w:p>
    <w:p w14:paraId="2FE81725" w14:textId="01B9303D" w:rsidR="009A4CA1" w:rsidRDefault="009A4CA1" w:rsidP="009A4CA1">
      <w:pPr>
        <w:pStyle w:val="2"/>
        <w:spacing w:line="360" w:lineRule="auto"/>
        <w:ind w:firstLine="420"/>
        <w:contextualSpacing/>
        <w:rPr>
          <w:b w:val="0"/>
          <w:bCs w:val="0"/>
          <w:sz w:val="24"/>
          <w:szCs w:val="24"/>
        </w:rPr>
      </w:pPr>
    </w:p>
    <w:p w14:paraId="4B105ACB" w14:textId="149B99DD" w:rsidR="009A4CA1" w:rsidRDefault="009A4CA1" w:rsidP="009A4CA1">
      <w:pPr>
        <w:pStyle w:val="2"/>
        <w:spacing w:line="360" w:lineRule="auto"/>
        <w:ind w:firstLine="420"/>
        <w:rPr>
          <w:b w:val="0"/>
          <w:bCs w:val="0"/>
          <w:sz w:val="24"/>
          <w:szCs w:val="24"/>
        </w:rPr>
      </w:pPr>
    </w:p>
    <w:p w14:paraId="0F257E60" w14:textId="49A382C6" w:rsidR="009A4CA1" w:rsidRDefault="009A4CA1" w:rsidP="009A4CA1">
      <w:pPr>
        <w:pStyle w:val="2"/>
        <w:jc w:val="center"/>
      </w:pPr>
      <w:r w:rsidRPr="009A4CA1">
        <w:rPr>
          <w:rFonts w:hint="eastAsia"/>
        </w:rPr>
        <w:t>实现步骤</w:t>
      </w:r>
    </w:p>
    <w:p w14:paraId="7AD97DEB" w14:textId="2B8F8936" w:rsidR="008A58B1" w:rsidRDefault="009A4CA1" w:rsidP="008A58B1">
      <w:pPr>
        <w:pStyle w:val="2"/>
        <w:spacing w:line="360" w:lineRule="auto"/>
        <w:ind w:firstLine="420"/>
        <w:contextualSpacing/>
        <w:jc w:val="both"/>
        <w:rPr>
          <w:b w:val="0"/>
          <w:sz w:val="24"/>
          <w:szCs w:val="24"/>
        </w:rPr>
      </w:pPr>
      <w:r>
        <w:rPr>
          <w:rFonts w:hint="eastAsia"/>
          <w:b w:val="0"/>
          <w:sz w:val="24"/>
          <w:szCs w:val="24"/>
        </w:rPr>
        <w:t>首先，收集到实验使用的数据集后的第一个任务就是将该数据集导入到项目中去，然后查看数据集的shape以及其数据集的描述。可以了解到</w:t>
      </w:r>
      <w:r w:rsidRPr="009A4CA1">
        <w:rPr>
          <w:rFonts w:hint="eastAsia"/>
          <w:b w:val="0"/>
          <w:sz w:val="24"/>
          <w:szCs w:val="24"/>
        </w:rPr>
        <w:t>共有</w:t>
      </w:r>
      <w:r w:rsidRPr="009A4CA1">
        <w:rPr>
          <w:b w:val="0"/>
          <w:sz w:val="24"/>
          <w:szCs w:val="24"/>
        </w:rPr>
        <w:t>101766个患者记录，每个记录具有50个功能。</w:t>
      </w:r>
      <w:r>
        <w:rPr>
          <w:rFonts w:hint="eastAsia"/>
          <w:b w:val="0"/>
          <w:sz w:val="24"/>
          <w:szCs w:val="24"/>
        </w:rPr>
        <w:t>由于该数据及包含了同一患者的多次记录，而本实验的目的只为了研究</w:t>
      </w:r>
      <w:r w:rsidR="008A58B1">
        <w:rPr>
          <w:rFonts w:hint="eastAsia"/>
          <w:b w:val="0"/>
          <w:sz w:val="24"/>
          <w:szCs w:val="24"/>
        </w:rPr>
        <w:t>糖尿病患者3</w:t>
      </w:r>
      <w:r w:rsidR="008A58B1">
        <w:rPr>
          <w:b w:val="0"/>
          <w:sz w:val="24"/>
          <w:szCs w:val="24"/>
        </w:rPr>
        <w:t>0</w:t>
      </w:r>
      <w:r w:rsidR="008A58B1">
        <w:rPr>
          <w:rFonts w:hint="eastAsia"/>
          <w:b w:val="0"/>
          <w:sz w:val="24"/>
          <w:szCs w:val="24"/>
        </w:rPr>
        <w:t>天内再入院的可能，因此我们需要去除掉同一用户的重复信息，同时该数据集还包含了已经死亡以及临终关怀的患者，为更有利于研究我们也要把这一部分患者去除掉。</w:t>
      </w:r>
    </w:p>
    <w:p w14:paraId="0EE9170C" w14:textId="3C8FADD7" w:rsidR="009A4CA1" w:rsidRDefault="00DA6404" w:rsidP="008A58B1">
      <w:pPr>
        <w:pStyle w:val="2"/>
        <w:spacing w:line="360" w:lineRule="auto"/>
        <w:ind w:firstLine="420"/>
        <w:contextualSpacing/>
        <w:jc w:val="both"/>
        <w:rPr>
          <w:b w:val="0"/>
          <w:sz w:val="24"/>
          <w:szCs w:val="24"/>
        </w:rPr>
      </w:pPr>
      <w:r>
        <w:rPr>
          <w:noProof/>
        </w:rPr>
        <w:drawing>
          <wp:anchor distT="0" distB="0" distL="114300" distR="114300" simplePos="0" relativeHeight="251658240" behindDoc="0" locked="0" layoutInCell="1" allowOverlap="1" wp14:anchorId="5965A6E0" wp14:editId="161F3E60">
            <wp:simplePos x="0" y="0"/>
            <wp:positionH relativeFrom="column">
              <wp:posOffset>1804509</wp:posOffset>
            </wp:positionH>
            <wp:positionV relativeFrom="paragraph">
              <wp:posOffset>737159</wp:posOffset>
            </wp:positionV>
            <wp:extent cx="1787525" cy="2482850"/>
            <wp:effectExtent l="0" t="0" r="3175" b="0"/>
            <wp:wrapTopAndBottom/>
            <wp:docPr id="1" name="图片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7525"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val="0"/>
          <w:sz w:val="24"/>
          <w:szCs w:val="24"/>
        </w:rPr>
        <w:t>数据清洗的另一大任务就是去除过量含有空值的属性和将部分空值进行合理的赋值。</w:t>
      </w:r>
    </w:p>
    <w:p w14:paraId="1622F0A3" w14:textId="080DF491" w:rsidR="00DA6404" w:rsidRDefault="00DA6404" w:rsidP="00DA6404">
      <w:pPr>
        <w:pStyle w:val="2"/>
        <w:spacing w:line="360" w:lineRule="auto"/>
        <w:ind w:firstLine="420"/>
        <w:contextualSpacing/>
        <w:jc w:val="center"/>
        <w:rPr>
          <w:sz w:val="18"/>
          <w:szCs w:val="18"/>
        </w:rPr>
      </w:pPr>
      <w:r w:rsidRPr="00DA6404">
        <w:rPr>
          <w:rFonts w:hint="eastAsia"/>
          <w:sz w:val="18"/>
          <w:szCs w:val="18"/>
        </w:rPr>
        <w:t>图1</w:t>
      </w:r>
      <w:r w:rsidRPr="00DA6404">
        <w:rPr>
          <w:sz w:val="18"/>
          <w:szCs w:val="18"/>
        </w:rPr>
        <w:t>.</w:t>
      </w:r>
      <w:r>
        <w:rPr>
          <w:rFonts w:hint="eastAsia"/>
          <w:sz w:val="18"/>
          <w:szCs w:val="18"/>
        </w:rPr>
        <w:t>各属性</w:t>
      </w:r>
      <w:r w:rsidRPr="00DA6404">
        <w:rPr>
          <w:rFonts w:hint="eastAsia"/>
          <w:sz w:val="18"/>
          <w:szCs w:val="18"/>
        </w:rPr>
        <w:t>空值的分布情况</w:t>
      </w:r>
    </w:p>
    <w:p w14:paraId="49C912FA" w14:textId="1151D21C" w:rsidR="00DA6404" w:rsidRDefault="00DA6404" w:rsidP="00EF6D8E">
      <w:pPr>
        <w:pStyle w:val="2"/>
        <w:spacing w:line="360" w:lineRule="auto"/>
        <w:ind w:left="420" w:firstLine="420"/>
        <w:contextualSpacing/>
        <w:jc w:val="both"/>
        <w:rPr>
          <w:b w:val="0"/>
          <w:sz w:val="24"/>
          <w:szCs w:val="24"/>
        </w:rPr>
      </w:pPr>
      <w:r>
        <w:rPr>
          <w:rFonts w:hint="eastAsia"/>
          <w:b w:val="0"/>
          <w:sz w:val="24"/>
          <w:szCs w:val="24"/>
        </w:rPr>
        <w:lastRenderedPageBreak/>
        <w:t>需要根据空值的分布图来进行部分属性的取舍，由于体重的空值已经占了9</w:t>
      </w:r>
      <w:r>
        <w:rPr>
          <w:b w:val="0"/>
          <w:sz w:val="24"/>
          <w:szCs w:val="24"/>
        </w:rPr>
        <w:t>6</w:t>
      </w:r>
      <w:r>
        <w:rPr>
          <w:rFonts w:hint="eastAsia"/>
          <w:b w:val="0"/>
          <w:sz w:val="24"/>
          <w:szCs w:val="24"/>
        </w:rPr>
        <w:t>%，属于高度数据缺失，因此将该列去处。并且支付人代码和医学专业这两个属性的空值量也比较大4</w:t>
      </w:r>
      <w:r>
        <w:rPr>
          <w:b w:val="0"/>
          <w:sz w:val="24"/>
          <w:szCs w:val="24"/>
        </w:rPr>
        <w:t>3</w:t>
      </w:r>
      <w:r>
        <w:rPr>
          <w:rFonts w:hint="eastAsia"/>
          <w:b w:val="0"/>
          <w:sz w:val="24"/>
          <w:szCs w:val="24"/>
        </w:rPr>
        <w:t>%和4</w:t>
      </w:r>
      <w:r>
        <w:rPr>
          <w:b w:val="0"/>
          <w:sz w:val="24"/>
          <w:szCs w:val="24"/>
        </w:rPr>
        <w:t>8</w:t>
      </w:r>
      <w:r>
        <w:rPr>
          <w:rFonts w:hint="eastAsia"/>
          <w:b w:val="0"/>
          <w:sz w:val="24"/>
          <w:szCs w:val="24"/>
        </w:rPr>
        <w:t>%，但可以通过使用分布预测与归因技术来填补其空缺值，因此将其保留。</w:t>
      </w:r>
    </w:p>
    <w:p w14:paraId="0AF63259" w14:textId="1BA35C06" w:rsidR="004C64D8" w:rsidRPr="004C64D8" w:rsidRDefault="004C64D8" w:rsidP="00EB2535">
      <w:pPr>
        <w:pStyle w:val="2"/>
        <w:spacing w:line="360" w:lineRule="auto"/>
        <w:ind w:left="420" w:firstLine="420"/>
        <w:contextualSpacing/>
        <w:rPr>
          <w:b w:val="0"/>
          <w:sz w:val="24"/>
          <w:szCs w:val="24"/>
        </w:rPr>
      </w:pPr>
      <w:r>
        <w:rPr>
          <w:rFonts w:hint="eastAsia"/>
          <w:b w:val="0"/>
          <w:sz w:val="24"/>
          <w:szCs w:val="24"/>
        </w:rPr>
        <w:t>在单变量分析环节，首先观察了种族的分布，发现种族分布主要是以白种人为主</w:t>
      </w:r>
      <w:r w:rsidRPr="004C64D8">
        <w:rPr>
          <w:rFonts w:hint="eastAsia"/>
          <w:b w:val="0"/>
          <w:sz w:val="24"/>
          <w:szCs w:val="24"/>
        </w:rPr>
        <w:t>其次是非洲裔美国人和亚裔</w:t>
      </w:r>
      <w:r>
        <w:rPr>
          <w:rFonts w:hint="eastAsia"/>
          <w:b w:val="0"/>
          <w:sz w:val="24"/>
          <w:szCs w:val="24"/>
        </w:rPr>
        <w:t>，因此将该属性中占比2</w:t>
      </w:r>
      <w:r>
        <w:rPr>
          <w:b w:val="0"/>
          <w:sz w:val="24"/>
          <w:szCs w:val="24"/>
        </w:rPr>
        <w:t>.7</w:t>
      </w:r>
      <w:r>
        <w:rPr>
          <w:rFonts w:hint="eastAsia"/>
          <w:b w:val="0"/>
          <w:sz w:val="24"/>
          <w:szCs w:val="24"/>
        </w:rPr>
        <w:t>%的</w:t>
      </w:r>
      <w:proofErr w:type="gramStart"/>
      <w:r>
        <w:rPr>
          <w:rFonts w:hint="eastAsia"/>
          <w:b w:val="0"/>
          <w:sz w:val="24"/>
          <w:szCs w:val="24"/>
        </w:rPr>
        <w:t>缺失值</w:t>
      </w:r>
      <w:proofErr w:type="gramEnd"/>
      <w:r>
        <w:rPr>
          <w:rFonts w:hint="eastAsia"/>
          <w:b w:val="0"/>
          <w:sz w:val="24"/>
          <w:szCs w:val="24"/>
        </w:rPr>
        <w:t>替换为白种人；在性别分布这一属性中，其中有</w:t>
      </w:r>
      <w:r w:rsidRPr="004C64D8">
        <w:rPr>
          <w:b w:val="0"/>
          <w:sz w:val="24"/>
          <w:szCs w:val="24"/>
        </w:rPr>
        <w:t>3个</w:t>
      </w:r>
      <w:r>
        <w:rPr>
          <w:rFonts w:hint="eastAsia"/>
          <w:b w:val="0"/>
          <w:sz w:val="24"/>
          <w:szCs w:val="24"/>
        </w:rPr>
        <w:t>性别</w:t>
      </w:r>
      <w:r w:rsidRPr="004C64D8">
        <w:rPr>
          <w:b w:val="0"/>
          <w:sz w:val="24"/>
          <w:szCs w:val="24"/>
        </w:rPr>
        <w:t>值</w:t>
      </w:r>
      <w:r>
        <w:rPr>
          <w:rFonts w:hint="eastAsia"/>
          <w:b w:val="0"/>
          <w:sz w:val="24"/>
          <w:szCs w:val="24"/>
        </w:rPr>
        <w:t>是</w:t>
      </w:r>
      <w:r w:rsidRPr="004C64D8">
        <w:rPr>
          <w:b w:val="0"/>
          <w:sz w:val="24"/>
          <w:szCs w:val="24"/>
        </w:rPr>
        <w:t>未知</w:t>
      </w:r>
      <w:r>
        <w:rPr>
          <w:rFonts w:hint="eastAsia"/>
          <w:b w:val="0"/>
          <w:sz w:val="24"/>
          <w:szCs w:val="24"/>
        </w:rPr>
        <w:t>的，选择把这些行给</w:t>
      </w:r>
      <w:r>
        <w:rPr>
          <w:b w:val="0"/>
          <w:sz w:val="24"/>
          <w:szCs w:val="24"/>
        </w:rPr>
        <w:t>删除</w:t>
      </w:r>
      <w:r>
        <w:rPr>
          <w:rFonts w:hint="eastAsia"/>
          <w:b w:val="0"/>
          <w:sz w:val="24"/>
          <w:szCs w:val="24"/>
        </w:rPr>
        <w:t>掉，从性别分布中可以看出女性人数多于男性人数，但差异很小；在年龄分布中发现，</w:t>
      </w:r>
      <w:r w:rsidRPr="004C64D8">
        <w:rPr>
          <w:rFonts w:hint="eastAsia"/>
          <w:b w:val="0"/>
          <w:sz w:val="24"/>
          <w:szCs w:val="24"/>
        </w:rPr>
        <w:t>年龄小于</w:t>
      </w:r>
      <w:r w:rsidRPr="004C64D8">
        <w:rPr>
          <w:b w:val="0"/>
          <w:sz w:val="24"/>
          <w:szCs w:val="24"/>
        </w:rPr>
        <w:t>40岁的患者与年龄大于40岁的患者相比数量较少</w:t>
      </w:r>
      <w:r>
        <w:rPr>
          <w:rFonts w:hint="eastAsia"/>
          <w:b w:val="0"/>
          <w:sz w:val="24"/>
          <w:szCs w:val="24"/>
        </w:rPr>
        <w:t>，患者主要分布在7</w:t>
      </w:r>
      <w:r>
        <w:rPr>
          <w:b w:val="0"/>
          <w:sz w:val="24"/>
          <w:szCs w:val="24"/>
        </w:rPr>
        <w:t>0—80</w:t>
      </w:r>
      <w:r>
        <w:rPr>
          <w:rFonts w:hint="eastAsia"/>
          <w:b w:val="0"/>
          <w:sz w:val="24"/>
          <w:szCs w:val="24"/>
        </w:rPr>
        <w:t>年龄段内</w:t>
      </w:r>
      <w:r w:rsidR="00832FCB">
        <w:rPr>
          <w:rFonts w:hint="eastAsia"/>
          <w:b w:val="0"/>
          <w:sz w:val="24"/>
          <w:szCs w:val="24"/>
        </w:rPr>
        <w:t>，为了便于后续研究将患者年龄分为0</w:t>
      </w:r>
      <w:r w:rsidR="00832FCB">
        <w:rPr>
          <w:b w:val="0"/>
          <w:sz w:val="24"/>
          <w:szCs w:val="24"/>
        </w:rPr>
        <w:t>—30</w:t>
      </w:r>
      <w:r w:rsidR="00832FCB">
        <w:rPr>
          <w:rFonts w:hint="eastAsia"/>
          <w:b w:val="0"/>
          <w:sz w:val="24"/>
          <w:szCs w:val="24"/>
        </w:rPr>
        <w:t>、3</w:t>
      </w:r>
      <w:r w:rsidR="00832FCB">
        <w:rPr>
          <w:b w:val="0"/>
          <w:sz w:val="24"/>
          <w:szCs w:val="24"/>
        </w:rPr>
        <w:t>0—60</w:t>
      </w:r>
      <w:r w:rsidR="00832FCB">
        <w:rPr>
          <w:rFonts w:hint="eastAsia"/>
          <w:b w:val="0"/>
          <w:sz w:val="24"/>
          <w:szCs w:val="24"/>
        </w:rPr>
        <w:t>、6</w:t>
      </w:r>
      <w:r w:rsidR="00832FCB">
        <w:rPr>
          <w:b w:val="0"/>
          <w:sz w:val="24"/>
          <w:szCs w:val="24"/>
        </w:rPr>
        <w:t>0—100</w:t>
      </w:r>
      <w:proofErr w:type="gramStart"/>
      <w:r w:rsidR="00832FCB">
        <w:rPr>
          <w:rFonts w:hint="eastAsia"/>
          <w:b w:val="0"/>
          <w:sz w:val="24"/>
          <w:szCs w:val="24"/>
        </w:rPr>
        <w:t>三</w:t>
      </w:r>
      <w:proofErr w:type="gramEnd"/>
      <w:r w:rsidR="00832FCB">
        <w:rPr>
          <w:rFonts w:hint="eastAsia"/>
          <w:b w:val="0"/>
          <w:sz w:val="24"/>
          <w:szCs w:val="24"/>
        </w:rPr>
        <w:t>类；在入院类型分布中，可以看出大部分患者都是因急诊</w:t>
      </w:r>
      <w:r w:rsidR="004C4C6F">
        <w:rPr>
          <w:rFonts w:hint="eastAsia"/>
          <w:b w:val="0"/>
          <w:sz w:val="24"/>
          <w:szCs w:val="24"/>
        </w:rPr>
        <w:t>而</w:t>
      </w:r>
      <w:r w:rsidR="00832FCB">
        <w:rPr>
          <w:rFonts w:hint="eastAsia"/>
          <w:b w:val="0"/>
          <w:sz w:val="24"/>
          <w:szCs w:val="24"/>
        </w:rPr>
        <w:t>入院；</w:t>
      </w:r>
      <w:r w:rsidR="004C4C6F">
        <w:rPr>
          <w:rFonts w:hint="eastAsia"/>
          <w:b w:val="0"/>
          <w:sz w:val="24"/>
          <w:szCs w:val="24"/>
        </w:rPr>
        <w:t>在出院处置类型分布中，可以看出大部分患者都回了家，又因为原本的分类过于糅杂，因此在进行重新归类将原本的</w:t>
      </w:r>
      <w:r w:rsidR="004C4C6F">
        <w:rPr>
          <w:b w:val="0"/>
          <w:sz w:val="24"/>
          <w:szCs w:val="24"/>
        </w:rPr>
        <w:t>29</w:t>
      </w:r>
      <w:r w:rsidR="004C4C6F">
        <w:rPr>
          <w:rFonts w:hint="eastAsia"/>
          <w:b w:val="0"/>
          <w:sz w:val="24"/>
          <w:szCs w:val="24"/>
        </w:rPr>
        <w:t>类归为了8类；再入院来源分布中可以看出大多是来自于急诊，其次就是转诊，后又将原本的2</w:t>
      </w:r>
      <w:r w:rsidR="004C4C6F">
        <w:rPr>
          <w:b w:val="0"/>
          <w:sz w:val="24"/>
          <w:szCs w:val="24"/>
        </w:rPr>
        <w:t>6</w:t>
      </w:r>
      <w:r w:rsidR="004C4C6F">
        <w:rPr>
          <w:rFonts w:hint="eastAsia"/>
          <w:b w:val="0"/>
          <w:sz w:val="24"/>
          <w:szCs w:val="24"/>
        </w:rPr>
        <w:t>类入院类型归纳为8类；在住院时间分布中可以看出，</w:t>
      </w:r>
      <w:r w:rsidR="004C4C6F" w:rsidRPr="004C4C6F">
        <w:rPr>
          <w:rFonts w:hint="eastAsia"/>
          <w:b w:val="0"/>
          <w:sz w:val="24"/>
          <w:szCs w:val="24"/>
        </w:rPr>
        <w:t>患者的住院时间分为</w:t>
      </w:r>
      <w:r w:rsidR="004C4C6F" w:rsidRPr="004C4C6F">
        <w:rPr>
          <w:b w:val="0"/>
          <w:sz w:val="24"/>
          <w:szCs w:val="24"/>
        </w:rPr>
        <w:t>1天到14</w:t>
      </w:r>
      <w:r w:rsidR="004C4C6F">
        <w:rPr>
          <w:b w:val="0"/>
          <w:sz w:val="24"/>
          <w:szCs w:val="24"/>
        </w:rPr>
        <w:t>天不等</w:t>
      </w:r>
      <w:r w:rsidR="004C4C6F">
        <w:rPr>
          <w:rFonts w:hint="eastAsia"/>
          <w:b w:val="0"/>
          <w:sz w:val="24"/>
          <w:szCs w:val="24"/>
        </w:rPr>
        <w:t>，</w:t>
      </w:r>
      <w:r w:rsidR="004C4C6F" w:rsidRPr="004C4C6F">
        <w:rPr>
          <w:rFonts w:hint="eastAsia"/>
          <w:b w:val="0"/>
          <w:sz w:val="24"/>
          <w:szCs w:val="24"/>
        </w:rPr>
        <w:t>患者平均停留</w:t>
      </w:r>
      <w:r w:rsidR="004C4C6F" w:rsidRPr="004C4C6F">
        <w:rPr>
          <w:b w:val="0"/>
          <w:sz w:val="24"/>
          <w:szCs w:val="24"/>
        </w:rPr>
        <w:t>4天，大部分患者停留3-4</w:t>
      </w:r>
      <w:r w:rsidR="004C4C6F">
        <w:rPr>
          <w:b w:val="0"/>
          <w:sz w:val="24"/>
          <w:szCs w:val="24"/>
        </w:rPr>
        <w:t>天</w:t>
      </w:r>
      <w:r w:rsidR="004C4C6F">
        <w:rPr>
          <w:rFonts w:hint="eastAsia"/>
          <w:b w:val="0"/>
          <w:sz w:val="24"/>
          <w:szCs w:val="24"/>
        </w:rPr>
        <w:t>，</w:t>
      </w:r>
      <w:r w:rsidR="004C4C6F" w:rsidRPr="004C4C6F">
        <w:rPr>
          <w:rFonts w:hint="eastAsia"/>
          <w:b w:val="0"/>
          <w:sz w:val="24"/>
          <w:szCs w:val="24"/>
        </w:rPr>
        <w:t>患者很少停留超过</w:t>
      </w:r>
      <w:r w:rsidR="004C4C6F" w:rsidRPr="004C4C6F">
        <w:rPr>
          <w:b w:val="0"/>
          <w:sz w:val="24"/>
          <w:szCs w:val="24"/>
        </w:rPr>
        <w:t>12</w:t>
      </w:r>
      <w:r w:rsidR="004C4C6F">
        <w:rPr>
          <w:b w:val="0"/>
          <w:sz w:val="24"/>
          <w:szCs w:val="24"/>
        </w:rPr>
        <w:t>天</w:t>
      </w:r>
      <w:r w:rsidR="004C4C6F">
        <w:rPr>
          <w:rFonts w:hint="eastAsia"/>
          <w:b w:val="0"/>
          <w:sz w:val="24"/>
          <w:szCs w:val="24"/>
        </w:rPr>
        <w:t>；在遭遇期间进行的实验的数量分布中可以看出，</w:t>
      </w:r>
      <w:r w:rsidR="00EF6D8E">
        <w:rPr>
          <w:rFonts w:hint="eastAsia"/>
          <w:b w:val="0"/>
          <w:sz w:val="24"/>
          <w:szCs w:val="24"/>
        </w:rPr>
        <w:t>实验者的平均实验次数为4</w:t>
      </w:r>
      <w:r w:rsidR="00EF6D8E">
        <w:rPr>
          <w:b w:val="0"/>
          <w:sz w:val="24"/>
          <w:szCs w:val="24"/>
        </w:rPr>
        <w:t>3</w:t>
      </w:r>
      <w:r w:rsidR="00EF6D8E">
        <w:rPr>
          <w:rFonts w:hint="eastAsia"/>
          <w:b w:val="0"/>
          <w:sz w:val="24"/>
          <w:szCs w:val="24"/>
        </w:rPr>
        <w:t>次；</w:t>
      </w:r>
      <w:r w:rsidR="00EB2535" w:rsidRPr="00EB2535">
        <w:rPr>
          <w:rFonts w:hint="eastAsia"/>
          <w:b w:val="0"/>
          <w:sz w:val="24"/>
          <w:szCs w:val="24"/>
        </w:rPr>
        <w:t>在遭遇期间执行的程序（实验室测试除外）的数量</w:t>
      </w:r>
      <w:r w:rsidR="00EB2535">
        <w:rPr>
          <w:rFonts w:hint="eastAsia"/>
          <w:b w:val="0"/>
          <w:sz w:val="24"/>
          <w:szCs w:val="24"/>
        </w:rPr>
        <w:t>分布中可以看出，大部分患者没有再做相关的实验；在患者的摄入药品种类分布中可以看出，</w:t>
      </w:r>
      <w:r w:rsidR="00EB2535" w:rsidRPr="00EB2535">
        <w:rPr>
          <w:rFonts w:hint="eastAsia"/>
          <w:b w:val="0"/>
          <w:sz w:val="24"/>
          <w:szCs w:val="24"/>
        </w:rPr>
        <w:t>大多数患者平均获得</w:t>
      </w:r>
      <w:r w:rsidR="00EB2535" w:rsidRPr="00EB2535">
        <w:rPr>
          <w:b w:val="0"/>
          <w:sz w:val="24"/>
          <w:szCs w:val="24"/>
        </w:rPr>
        <w:t xml:space="preserve"> 16 </w:t>
      </w:r>
      <w:r w:rsidR="00EB2535">
        <w:rPr>
          <w:b w:val="0"/>
          <w:sz w:val="24"/>
          <w:szCs w:val="24"/>
        </w:rPr>
        <w:t>种药物</w:t>
      </w:r>
      <w:r w:rsidR="00EB2535">
        <w:rPr>
          <w:rFonts w:hint="eastAsia"/>
          <w:b w:val="0"/>
          <w:sz w:val="24"/>
          <w:szCs w:val="24"/>
        </w:rPr>
        <w:t>，</w:t>
      </w:r>
      <w:r w:rsidR="00EB2535" w:rsidRPr="00EB2535">
        <w:rPr>
          <w:rFonts w:hint="eastAsia"/>
          <w:b w:val="0"/>
          <w:sz w:val="24"/>
          <w:szCs w:val="24"/>
        </w:rPr>
        <w:t>只有</w:t>
      </w:r>
      <w:r w:rsidR="00EB2535" w:rsidRPr="00EB2535">
        <w:rPr>
          <w:b w:val="0"/>
          <w:sz w:val="24"/>
          <w:szCs w:val="24"/>
        </w:rPr>
        <w:t xml:space="preserve"> 7 名患者服用了 70 </w:t>
      </w:r>
      <w:r w:rsidR="00EB2535">
        <w:rPr>
          <w:b w:val="0"/>
          <w:sz w:val="24"/>
          <w:szCs w:val="24"/>
        </w:rPr>
        <w:t>多种药物</w:t>
      </w:r>
      <w:r w:rsidR="00EB2535">
        <w:rPr>
          <w:rFonts w:hint="eastAsia"/>
          <w:b w:val="0"/>
          <w:sz w:val="24"/>
          <w:szCs w:val="24"/>
        </w:rPr>
        <w:t>；在患者就诊前一年的就诊次数中可以看出，大多数患者没有任何门诊就诊记录，</w:t>
      </w:r>
      <w:r w:rsidR="00EB2535" w:rsidRPr="00EB2535">
        <w:rPr>
          <w:rFonts w:hint="eastAsia"/>
          <w:b w:val="0"/>
          <w:sz w:val="24"/>
          <w:szCs w:val="24"/>
        </w:rPr>
        <w:t>门诊次数超过</w:t>
      </w:r>
      <w:r w:rsidR="00EB2535" w:rsidRPr="00EB2535">
        <w:rPr>
          <w:b w:val="0"/>
          <w:sz w:val="24"/>
          <w:szCs w:val="24"/>
        </w:rPr>
        <w:t xml:space="preserve"> 15 次的患者非常少</w:t>
      </w:r>
      <w:r w:rsidR="00EB2535">
        <w:rPr>
          <w:rFonts w:hint="eastAsia"/>
          <w:b w:val="0"/>
          <w:sz w:val="24"/>
          <w:szCs w:val="24"/>
        </w:rPr>
        <w:t>；在患者入院前一年的急诊次数分布中可以看出，大部分患者都没有急诊记录；在患者入院前一年的入院记录分布中可以看出，大部分患者就诊前都没有住院就诊记录；</w:t>
      </w:r>
      <w:r w:rsidR="00A157D9">
        <w:rPr>
          <w:rFonts w:hint="eastAsia"/>
          <w:b w:val="0"/>
          <w:sz w:val="24"/>
          <w:szCs w:val="24"/>
        </w:rPr>
        <w:t>在三次诊断记录中，将诊断结果分为9类</w:t>
      </w:r>
      <w:r w:rsidRPr="004C64D8">
        <w:rPr>
          <w:b w:val="0"/>
          <w:sz w:val="24"/>
          <w:szCs w:val="24"/>
        </w:rPr>
        <w:t>。</w:t>
      </w:r>
    </w:p>
    <w:sectPr w:rsidR="004C64D8" w:rsidRPr="004C6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DCD"/>
    <w:multiLevelType w:val="multilevel"/>
    <w:tmpl w:val="CD00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1E"/>
    <w:rsid w:val="00232EF0"/>
    <w:rsid w:val="00265D7C"/>
    <w:rsid w:val="00344F8A"/>
    <w:rsid w:val="003C294D"/>
    <w:rsid w:val="004C4C6F"/>
    <w:rsid w:val="004C64D8"/>
    <w:rsid w:val="00557EA5"/>
    <w:rsid w:val="00591E10"/>
    <w:rsid w:val="00611279"/>
    <w:rsid w:val="00672928"/>
    <w:rsid w:val="00832FCB"/>
    <w:rsid w:val="008A58B1"/>
    <w:rsid w:val="008F4842"/>
    <w:rsid w:val="00971BB2"/>
    <w:rsid w:val="00977055"/>
    <w:rsid w:val="009A4CA1"/>
    <w:rsid w:val="009D7C20"/>
    <w:rsid w:val="00A157D9"/>
    <w:rsid w:val="00A35D48"/>
    <w:rsid w:val="00C11DDD"/>
    <w:rsid w:val="00C4653E"/>
    <w:rsid w:val="00C7161E"/>
    <w:rsid w:val="00DA6404"/>
    <w:rsid w:val="00E20ACC"/>
    <w:rsid w:val="00E36A31"/>
    <w:rsid w:val="00EB2535"/>
    <w:rsid w:val="00EF6D8E"/>
    <w:rsid w:val="00F23731"/>
    <w:rsid w:val="00F270C2"/>
    <w:rsid w:val="00FB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A918"/>
  <w15:chartTrackingRefBased/>
  <w15:docId w15:val="{BEC76695-895F-41C2-BC4B-EA32C968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70C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270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70C2"/>
    <w:rPr>
      <w:rFonts w:ascii="宋体" w:eastAsia="宋体" w:hAnsi="宋体" w:cs="宋体"/>
      <w:b/>
      <w:bCs/>
      <w:kern w:val="0"/>
      <w:sz w:val="36"/>
      <w:szCs w:val="36"/>
    </w:rPr>
  </w:style>
  <w:style w:type="character" w:customStyle="1" w:styleId="10">
    <w:name w:val="标题 1 字符"/>
    <w:basedOn w:val="a0"/>
    <w:link w:val="1"/>
    <w:uiPriority w:val="9"/>
    <w:rsid w:val="00F270C2"/>
    <w:rPr>
      <w:b/>
      <w:bCs/>
      <w:kern w:val="44"/>
      <w:sz w:val="44"/>
      <w:szCs w:val="44"/>
    </w:rPr>
  </w:style>
  <w:style w:type="table" w:styleId="a3">
    <w:name w:val="Table Grid"/>
    <w:basedOn w:val="a1"/>
    <w:uiPriority w:val="39"/>
    <w:rsid w:val="003C2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3587">
      <w:bodyDiv w:val="1"/>
      <w:marLeft w:val="0"/>
      <w:marRight w:val="0"/>
      <w:marTop w:val="0"/>
      <w:marBottom w:val="0"/>
      <w:divBdr>
        <w:top w:val="none" w:sz="0" w:space="0" w:color="auto"/>
        <w:left w:val="none" w:sz="0" w:space="0" w:color="auto"/>
        <w:bottom w:val="none" w:sz="0" w:space="0" w:color="auto"/>
        <w:right w:val="none" w:sz="0" w:space="0" w:color="auto"/>
      </w:divBdr>
    </w:div>
    <w:div w:id="420490171">
      <w:bodyDiv w:val="1"/>
      <w:marLeft w:val="0"/>
      <w:marRight w:val="0"/>
      <w:marTop w:val="0"/>
      <w:marBottom w:val="0"/>
      <w:divBdr>
        <w:top w:val="none" w:sz="0" w:space="0" w:color="auto"/>
        <w:left w:val="none" w:sz="0" w:space="0" w:color="auto"/>
        <w:bottom w:val="none" w:sz="0" w:space="0" w:color="auto"/>
        <w:right w:val="none" w:sz="0" w:space="0" w:color="auto"/>
      </w:divBdr>
      <w:divsChild>
        <w:div w:id="808790951">
          <w:marLeft w:val="0"/>
          <w:marRight w:val="0"/>
          <w:marTop w:val="330"/>
          <w:marBottom w:val="0"/>
          <w:divBdr>
            <w:top w:val="none" w:sz="0" w:space="0" w:color="auto"/>
            <w:left w:val="none" w:sz="0" w:space="0" w:color="auto"/>
            <w:bottom w:val="none" w:sz="0" w:space="0" w:color="auto"/>
            <w:right w:val="none" w:sz="0" w:space="0" w:color="auto"/>
          </w:divBdr>
        </w:div>
        <w:div w:id="1153912092">
          <w:marLeft w:val="0"/>
          <w:marRight w:val="0"/>
          <w:marTop w:val="330"/>
          <w:marBottom w:val="0"/>
          <w:divBdr>
            <w:top w:val="none" w:sz="0" w:space="0" w:color="auto"/>
            <w:left w:val="none" w:sz="0" w:space="0" w:color="auto"/>
            <w:bottom w:val="none" w:sz="0" w:space="0" w:color="auto"/>
            <w:right w:val="none" w:sz="0" w:space="0" w:color="auto"/>
          </w:divBdr>
        </w:div>
        <w:div w:id="1473906766">
          <w:marLeft w:val="0"/>
          <w:marRight w:val="0"/>
          <w:marTop w:val="330"/>
          <w:marBottom w:val="0"/>
          <w:divBdr>
            <w:top w:val="none" w:sz="0" w:space="0" w:color="auto"/>
            <w:left w:val="none" w:sz="0" w:space="0" w:color="auto"/>
            <w:bottom w:val="none" w:sz="0" w:space="0" w:color="auto"/>
            <w:right w:val="none" w:sz="0" w:space="0" w:color="auto"/>
          </w:divBdr>
        </w:div>
      </w:divsChild>
    </w:div>
    <w:div w:id="453445038">
      <w:bodyDiv w:val="1"/>
      <w:marLeft w:val="0"/>
      <w:marRight w:val="0"/>
      <w:marTop w:val="0"/>
      <w:marBottom w:val="0"/>
      <w:divBdr>
        <w:top w:val="none" w:sz="0" w:space="0" w:color="auto"/>
        <w:left w:val="none" w:sz="0" w:space="0" w:color="auto"/>
        <w:bottom w:val="none" w:sz="0" w:space="0" w:color="auto"/>
        <w:right w:val="none" w:sz="0" w:space="0" w:color="auto"/>
      </w:divBdr>
    </w:div>
    <w:div w:id="1129593183">
      <w:bodyDiv w:val="1"/>
      <w:marLeft w:val="0"/>
      <w:marRight w:val="0"/>
      <w:marTop w:val="0"/>
      <w:marBottom w:val="0"/>
      <w:divBdr>
        <w:top w:val="none" w:sz="0" w:space="0" w:color="auto"/>
        <w:left w:val="none" w:sz="0" w:space="0" w:color="auto"/>
        <w:bottom w:val="none" w:sz="0" w:space="0" w:color="auto"/>
        <w:right w:val="none" w:sz="0" w:space="0" w:color="auto"/>
      </w:divBdr>
    </w:div>
    <w:div w:id="1207183000">
      <w:bodyDiv w:val="1"/>
      <w:marLeft w:val="0"/>
      <w:marRight w:val="0"/>
      <w:marTop w:val="0"/>
      <w:marBottom w:val="0"/>
      <w:divBdr>
        <w:top w:val="none" w:sz="0" w:space="0" w:color="auto"/>
        <w:left w:val="none" w:sz="0" w:space="0" w:color="auto"/>
        <w:bottom w:val="none" w:sz="0" w:space="0" w:color="auto"/>
        <w:right w:val="none" w:sz="0" w:space="0" w:color="auto"/>
      </w:divBdr>
    </w:div>
    <w:div w:id="1676298307">
      <w:bodyDiv w:val="1"/>
      <w:marLeft w:val="0"/>
      <w:marRight w:val="0"/>
      <w:marTop w:val="0"/>
      <w:marBottom w:val="0"/>
      <w:divBdr>
        <w:top w:val="none" w:sz="0" w:space="0" w:color="auto"/>
        <w:left w:val="none" w:sz="0" w:space="0" w:color="auto"/>
        <w:bottom w:val="none" w:sz="0" w:space="0" w:color="auto"/>
        <w:right w:val="none" w:sz="0" w:space="0" w:color="auto"/>
      </w:divBdr>
    </w:div>
    <w:div w:id="19780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dc:creator>
  <cp:keywords/>
  <dc:description/>
  <cp:lastModifiedBy>ce</cp:lastModifiedBy>
  <cp:revision>5</cp:revision>
  <dcterms:created xsi:type="dcterms:W3CDTF">2021-12-30T06:58:00Z</dcterms:created>
  <dcterms:modified xsi:type="dcterms:W3CDTF">2022-01-09T14:05:00Z</dcterms:modified>
</cp:coreProperties>
</file>