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27E39" w14:textId="1AB9CB16" w:rsidR="002C1D8C" w:rsidRDefault="005C5A1E" w:rsidP="005C5A1E">
      <w:pPr>
        <w:jc w:val="center"/>
      </w:pPr>
      <w:r>
        <w:t>SECONDARY MARKET</w:t>
      </w:r>
    </w:p>
    <w:p w14:paraId="64B0D791" w14:textId="7ACDAA63" w:rsidR="005C5A1E" w:rsidRDefault="005C5A1E" w:rsidP="005C5A1E">
      <w:r>
        <w:t>S</w:t>
      </w:r>
      <w:r w:rsidR="00394B58">
        <w:t>ECONDARY MARKET</w:t>
      </w:r>
      <w:r>
        <w:t>:</w:t>
      </w:r>
    </w:p>
    <w:p w14:paraId="34316A17" w14:textId="372CCD5D" w:rsidR="005C5A1E" w:rsidRDefault="005C5A1E" w:rsidP="005C5A1E">
      <w:pPr>
        <w:pStyle w:val="ListParagraph"/>
        <w:numPr>
          <w:ilvl w:val="0"/>
          <w:numId w:val="1"/>
        </w:numPr>
      </w:pPr>
      <w:r>
        <w:t>Securities are traded after being initially offered to the public in primary market or stock exchange</w:t>
      </w:r>
    </w:p>
    <w:p w14:paraId="4CCF2D45" w14:textId="2CE2B92D" w:rsidR="005C5A1E" w:rsidRDefault="005C5A1E" w:rsidP="005C5A1E">
      <w:pPr>
        <w:pStyle w:val="ListParagraph"/>
        <w:numPr>
          <w:ilvl w:val="0"/>
          <w:numId w:val="1"/>
        </w:numPr>
      </w:pPr>
      <w:r>
        <w:t>Seller and Buyer meets directly</w:t>
      </w:r>
    </w:p>
    <w:p w14:paraId="10E6CBB1" w14:textId="6C03493F" w:rsidR="005C5A1E" w:rsidRDefault="005C5A1E" w:rsidP="005C5A1E">
      <w:pPr>
        <w:pStyle w:val="ListParagraph"/>
        <w:numPr>
          <w:ilvl w:val="0"/>
          <w:numId w:val="1"/>
        </w:numPr>
      </w:pPr>
      <w:r>
        <w:t>Equity Markets and Debt markets</w:t>
      </w:r>
    </w:p>
    <w:p w14:paraId="551DE022" w14:textId="2238D553" w:rsidR="005C5A1E" w:rsidRDefault="005C5A1E" w:rsidP="005C5A1E">
      <w:r>
        <w:t>Role:</w:t>
      </w:r>
    </w:p>
    <w:p w14:paraId="795CA106" w14:textId="008B6FAB" w:rsidR="005C5A1E" w:rsidRPr="005C5A1E" w:rsidRDefault="005C5A1E" w:rsidP="005C5A1E">
      <w:pPr>
        <w:pStyle w:val="ListParagraph"/>
        <w:numPr>
          <w:ilvl w:val="0"/>
          <w:numId w:val="2"/>
        </w:numPr>
        <w:rPr>
          <w:rStyle w:val="A5"/>
          <w:rFonts w:cstheme="minorBidi"/>
          <w:color w:val="auto"/>
          <w:sz w:val="22"/>
          <w:szCs w:val="22"/>
        </w:rPr>
      </w:pPr>
      <w:r>
        <w:t xml:space="preserve">Equity markets serve as a monitoring and controlling conduit – by facilitating </w:t>
      </w:r>
      <w:r>
        <w:rPr>
          <w:rStyle w:val="A5"/>
        </w:rPr>
        <w:t>value- enhancing control activities, enabling implementation of incentive-based management contracts, and aggregating information (via price discovery) that guides management decisions</w:t>
      </w:r>
    </w:p>
    <w:p w14:paraId="00479C90" w14:textId="58B1CDFA" w:rsidR="005C5A1E" w:rsidRPr="005C5A1E" w:rsidRDefault="005C5A1E" w:rsidP="005C5A1E">
      <w:pPr>
        <w:pStyle w:val="ListParagraph"/>
        <w:numPr>
          <w:ilvl w:val="0"/>
          <w:numId w:val="2"/>
        </w:numPr>
        <w:rPr>
          <w:rStyle w:val="A5"/>
          <w:rFonts w:cstheme="minorBidi"/>
          <w:color w:val="auto"/>
          <w:sz w:val="22"/>
          <w:szCs w:val="22"/>
        </w:rPr>
      </w:pPr>
      <w:r>
        <w:rPr>
          <w:rStyle w:val="A5"/>
        </w:rPr>
        <w:t>Stock exchange</w:t>
      </w:r>
    </w:p>
    <w:p w14:paraId="3837D859" w14:textId="71B4F3DD" w:rsidR="005C5A1E" w:rsidRPr="005C5A1E" w:rsidRDefault="005C5A1E" w:rsidP="005C5A1E">
      <w:pPr>
        <w:pStyle w:val="ListParagraph"/>
        <w:numPr>
          <w:ilvl w:val="0"/>
          <w:numId w:val="2"/>
        </w:numPr>
        <w:rPr>
          <w:rStyle w:val="A5"/>
          <w:rFonts w:cstheme="minorBidi"/>
          <w:color w:val="auto"/>
          <w:sz w:val="22"/>
          <w:szCs w:val="22"/>
        </w:rPr>
      </w:pPr>
      <w:r>
        <w:rPr>
          <w:rStyle w:val="A5"/>
        </w:rPr>
        <w:t>Safe</w:t>
      </w:r>
    </w:p>
    <w:p w14:paraId="29CF282D" w14:textId="0D3F95B7" w:rsidR="005C5A1E" w:rsidRDefault="005C5A1E" w:rsidP="005C5A1E">
      <w:r>
        <w:t>Difference between primary market and secondary market:</w:t>
      </w:r>
    </w:p>
    <w:p w14:paraId="5B5F48BF" w14:textId="1047F1F9" w:rsidR="005C5A1E" w:rsidRDefault="005C5A1E" w:rsidP="005C5A1E">
      <w:pPr>
        <w:pStyle w:val="ListParagraph"/>
        <w:numPr>
          <w:ilvl w:val="0"/>
          <w:numId w:val="3"/>
        </w:numPr>
      </w:pPr>
      <w:r>
        <w:t>In primary market, securities are offered for the purpose of raising capital or funds.</w:t>
      </w:r>
    </w:p>
    <w:p w14:paraId="469D8564" w14:textId="046E5D95" w:rsidR="005C5A1E" w:rsidRDefault="005C5A1E" w:rsidP="005C5A1E">
      <w:pPr>
        <w:pStyle w:val="ListParagraph"/>
        <w:numPr>
          <w:ilvl w:val="0"/>
          <w:numId w:val="3"/>
        </w:numPr>
      </w:pPr>
      <w:r>
        <w:t>Investors and issuers are in direct contact for purchase and sales of security</w:t>
      </w:r>
    </w:p>
    <w:p w14:paraId="1908DAB9" w14:textId="3FC68839" w:rsidR="005C5A1E" w:rsidRDefault="005C5A1E" w:rsidP="005C5A1E">
      <w:pPr>
        <w:pStyle w:val="ListParagraph"/>
        <w:numPr>
          <w:ilvl w:val="0"/>
          <w:numId w:val="3"/>
        </w:numPr>
      </w:pPr>
      <w:r>
        <w:t>In secondary market, investors are in contact with each other</w:t>
      </w:r>
    </w:p>
    <w:p w14:paraId="3E64C594" w14:textId="10C6EF5A" w:rsidR="005C5A1E" w:rsidRDefault="005C5A1E" w:rsidP="005C5A1E">
      <w:pPr>
        <w:pStyle w:val="ListParagraph"/>
        <w:numPr>
          <w:ilvl w:val="0"/>
          <w:numId w:val="3"/>
        </w:numPr>
      </w:pPr>
      <w:r>
        <w:t>In secondary market, it could be either stock exchange or over the counter</w:t>
      </w:r>
    </w:p>
    <w:p w14:paraId="3AD8FCCE" w14:textId="3DCABB58" w:rsidR="005C5A1E" w:rsidRDefault="005C5A1E" w:rsidP="005C5A1E">
      <w:r>
        <w:t>S</w:t>
      </w:r>
      <w:r w:rsidR="00394B58">
        <w:t>TOCK EXCHANGE</w:t>
      </w:r>
      <w:r>
        <w:t>:</w:t>
      </w:r>
    </w:p>
    <w:p w14:paraId="762D7A78" w14:textId="455E990D" w:rsidR="005C5A1E" w:rsidRDefault="005C5A1E" w:rsidP="005C5A1E">
      <w:pPr>
        <w:pStyle w:val="ListParagraph"/>
        <w:numPr>
          <w:ilvl w:val="0"/>
          <w:numId w:val="4"/>
        </w:numPr>
      </w:pPr>
      <w:r>
        <w:t>SEBI creates a platform</w:t>
      </w:r>
    </w:p>
    <w:p w14:paraId="59225160" w14:textId="09AEC5A5" w:rsidR="005C5A1E" w:rsidRDefault="005C5A1E" w:rsidP="005C5A1E">
      <w:pPr>
        <w:pStyle w:val="ListParagraph"/>
        <w:numPr>
          <w:ilvl w:val="0"/>
          <w:numId w:val="4"/>
        </w:numPr>
      </w:pPr>
      <w:r>
        <w:t>Electronic platform</w:t>
      </w:r>
    </w:p>
    <w:p w14:paraId="10E104B7" w14:textId="78E95B86" w:rsidR="005C5A1E" w:rsidRDefault="005C5A1E" w:rsidP="005C5A1E">
      <w:pPr>
        <w:pStyle w:val="ListParagraph"/>
        <w:numPr>
          <w:ilvl w:val="0"/>
          <w:numId w:val="4"/>
        </w:numPr>
      </w:pPr>
      <w:r>
        <w:t>Computerized or internet based</w:t>
      </w:r>
    </w:p>
    <w:p w14:paraId="2B692755" w14:textId="4447D32E" w:rsidR="005C5A1E" w:rsidRDefault="00C31DD7" w:rsidP="005C5A1E">
      <w:r>
        <w:t>D</w:t>
      </w:r>
      <w:r w:rsidR="00394B58">
        <w:t>EMUTUALIZATION</w:t>
      </w:r>
      <w:r>
        <w:t>:</w:t>
      </w:r>
    </w:p>
    <w:p w14:paraId="4CFBC640" w14:textId="068EAAF0" w:rsidR="00C31DD7" w:rsidRDefault="00CD38CC" w:rsidP="00C31DD7">
      <w:pPr>
        <w:pStyle w:val="ListParagraph"/>
        <w:numPr>
          <w:ilvl w:val="0"/>
          <w:numId w:val="5"/>
        </w:numPr>
      </w:pPr>
      <w:r>
        <w:t>Legal structure of exchange whereby the ownership, the management and trading rights at the exchange are segregated from one another</w:t>
      </w:r>
    </w:p>
    <w:p w14:paraId="2A406A58" w14:textId="3DC587BD" w:rsidR="00CD38CC" w:rsidRDefault="00CD38CC" w:rsidP="00CD38CC">
      <w:pPr>
        <w:ind w:left="360"/>
      </w:pPr>
      <w:r>
        <w:t>Earlier brokers control, manage and own the stock exchange which leads to many problems.</w:t>
      </w:r>
    </w:p>
    <w:p w14:paraId="5DF5444F" w14:textId="5FE4F39A" w:rsidR="00CD38CC" w:rsidRDefault="00CD38CC" w:rsidP="00CD38CC">
      <w:pPr>
        <w:ind w:left="360"/>
      </w:pPr>
      <w:r>
        <w:t>To prevent such conditions government has introduced demutualization which is separation of ownership and control of stock exchange</w:t>
      </w:r>
    </w:p>
    <w:p w14:paraId="6D6247F7" w14:textId="78EEBEC4" w:rsidR="00CD38CC" w:rsidRDefault="00CD38CC" w:rsidP="00CD38CC">
      <w:pPr>
        <w:ind w:left="360"/>
      </w:pPr>
      <w:r>
        <w:t>Difference between mutual exchange and demutualized exchange:</w:t>
      </w:r>
    </w:p>
    <w:p w14:paraId="7A194E8D" w14:textId="26996478" w:rsidR="00CD38CC" w:rsidRDefault="00CD38CC" w:rsidP="00CD38CC">
      <w:pPr>
        <w:pStyle w:val="ListParagraph"/>
        <w:numPr>
          <w:ilvl w:val="0"/>
          <w:numId w:val="5"/>
        </w:numPr>
      </w:pPr>
      <w:r>
        <w:t>In mutual exchange, ownership, management and trading are concentrated in single group, in demutualized exchange they are in separate hands</w:t>
      </w:r>
    </w:p>
    <w:p w14:paraId="65B026BC" w14:textId="5AADBCE3" w:rsidR="00CD38CC" w:rsidRDefault="00CD38CC" w:rsidP="00CD38CC">
      <w:pPr>
        <w:pStyle w:val="ListParagraph"/>
        <w:numPr>
          <w:ilvl w:val="0"/>
          <w:numId w:val="5"/>
        </w:numPr>
      </w:pPr>
      <w:r>
        <w:t>In mutual exchange, the broker members are both owners and traders</w:t>
      </w:r>
    </w:p>
    <w:p w14:paraId="08160B92" w14:textId="22FE0C37" w:rsidR="00CD38CC" w:rsidRDefault="00425844" w:rsidP="00CD38CC">
      <w:r>
        <w:t>STOCK TRADING</w:t>
      </w:r>
    </w:p>
    <w:p w14:paraId="072771E0" w14:textId="6F300D4D" w:rsidR="00425844" w:rsidRDefault="00425844" w:rsidP="00CD38CC">
      <w:r>
        <w:t>Screen based trading:</w:t>
      </w:r>
    </w:p>
    <w:p w14:paraId="62FCA359" w14:textId="7CEAA49F" w:rsidR="00425844" w:rsidRDefault="00425844" w:rsidP="00425844">
      <w:pPr>
        <w:pStyle w:val="ListParagraph"/>
        <w:numPr>
          <w:ilvl w:val="0"/>
          <w:numId w:val="6"/>
        </w:numPr>
      </w:pPr>
      <w:r>
        <w:t>In order to provide efficiency, liquidity and transparency , NSE introduced a nationwide, online , fully automated SBTS</w:t>
      </w:r>
    </w:p>
    <w:p w14:paraId="78E69D7C" w14:textId="77777777" w:rsidR="00425844" w:rsidRDefault="00425844" w:rsidP="00425844">
      <w:pPr>
        <w:pStyle w:val="ListParagraph"/>
        <w:numPr>
          <w:ilvl w:val="0"/>
          <w:numId w:val="6"/>
        </w:numPr>
      </w:pPr>
      <w:r>
        <w:t>A member can punch into computer the quantities of a security and the price at which he would like to transact</w:t>
      </w:r>
    </w:p>
    <w:p w14:paraId="217B26C8" w14:textId="50BA5621" w:rsidR="00425844" w:rsidRDefault="00425844" w:rsidP="00425844">
      <w:pPr>
        <w:pStyle w:val="ListParagraph"/>
        <w:numPr>
          <w:ilvl w:val="0"/>
          <w:numId w:val="6"/>
        </w:numPr>
      </w:pPr>
      <w:r>
        <w:lastRenderedPageBreak/>
        <w:t xml:space="preserve">The transaction is executed as soon as matching sell or buy order from a counter party is found </w:t>
      </w:r>
    </w:p>
    <w:p w14:paraId="17871F42" w14:textId="080D13BC" w:rsidR="00425844" w:rsidRDefault="00425844" w:rsidP="00425844">
      <w:r>
        <w:t>NEAT:</w:t>
      </w:r>
    </w:p>
    <w:p w14:paraId="78BAC2B9" w14:textId="2E53C95E" w:rsidR="00425844" w:rsidRDefault="00425844" w:rsidP="00425844">
      <w:r>
        <w:t xml:space="preserve">National exchange of automated trading is a </w:t>
      </w:r>
      <w:r w:rsidR="006B36CC">
        <w:t>state-of-the-art</w:t>
      </w:r>
      <w:r>
        <w:t xml:space="preserve"> client </w:t>
      </w:r>
      <w:r w:rsidR="006B36CC">
        <w:t>server-based</w:t>
      </w:r>
      <w:r>
        <w:t xml:space="preserve"> application</w:t>
      </w:r>
    </w:p>
    <w:p w14:paraId="5F60DE48" w14:textId="707D3C2E" w:rsidR="006B36CC" w:rsidRDefault="006B36CC" w:rsidP="006B36CC">
      <w:pPr>
        <w:pStyle w:val="ListParagraph"/>
        <w:numPr>
          <w:ilvl w:val="0"/>
          <w:numId w:val="7"/>
        </w:numPr>
      </w:pPr>
      <w:r>
        <w:t>Trading information is stored in-memory database to achieve minimum response time   and maximum system availability for users.</w:t>
      </w:r>
    </w:p>
    <w:p w14:paraId="0F7AB6FC" w14:textId="25D4266B" w:rsidR="006B36CC" w:rsidRDefault="006B36CC" w:rsidP="006B36CC">
      <w:pPr>
        <w:pStyle w:val="ListParagraph"/>
        <w:numPr>
          <w:ilvl w:val="0"/>
          <w:numId w:val="7"/>
        </w:numPr>
      </w:pPr>
      <w:r>
        <w:t>UPTIME RECORD :99.7%</w:t>
      </w:r>
    </w:p>
    <w:p w14:paraId="56D296EF" w14:textId="44F17B32" w:rsidR="006B36CC" w:rsidRDefault="006B36CC" w:rsidP="006B36CC">
      <w:pPr>
        <w:pStyle w:val="ListParagraph"/>
        <w:numPr>
          <w:ilvl w:val="0"/>
          <w:numId w:val="7"/>
        </w:numPr>
      </w:pPr>
      <w:r>
        <w:t>Uniform response time is less than 1 sec.</w:t>
      </w:r>
    </w:p>
    <w:p w14:paraId="7F10013B" w14:textId="40944A0C" w:rsidR="006B36CC" w:rsidRDefault="006B36CC" w:rsidP="006B36CC">
      <w:pPr>
        <w:pStyle w:val="ListParagraph"/>
      </w:pPr>
      <w:r>
        <w:t xml:space="preserve">                                        Orders can be placed by going to brokers office or by placing order on the phone/internet/SMS or a model agreement.</w:t>
      </w:r>
    </w:p>
    <w:p w14:paraId="302D88FB" w14:textId="5D21E135" w:rsidR="006B36CC" w:rsidRDefault="006B36CC" w:rsidP="006B36CC">
      <w:r>
        <w:t>How to place orders with broker?</w:t>
      </w:r>
    </w:p>
    <w:p w14:paraId="77C98744" w14:textId="6210C2B6" w:rsidR="006B36CC" w:rsidRDefault="006B36CC" w:rsidP="006B36CC">
      <w:pPr>
        <w:pStyle w:val="ListParagraph"/>
        <w:numPr>
          <w:ilvl w:val="0"/>
          <w:numId w:val="8"/>
        </w:numPr>
      </w:pPr>
      <w:r>
        <w:t>Investors should get in touch with the brokers</w:t>
      </w:r>
    </w:p>
    <w:p w14:paraId="380AA233" w14:textId="7C507160" w:rsidR="006B36CC" w:rsidRDefault="006B36CC" w:rsidP="006B36CC">
      <w:pPr>
        <w:pStyle w:val="ListParagraph"/>
        <w:numPr>
          <w:ilvl w:val="0"/>
          <w:numId w:val="8"/>
        </w:numPr>
      </w:pPr>
      <w:r>
        <w:t>Username and password is provided</w:t>
      </w:r>
    </w:p>
    <w:p w14:paraId="351A6FC7" w14:textId="473104D5" w:rsidR="006B36CC" w:rsidRDefault="006B36CC" w:rsidP="006B36CC">
      <w:r>
        <w:t>OTHER MEANS OF TRADING:</w:t>
      </w:r>
    </w:p>
    <w:p w14:paraId="3E9333AC" w14:textId="7F2AECA3" w:rsidR="006B36CC" w:rsidRDefault="006B36CC" w:rsidP="006B36CC">
      <w:pPr>
        <w:pStyle w:val="ListParagraph"/>
        <w:numPr>
          <w:ilvl w:val="0"/>
          <w:numId w:val="9"/>
        </w:numPr>
      </w:pPr>
      <w:r>
        <w:t>Personal meeting</w:t>
      </w:r>
    </w:p>
    <w:p w14:paraId="2CC5194F" w14:textId="5009B8FD" w:rsidR="006B36CC" w:rsidRDefault="006B36CC" w:rsidP="006B36CC">
      <w:pPr>
        <w:pStyle w:val="ListParagraph"/>
        <w:numPr>
          <w:ilvl w:val="0"/>
          <w:numId w:val="9"/>
        </w:numPr>
      </w:pPr>
      <w:r>
        <w:t xml:space="preserve">Phone </w:t>
      </w:r>
    </w:p>
    <w:p w14:paraId="200AAEEF" w14:textId="6074B0C1" w:rsidR="006B36CC" w:rsidRDefault="006B36CC" w:rsidP="006B36CC">
      <w:pPr>
        <w:pStyle w:val="ListParagraph"/>
        <w:numPr>
          <w:ilvl w:val="0"/>
          <w:numId w:val="9"/>
        </w:numPr>
      </w:pPr>
      <w:r>
        <w:t>Placing order</w:t>
      </w:r>
    </w:p>
    <w:p w14:paraId="7B10A40B" w14:textId="7ED0DBE8" w:rsidR="006B36CC" w:rsidRDefault="006B36CC" w:rsidP="006B36CC">
      <w:pPr>
        <w:pStyle w:val="ListParagraph"/>
        <w:numPr>
          <w:ilvl w:val="0"/>
          <w:numId w:val="9"/>
        </w:numPr>
      </w:pPr>
      <w:r>
        <w:t>SMS</w:t>
      </w:r>
    </w:p>
    <w:p w14:paraId="2D914CE4" w14:textId="73E5AA55" w:rsidR="006B36CC" w:rsidRDefault="006B36CC" w:rsidP="006B36CC">
      <w:r>
        <w:t>CONTRACT NOTE:</w:t>
      </w:r>
    </w:p>
    <w:p w14:paraId="4CC4830D" w14:textId="170854E9" w:rsidR="006B36CC" w:rsidRDefault="006B36CC" w:rsidP="006B36CC">
      <w:r>
        <w:t xml:space="preserve">                            Is a confirmation of trades done on a particular day on behalf of the client by a trading member</w:t>
      </w:r>
      <w:r w:rsidR="00394B58">
        <w:t xml:space="preserve"> </w:t>
      </w:r>
      <w:r>
        <w:t>.</w:t>
      </w:r>
    </w:p>
    <w:p w14:paraId="3985676D" w14:textId="3D454A92" w:rsidR="006B36CC" w:rsidRDefault="006B36CC" w:rsidP="006B36CC">
      <w:pPr>
        <w:pStyle w:val="ListParagraph"/>
        <w:numPr>
          <w:ilvl w:val="0"/>
          <w:numId w:val="10"/>
        </w:numPr>
      </w:pPr>
      <w:r>
        <w:t>Legal membership b/w client and trading member</w:t>
      </w:r>
    </w:p>
    <w:p w14:paraId="7B97E9A8" w14:textId="5661D0C3" w:rsidR="006B36CC" w:rsidRDefault="006B36CC" w:rsidP="00394B58">
      <w:pPr>
        <w:pStyle w:val="ListParagraph"/>
        <w:numPr>
          <w:ilvl w:val="0"/>
          <w:numId w:val="10"/>
        </w:numPr>
      </w:pPr>
      <w:r>
        <w:t>Settle disputes</w:t>
      </w:r>
    </w:p>
    <w:p w14:paraId="24A9A678" w14:textId="3A466417" w:rsidR="006B36CC" w:rsidRDefault="006B36CC" w:rsidP="006B36CC">
      <w:pPr>
        <w:pStyle w:val="ListParagraph"/>
        <w:numPr>
          <w:ilvl w:val="0"/>
          <w:numId w:val="10"/>
        </w:numPr>
      </w:pPr>
      <w:r>
        <w:t xml:space="preserve">Contract note should </w:t>
      </w:r>
      <w:r w:rsidR="00394B58">
        <w:t>contain:</w:t>
      </w:r>
    </w:p>
    <w:p w14:paraId="3139A33B" w14:textId="63FB55AE" w:rsidR="006B36CC" w:rsidRDefault="00394B58" w:rsidP="006B36CC">
      <w:pPr>
        <w:pStyle w:val="ListParagraph"/>
      </w:pPr>
      <w:r>
        <w:t>Details of trade</w:t>
      </w:r>
    </w:p>
    <w:p w14:paraId="3C12F28A" w14:textId="2DC223F9" w:rsidR="00394B58" w:rsidRDefault="00394B58" w:rsidP="006B36CC">
      <w:pPr>
        <w:pStyle w:val="ListParagraph"/>
      </w:pPr>
      <w:r>
        <w:t>Stamped with requisite value</w:t>
      </w:r>
    </w:p>
    <w:p w14:paraId="0BEAC74D" w14:textId="7174D89F" w:rsidR="00394B58" w:rsidRDefault="00394B58" w:rsidP="006B36CC">
      <w:pPr>
        <w:pStyle w:val="ListParagraph"/>
      </w:pPr>
      <w:r>
        <w:t>Duly signed by authorised signatory</w:t>
      </w:r>
    </w:p>
    <w:p w14:paraId="2AA72E85" w14:textId="397AA9A3" w:rsidR="00394B58" w:rsidRDefault="00394B58" w:rsidP="00394B58">
      <w:pPr>
        <w:pStyle w:val="ListParagraph"/>
        <w:numPr>
          <w:ilvl w:val="0"/>
          <w:numId w:val="10"/>
        </w:numPr>
      </w:pPr>
      <w:r>
        <w:t>Duplicate copies are with trading member and client</w:t>
      </w:r>
    </w:p>
    <w:p w14:paraId="31CA9F8B" w14:textId="127D755D" w:rsidR="00394B58" w:rsidRDefault="00394B58" w:rsidP="00394B58">
      <w:r>
        <w:t>Details in a contract note:</w:t>
      </w:r>
    </w:p>
    <w:p w14:paraId="6073B01F" w14:textId="77777777" w:rsidR="00394B58" w:rsidRDefault="00394B58" w:rsidP="00394B58">
      <w:pPr>
        <w:pStyle w:val="ListParagraph"/>
        <w:numPr>
          <w:ilvl w:val="0"/>
          <w:numId w:val="10"/>
        </w:numPr>
      </w:pPr>
      <w:r>
        <w:t>Name, address and SEBI registration number</w:t>
      </w:r>
    </w:p>
    <w:p w14:paraId="007ECEC8" w14:textId="77777777" w:rsidR="00394B58" w:rsidRDefault="00394B58" w:rsidP="00394B58">
      <w:pPr>
        <w:pStyle w:val="ListParagraph"/>
        <w:numPr>
          <w:ilvl w:val="0"/>
          <w:numId w:val="10"/>
        </w:numPr>
      </w:pPr>
      <w:r>
        <w:t>Name of partner</w:t>
      </w:r>
    </w:p>
    <w:p w14:paraId="59FE6925" w14:textId="012BE543" w:rsidR="00394B58" w:rsidRDefault="00394B58" w:rsidP="00394B58">
      <w:pPr>
        <w:pStyle w:val="ListParagraph"/>
        <w:numPr>
          <w:ilvl w:val="0"/>
          <w:numId w:val="10"/>
        </w:numPr>
      </w:pPr>
      <w:r>
        <w:t>Address</w:t>
      </w:r>
    </w:p>
    <w:p w14:paraId="6EE2D3D5" w14:textId="77777777" w:rsidR="00394B58" w:rsidRDefault="00394B58" w:rsidP="00394B58">
      <w:pPr>
        <w:pStyle w:val="ListParagraph"/>
        <w:numPr>
          <w:ilvl w:val="0"/>
          <w:numId w:val="10"/>
        </w:numPr>
      </w:pPr>
      <w:r>
        <w:t>Constituent name</w:t>
      </w:r>
    </w:p>
    <w:p w14:paraId="0689257C" w14:textId="77777777" w:rsidR="00394B58" w:rsidRDefault="00394B58" w:rsidP="00394B58">
      <w:pPr>
        <w:pStyle w:val="ListParagraph"/>
        <w:numPr>
          <w:ilvl w:val="0"/>
          <w:numId w:val="10"/>
        </w:numPr>
      </w:pPr>
      <w:r>
        <w:t>Order number, time</w:t>
      </w:r>
    </w:p>
    <w:p w14:paraId="03045B46" w14:textId="263B0FAB" w:rsidR="00394B58" w:rsidRDefault="00394B58" w:rsidP="00394B58">
      <w:pPr>
        <w:pStyle w:val="ListParagraph"/>
        <w:numPr>
          <w:ilvl w:val="0"/>
          <w:numId w:val="10"/>
        </w:numPr>
      </w:pPr>
      <w:r>
        <w:t>Trade number, time</w:t>
      </w:r>
    </w:p>
    <w:p w14:paraId="42D4E278" w14:textId="01B5600B" w:rsidR="00394B58" w:rsidRDefault="00394B58" w:rsidP="00394B58">
      <w:pPr>
        <w:pStyle w:val="ListParagraph"/>
        <w:numPr>
          <w:ilvl w:val="0"/>
          <w:numId w:val="10"/>
        </w:numPr>
      </w:pPr>
      <w:r>
        <w:t>Quantity and kind of security</w:t>
      </w:r>
    </w:p>
    <w:p w14:paraId="2632477C" w14:textId="09A1AFBB" w:rsidR="00394B58" w:rsidRDefault="00394B58" w:rsidP="00394B58">
      <w:pPr>
        <w:pStyle w:val="ListParagraph"/>
        <w:numPr>
          <w:ilvl w:val="0"/>
          <w:numId w:val="10"/>
        </w:numPr>
      </w:pPr>
      <w:r>
        <w:t>Brokerage and purchase sale rate</w:t>
      </w:r>
    </w:p>
    <w:p w14:paraId="1ADF60CB" w14:textId="3E37677B" w:rsidR="00394B58" w:rsidRDefault="00394B58" w:rsidP="00394B58">
      <w:pPr>
        <w:pStyle w:val="ListParagraph"/>
        <w:numPr>
          <w:ilvl w:val="0"/>
          <w:numId w:val="10"/>
        </w:numPr>
      </w:pPr>
      <w:r>
        <w:t>Signature of stock broker</w:t>
      </w:r>
    </w:p>
    <w:p w14:paraId="6E899E3E" w14:textId="7D505687" w:rsidR="00394B58" w:rsidRDefault="00394B58" w:rsidP="00394B58">
      <w:pPr>
        <w:pStyle w:val="ListParagraph"/>
        <w:numPr>
          <w:ilvl w:val="0"/>
          <w:numId w:val="10"/>
        </w:numPr>
      </w:pPr>
      <w:r>
        <w:t>Appropriate stamps</w:t>
      </w:r>
      <w:r w:rsidR="00AA1373">
        <w:tab/>
      </w:r>
      <w:r w:rsidR="00AA1373">
        <w:tab/>
      </w:r>
      <w:r w:rsidR="00AA1373">
        <w:tab/>
        <w:t>`</w:t>
      </w:r>
    </w:p>
    <w:p w14:paraId="0E1464DE" w14:textId="6F271571" w:rsidR="00AA1373" w:rsidRDefault="00AA1373" w:rsidP="00AA1373">
      <w:pPr>
        <w:ind w:left="360"/>
      </w:pPr>
    </w:p>
    <w:p w14:paraId="496E7115" w14:textId="43FC94C4" w:rsidR="00AA1373" w:rsidRDefault="00AA1373" w:rsidP="00AA1373">
      <w:pPr>
        <w:ind w:left="360"/>
      </w:pPr>
      <w:r w:rsidRPr="00AA1373">
        <w:rPr>
          <w:noProof/>
        </w:rPr>
        <w:lastRenderedPageBreak/>
        <w:drawing>
          <wp:inline distT="0" distB="0" distL="0" distR="0" wp14:anchorId="0285F2D4" wp14:editId="135F2434">
            <wp:extent cx="5539740" cy="584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5844540"/>
                    </a:xfrm>
                    <a:prstGeom prst="rect">
                      <a:avLst/>
                    </a:prstGeom>
                    <a:noFill/>
                    <a:ln>
                      <a:noFill/>
                    </a:ln>
                  </pic:spPr>
                </pic:pic>
              </a:graphicData>
            </a:graphic>
          </wp:inline>
        </w:drawing>
      </w:r>
    </w:p>
    <w:p w14:paraId="43F595CB" w14:textId="004AE65B" w:rsidR="00AA1373" w:rsidRDefault="00AA1373" w:rsidP="00AA1373">
      <w:pPr>
        <w:ind w:left="360"/>
      </w:pPr>
      <w:r>
        <w:t>Maximum brokerage:</w:t>
      </w:r>
    </w:p>
    <w:p w14:paraId="720C289B" w14:textId="012F6127" w:rsidR="00394B58" w:rsidRDefault="00394B58" w:rsidP="00394B58">
      <w:pPr>
        <w:pStyle w:val="ListParagraph"/>
        <w:numPr>
          <w:ilvl w:val="0"/>
          <w:numId w:val="10"/>
        </w:numPr>
      </w:pPr>
      <w:r>
        <w:t xml:space="preserve"> </w:t>
      </w:r>
      <w:r w:rsidR="00AA1373">
        <w:t>Mot more than 2.5%</w:t>
      </w:r>
    </w:p>
    <w:p w14:paraId="02221B2F" w14:textId="77777777" w:rsidR="00AA1373" w:rsidRDefault="00AA1373" w:rsidP="00AA1373">
      <w:pPr>
        <w:pStyle w:val="ListParagraph"/>
      </w:pPr>
    </w:p>
    <w:p w14:paraId="11AECF2A" w14:textId="4BE3EDAE" w:rsidR="00AA1373" w:rsidRDefault="00AA1373" w:rsidP="00AA1373">
      <w:pPr>
        <w:pStyle w:val="ListParagraph"/>
      </w:pPr>
      <w:r>
        <w:t>Trading at exchange offers investors the best prices prevailing at the time of market</w:t>
      </w:r>
    </w:p>
    <w:p w14:paraId="71D6B1A7" w14:textId="6F7C939F" w:rsidR="00AA1373" w:rsidRDefault="00AA1373" w:rsidP="00394B58">
      <w:pPr>
        <w:pStyle w:val="ListParagraph"/>
        <w:numPr>
          <w:ilvl w:val="0"/>
          <w:numId w:val="10"/>
        </w:numPr>
      </w:pPr>
      <w:r>
        <w:t>Lack of counter party risk</w:t>
      </w:r>
    </w:p>
    <w:p w14:paraId="19382CE1" w14:textId="6F1F42C1" w:rsidR="00AA1373" w:rsidRDefault="00AA1373" w:rsidP="00394B58">
      <w:pPr>
        <w:pStyle w:val="ListParagraph"/>
        <w:numPr>
          <w:ilvl w:val="0"/>
          <w:numId w:val="10"/>
        </w:numPr>
      </w:pPr>
      <w:r>
        <w:t>Access to investor grievance</w:t>
      </w:r>
    </w:p>
    <w:p w14:paraId="68A51C8B" w14:textId="6E53AB08" w:rsidR="00AA1373" w:rsidRDefault="00AA1373" w:rsidP="00394B58">
      <w:pPr>
        <w:pStyle w:val="ListParagraph"/>
        <w:numPr>
          <w:ilvl w:val="0"/>
          <w:numId w:val="10"/>
        </w:numPr>
      </w:pPr>
      <w:r>
        <w:t>Redressal mechanism of stock exchange</w:t>
      </w:r>
    </w:p>
    <w:p w14:paraId="1AD53FC1" w14:textId="226CD590" w:rsidR="00AA1373" w:rsidRDefault="00AA1373" w:rsidP="00394B58">
      <w:pPr>
        <w:pStyle w:val="ListParagraph"/>
        <w:numPr>
          <w:ilvl w:val="0"/>
          <w:numId w:val="10"/>
        </w:numPr>
      </w:pPr>
      <w:r>
        <w:t xml:space="preserve">Protection </w:t>
      </w:r>
      <w:proofErr w:type="spellStart"/>
      <w:r>
        <w:t>upto</w:t>
      </w:r>
      <w:proofErr w:type="spellEnd"/>
      <w:r>
        <w:t xml:space="preserve"> prescribed limit</w:t>
      </w:r>
    </w:p>
    <w:p w14:paraId="4449C9D5" w14:textId="71798DEC" w:rsidR="00AA1373" w:rsidRDefault="00AA1373" w:rsidP="00AA1373">
      <w:pPr>
        <w:pStyle w:val="ListParagraph"/>
      </w:pPr>
    </w:p>
    <w:p w14:paraId="1144AEF2" w14:textId="77777777" w:rsidR="00E51E0D" w:rsidRDefault="00E51E0D" w:rsidP="00E51E0D">
      <w:pPr>
        <w:pStyle w:val="ListParagraph"/>
        <w:tabs>
          <w:tab w:val="left" w:pos="2052"/>
        </w:tabs>
      </w:pPr>
    </w:p>
    <w:p w14:paraId="2CBB46A1" w14:textId="77777777" w:rsidR="00E51E0D" w:rsidRDefault="00E51E0D" w:rsidP="00E51E0D">
      <w:pPr>
        <w:pStyle w:val="ListParagraph"/>
        <w:tabs>
          <w:tab w:val="left" w:pos="2052"/>
        </w:tabs>
        <w:rPr>
          <w:rFonts w:cs="Verdana"/>
          <w:b/>
          <w:bCs/>
          <w:color w:val="000000"/>
          <w:sz w:val="20"/>
          <w:szCs w:val="20"/>
        </w:rPr>
      </w:pPr>
      <w:r>
        <w:rPr>
          <w:rFonts w:cs="Verdana"/>
          <w:color w:val="000000"/>
        </w:rPr>
        <w:t>Why should one trade on a recognized stock exchange only for buying/</w:t>
      </w:r>
      <w:r>
        <w:rPr>
          <w:rFonts w:cs="Verdana"/>
          <w:b/>
          <w:bCs/>
          <w:color w:val="000000"/>
          <w:sz w:val="20"/>
          <w:szCs w:val="20"/>
        </w:rPr>
        <w:t>selling shares?</w:t>
      </w:r>
    </w:p>
    <w:p w14:paraId="5F468B40" w14:textId="2009D6C3" w:rsidR="00AA1373" w:rsidRDefault="00E51E0D" w:rsidP="00E021AC">
      <w:pPr>
        <w:pStyle w:val="ListParagraph"/>
        <w:numPr>
          <w:ilvl w:val="0"/>
          <w:numId w:val="10"/>
        </w:numPr>
        <w:tabs>
          <w:tab w:val="left" w:pos="2052"/>
        </w:tabs>
      </w:pPr>
      <w:r>
        <w:t>R</w:t>
      </w:r>
      <w:r w:rsidR="00AA1373">
        <w:t>egistrat</w:t>
      </w:r>
      <w:r>
        <w:t>ion certificate by SEBI</w:t>
      </w:r>
    </w:p>
    <w:p w14:paraId="3480CA9C" w14:textId="3FAD8015" w:rsidR="00E021AC" w:rsidRDefault="00E021AC" w:rsidP="00E021AC">
      <w:pPr>
        <w:pStyle w:val="ListParagraph"/>
        <w:numPr>
          <w:ilvl w:val="0"/>
          <w:numId w:val="10"/>
        </w:numPr>
        <w:tabs>
          <w:tab w:val="left" w:pos="2052"/>
        </w:tabs>
      </w:pPr>
      <w:r>
        <w:t>Broker – INB</w:t>
      </w:r>
    </w:p>
    <w:p w14:paraId="3E84F005" w14:textId="0FAE0A09" w:rsidR="00E021AC" w:rsidRDefault="00E021AC" w:rsidP="00E021AC">
      <w:pPr>
        <w:pStyle w:val="ListParagraph"/>
        <w:numPr>
          <w:ilvl w:val="0"/>
          <w:numId w:val="10"/>
        </w:numPr>
        <w:tabs>
          <w:tab w:val="left" w:pos="2052"/>
        </w:tabs>
      </w:pPr>
      <w:r>
        <w:t>Sub broker -INS</w:t>
      </w:r>
    </w:p>
    <w:p w14:paraId="22C3A3F5" w14:textId="4CFFB3D5" w:rsidR="00E021AC" w:rsidRDefault="00E021AC" w:rsidP="00E021AC">
      <w:pPr>
        <w:pStyle w:val="ListParagraph"/>
        <w:numPr>
          <w:ilvl w:val="0"/>
          <w:numId w:val="10"/>
        </w:numPr>
        <w:tabs>
          <w:tab w:val="left" w:pos="2052"/>
        </w:tabs>
      </w:pPr>
      <w:r>
        <w:lastRenderedPageBreak/>
        <w:t>SEBI WEBSITE</w:t>
      </w:r>
    </w:p>
    <w:p w14:paraId="3B3FFCAD" w14:textId="7E630D32" w:rsidR="00E021AC" w:rsidRDefault="00E021AC" w:rsidP="00E021AC">
      <w:pPr>
        <w:tabs>
          <w:tab w:val="left" w:pos="2052"/>
        </w:tabs>
      </w:pPr>
      <w:r>
        <w:rPr>
          <w:rFonts w:cs="Verdana"/>
          <w:b/>
          <w:bCs/>
          <w:color w:val="000000"/>
          <w:sz w:val="23"/>
          <w:szCs w:val="23"/>
        </w:rPr>
        <w:t>W</w:t>
      </w:r>
      <w:r>
        <w:rPr>
          <w:rFonts w:cs="Verdana"/>
          <w:b/>
          <w:bCs/>
          <w:color w:val="000000"/>
          <w:sz w:val="16"/>
          <w:szCs w:val="16"/>
        </w:rPr>
        <w:t>hat precautions must one take before investing in the stock markets</w:t>
      </w:r>
      <w:r>
        <w:rPr>
          <w:rFonts w:cs="Verdana"/>
          <w:b/>
          <w:bCs/>
          <w:color w:val="000000"/>
          <w:sz w:val="23"/>
          <w:szCs w:val="23"/>
        </w:rPr>
        <w:t>?</w:t>
      </w:r>
    </w:p>
    <w:p w14:paraId="08A2C04F" w14:textId="7A58C9BB" w:rsidR="00E021AC" w:rsidRDefault="00E021AC" w:rsidP="00E021AC">
      <w:pPr>
        <w:tabs>
          <w:tab w:val="left" w:pos="2052"/>
        </w:tabs>
      </w:pPr>
      <w:r>
        <w:t>USEFUL POINTERS</w:t>
      </w:r>
    </w:p>
    <w:p w14:paraId="4F4738BF" w14:textId="51405F08" w:rsidR="00E021AC" w:rsidRDefault="00E021AC" w:rsidP="00E021AC">
      <w:pPr>
        <w:pStyle w:val="ListParagraph"/>
        <w:numPr>
          <w:ilvl w:val="0"/>
          <w:numId w:val="11"/>
        </w:numPr>
        <w:tabs>
          <w:tab w:val="left" w:pos="2052"/>
        </w:tabs>
      </w:pPr>
      <w:r>
        <w:t>Broker is registered with SEBI</w:t>
      </w:r>
    </w:p>
    <w:p w14:paraId="2D8A8BED" w14:textId="000238B5" w:rsidR="00E021AC" w:rsidRDefault="00E021AC" w:rsidP="00E021AC">
      <w:pPr>
        <w:pStyle w:val="ListParagraph"/>
        <w:numPr>
          <w:ilvl w:val="0"/>
          <w:numId w:val="11"/>
        </w:numPr>
        <w:tabs>
          <w:tab w:val="left" w:pos="2052"/>
        </w:tabs>
      </w:pPr>
      <w:r>
        <w:t>Receive contract notes within one working day</w:t>
      </w:r>
    </w:p>
    <w:p w14:paraId="70463677" w14:textId="08553232" w:rsidR="00E021AC" w:rsidRDefault="00E021AC" w:rsidP="00E021AC">
      <w:pPr>
        <w:pStyle w:val="ListParagraph"/>
        <w:numPr>
          <w:ilvl w:val="0"/>
          <w:numId w:val="11"/>
        </w:numPr>
        <w:tabs>
          <w:tab w:val="left" w:pos="2052"/>
        </w:tabs>
      </w:pPr>
      <w:r>
        <w:t>Know about the risk</w:t>
      </w:r>
    </w:p>
    <w:p w14:paraId="47735C50" w14:textId="3D39A428" w:rsidR="00E021AC" w:rsidRDefault="00E021AC" w:rsidP="00E021AC">
      <w:pPr>
        <w:pStyle w:val="ListParagraph"/>
        <w:numPr>
          <w:ilvl w:val="0"/>
          <w:numId w:val="11"/>
        </w:numPr>
        <w:tabs>
          <w:tab w:val="left" w:pos="2052"/>
        </w:tabs>
      </w:pPr>
      <w:r>
        <w:t>Do not mislead by market  , ads , hot tips</w:t>
      </w:r>
    </w:p>
    <w:p w14:paraId="5B47C2AC" w14:textId="662C9180" w:rsidR="00E021AC" w:rsidRDefault="00E021AC" w:rsidP="00E021AC">
      <w:pPr>
        <w:pStyle w:val="ListParagraph"/>
        <w:numPr>
          <w:ilvl w:val="0"/>
          <w:numId w:val="11"/>
        </w:numPr>
        <w:tabs>
          <w:tab w:val="left" w:pos="2052"/>
        </w:tabs>
      </w:pPr>
      <w:r>
        <w:t>Study fundamentals of company</w:t>
      </w:r>
    </w:p>
    <w:p w14:paraId="56D6C419" w14:textId="66EE1C85" w:rsidR="00E021AC" w:rsidRDefault="00E021AC" w:rsidP="00E021AC">
      <w:pPr>
        <w:pStyle w:val="ListParagraph"/>
        <w:numPr>
          <w:ilvl w:val="0"/>
          <w:numId w:val="11"/>
        </w:numPr>
        <w:tabs>
          <w:tab w:val="left" w:pos="2052"/>
        </w:tabs>
      </w:pPr>
      <w:r>
        <w:t>Sources of knowing about the company</w:t>
      </w:r>
    </w:p>
    <w:p w14:paraId="57C90BD5" w14:textId="58D9D4BC" w:rsidR="00E021AC" w:rsidRDefault="00E021AC" w:rsidP="00E021AC">
      <w:pPr>
        <w:tabs>
          <w:tab w:val="left" w:pos="2052"/>
        </w:tabs>
        <w:ind w:left="360"/>
      </w:pPr>
      <w:r>
        <w:t>Annual reports</w:t>
      </w:r>
    </w:p>
    <w:p w14:paraId="37C314ED" w14:textId="36F16B3A" w:rsidR="00E021AC" w:rsidRDefault="00E021AC" w:rsidP="00E021AC">
      <w:pPr>
        <w:tabs>
          <w:tab w:val="left" w:pos="2052"/>
        </w:tabs>
        <w:ind w:left="360"/>
      </w:pPr>
      <w:r>
        <w:t>Economic magazines</w:t>
      </w:r>
    </w:p>
    <w:p w14:paraId="66AB7393" w14:textId="3E9A28B4" w:rsidR="00E021AC" w:rsidRDefault="00E021AC" w:rsidP="00E021AC">
      <w:pPr>
        <w:tabs>
          <w:tab w:val="left" w:pos="2052"/>
        </w:tabs>
        <w:ind w:left="360"/>
      </w:pPr>
      <w:r>
        <w:t xml:space="preserve">Databases </w:t>
      </w:r>
    </w:p>
    <w:p w14:paraId="5D2E20B0" w14:textId="5B76B821" w:rsidR="00E021AC" w:rsidRDefault="00E021AC" w:rsidP="00E021AC">
      <w:pPr>
        <w:tabs>
          <w:tab w:val="left" w:pos="2052"/>
        </w:tabs>
        <w:ind w:left="360"/>
      </w:pPr>
      <w:r>
        <w:t>Financial advisor</w:t>
      </w:r>
    </w:p>
    <w:p w14:paraId="5AB7EE69" w14:textId="53BBE4E6" w:rsidR="00E021AC" w:rsidRDefault="00E021AC" w:rsidP="00E021AC">
      <w:pPr>
        <w:pStyle w:val="ListParagraph"/>
        <w:numPr>
          <w:ilvl w:val="0"/>
          <w:numId w:val="13"/>
        </w:numPr>
        <w:tabs>
          <w:tab w:val="left" w:pos="2052"/>
        </w:tabs>
      </w:pPr>
      <w:r>
        <w:t>Do  not invest in a company without being firm</w:t>
      </w:r>
    </w:p>
    <w:p w14:paraId="6A49367A" w14:textId="424B3C65" w:rsidR="00E021AC" w:rsidRDefault="00E021AC" w:rsidP="00E021AC">
      <w:pPr>
        <w:pStyle w:val="ListParagraph"/>
        <w:numPr>
          <w:ilvl w:val="0"/>
          <w:numId w:val="13"/>
        </w:numPr>
        <w:tabs>
          <w:tab w:val="left" w:pos="2052"/>
        </w:tabs>
      </w:pPr>
      <w:r>
        <w:t>Do own research</w:t>
      </w:r>
    </w:p>
    <w:p w14:paraId="5B58B69F" w14:textId="60E2C8E8" w:rsidR="00E021AC" w:rsidRDefault="00E021AC" w:rsidP="00E021AC">
      <w:pPr>
        <w:pStyle w:val="ListParagraph"/>
        <w:numPr>
          <w:ilvl w:val="0"/>
          <w:numId w:val="13"/>
        </w:numPr>
        <w:tabs>
          <w:tab w:val="left" w:pos="2052"/>
        </w:tabs>
      </w:pPr>
      <w:r>
        <w:t>Do not get attracted</w:t>
      </w:r>
    </w:p>
    <w:p w14:paraId="77426836" w14:textId="09D3002C" w:rsidR="00E021AC" w:rsidRDefault="00E021AC" w:rsidP="00E021AC">
      <w:pPr>
        <w:pStyle w:val="ListParagraph"/>
        <w:numPr>
          <w:ilvl w:val="0"/>
          <w:numId w:val="13"/>
        </w:numPr>
        <w:tabs>
          <w:tab w:val="left" w:pos="2052"/>
        </w:tabs>
      </w:pPr>
      <w:r>
        <w:t>Investing at low does not yield high results</w:t>
      </w:r>
    </w:p>
    <w:p w14:paraId="7EBA5CFD" w14:textId="349249A6" w:rsidR="00E021AC" w:rsidRDefault="00E021AC" w:rsidP="00E021AC">
      <w:pPr>
        <w:pStyle w:val="ListParagraph"/>
        <w:numPr>
          <w:ilvl w:val="0"/>
          <w:numId w:val="13"/>
        </w:numPr>
        <w:tabs>
          <w:tab w:val="left" w:pos="2052"/>
        </w:tabs>
      </w:pPr>
      <w:r>
        <w:t>Be cautious</w:t>
      </w:r>
    </w:p>
    <w:p w14:paraId="6B203FBE" w14:textId="63FEE392" w:rsidR="00E021AC" w:rsidRDefault="00E021AC" w:rsidP="00E021AC">
      <w:pPr>
        <w:tabs>
          <w:tab w:val="left" w:pos="2052"/>
        </w:tabs>
        <w:ind w:left="360"/>
      </w:pPr>
      <w:r>
        <w:t>DO’S AND DON’T S:</w:t>
      </w:r>
    </w:p>
    <w:p w14:paraId="446D3420" w14:textId="4B43CBF6" w:rsidR="00E021AC" w:rsidRDefault="00E021AC" w:rsidP="00E021AC">
      <w:pPr>
        <w:pStyle w:val="ListParagraph"/>
        <w:numPr>
          <w:ilvl w:val="0"/>
          <w:numId w:val="15"/>
        </w:numPr>
        <w:tabs>
          <w:tab w:val="left" w:pos="2052"/>
        </w:tabs>
      </w:pPr>
      <w:r>
        <w:t>Broker has valid SEBI registration</w:t>
      </w:r>
    </w:p>
    <w:p w14:paraId="02F488F1" w14:textId="30CF54A4" w:rsidR="00E021AC" w:rsidRDefault="00E021AC" w:rsidP="00E021AC">
      <w:pPr>
        <w:pStyle w:val="ListParagraph"/>
        <w:numPr>
          <w:ilvl w:val="0"/>
          <w:numId w:val="15"/>
        </w:numPr>
        <w:tabs>
          <w:tab w:val="left" w:pos="2052"/>
        </w:tabs>
      </w:pPr>
      <w:r>
        <w:t>Terms and conditions</w:t>
      </w:r>
    </w:p>
    <w:p w14:paraId="1CEEED73" w14:textId="50794D64" w:rsidR="00E021AC" w:rsidRDefault="00E021AC" w:rsidP="00E021AC">
      <w:pPr>
        <w:pStyle w:val="ListParagraph"/>
        <w:numPr>
          <w:ilvl w:val="0"/>
          <w:numId w:val="15"/>
        </w:numPr>
        <w:tabs>
          <w:tab w:val="left" w:pos="2052"/>
        </w:tabs>
      </w:pPr>
      <w:r>
        <w:t>Know your client</w:t>
      </w:r>
    </w:p>
    <w:p w14:paraId="589AC833" w14:textId="5ECB5B46" w:rsidR="00E021AC" w:rsidRDefault="00E021AC" w:rsidP="00E021AC">
      <w:pPr>
        <w:pStyle w:val="ListParagraph"/>
        <w:numPr>
          <w:ilvl w:val="0"/>
          <w:numId w:val="15"/>
        </w:numPr>
        <w:tabs>
          <w:tab w:val="left" w:pos="2052"/>
        </w:tabs>
      </w:pPr>
      <w:r>
        <w:t>Risk disclosure document</w:t>
      </w:r>
    </w:p>
    <w:p w14:paraId="3A797674" w14:textId="407672C5" w:rsidR="00E021AC" w:rsidRDefault="00E021AC" w:rsidP="00E021AC">
      <w:pPr>
        <w:pStyle w:val="ListParagraph"/>
        <w:numPr>
          <w:ilvl w:val="0"/>
          <w:numId w:val="15"/>
        </w:numPr>
        <w:tabs>
          <w:tab w:val="left" w:pos="2052"/>
        </w:tabs>
      </w:pPr>
      <w:r>
        <w:t>Contract note</w:t>
      </w:r>
    </w:p>
    <w:p w14:paraId="1B1DD4DF" w14:textId="5AA4B307" w:rsidR="00E021AC" w:rsidRDefault="00E021AC" w:rsidP="00E021AC">
      <w:pPr>
        <w:pStyle w:val="ListParagraph"/>
        <w:numPr>
          <w:ilvl w:val="0"/>
          <w:numId w:val="15"/>
        </w:numPr>
        <w:tabs>
          <w:tab w:val="left" w:pos="2052"/>
        </w:tabs>
      </w:pPr>
      <w:r>
        <w:t>Is signed by authorised signatory</w:t>
      </w:r>
    </w:p>
    <w:p w14:paraId="7B74F0FA" w14:textId="38026EE6" w:rsidR="00E021AC" w:rsidRDefault="00E021AC" w:rsidP="00E021AC">
      <w:pPr>
        <w:pStyle w:val="ListParagraph"/>
        <w:numPr>
          <w:ilvl w:val="0"/>
          <w:numId w:val="15"/>
        </w:numPr>
        <w:tabs>
          <w:tab w:val="left" w:pos="2052"/>
        </w:tabs>
      </w:pPr>
      <w:r>
        <w:t>Trade verification on NSE</w:t>
      </w:r>
    </w:p>
    <w:p w14:paraId="50654AC4" w14:textId="7A343CF5" w:rsidR="00E021AC" w:rsidRDefault="00E021AC" w:rsidP="00E021AC">
      <w:pPr>
        <w:pStyle w:val="ListParagraph"/>
        <w:numPr>
          <w:ilvl w:val="0"/>
          <w:numId w:val="15"/>
        </w:numPr>
        <w:tabs>
          <w:tab w:val="left" w:pos="2052"/>
        </w:tabs>
      </w:pPr>
      <w:r>
        <w:t>Correct account</w:t>
      </w:r>
    </w:p>
    <w:p w14:paraId="41136DED" w14:textId="35664B78" w:rsidR="00E021AC" w:rsidRDefault="00E021AC" w:rsidP="00E021AC">
      <w:pPr>
        <w:pStyle w:val="ListParagraph"/>
        <w:numPr>
          <w:ilvl w:val="0"/>
          <w:numId w:val="15"/>
        </w:numPr>
        <w:tabs>
          <w:tab w:val="left" w:pos="2052"/>
        </w:tabs>
      </w:pPr>
      <w:r>
        <w:t>Cross check</w:t>
      </w:r>
    </w:p>
    <w:p w14:paraId="2CB19050" w14:textId="5614A9BC" w:rsidR="00E021AC" w:rsidRDefault="00E021AC" w:rsidP="00E021AC">
      <w:pPr>
        <w:pStyle w:val="ListParagraph"/>
        <w:numPr>
          <w:ilvl w:val="0"/>
          <w:numId w:val="15"/>
        </w:numPr>
        <w:tabs>
          <w:tab w:val="left" w:pos="2052"/>
        </w:tabs>
      </w:pPr>
      <w:r>
        <w:t>Do not take on behalf of others</w:t>
      </w:r>
    </w:p>
    <w:p w14:paraId="71C0861B" w14:textId="12EB252C" w:rsidR="00E021AC" w:rsidRDefault="00E021AC" w:rsidP="00E021AC">
      <w:pPr>
        <w:pStyle w:val="ListParagraph"/>
        <w:numPr>
          <w:ilvl w:val="0"/>
          <w:numId w:val="15"/>
        </w:numPr>
        <w:tabs>
          <w:tab w:val="left" w:pos="2052"/>
        </w:tabs>
      </w:pPr>
      <w:r>
        <w:t>Demand slip on your own account</w:t>
      </w:r>
    </w:p>
    <w:p w14:paraId="61FDB9C3" w14:textId="3AE67304" w:rsidR="00E021AC" w:rsidRDefault="00E021AC" w:rsidP="00E021AC">
      <w:pPr>
        <w:pStyle w:val="ListParagraph"/>
        <w:numPr>
          <w:ilvl w:val="0"/>
          <w:numId w:val="15"/>
        </w:numPr>
        <w:tabs>
          <w:tab w:val="left" w:pos="2052"/>
        </w:tabs>
      </w:pPr>
      <w:r>
        <w:t>Do not sign blank delivery slip</w:t>
      </w:r>
    </w:p>
    <w:p w14:paraId="23463768" w14:textId="08AFA3C1" w:rsidR="00E021AC" w:rsidRDefault="00E021AC" w:rsidP="00E021AC">
      <w:pPr>
        <w:pStyle w:val="ListParagraph"/>
        <w:numPr>
          <w:ilvl w:val="0"/>
          <w:numId w:val="15"/>
        </w:numPr>
        <w:tabs>
          <w:tab w:val="left" w:pos="2052"/>
        </w:tabs>
      </w:pPr>
      <w:r>
        <w:t>Do not give money as deposit against assurance of returns</w:t>
      </w:r>
    </w:p>
    <w:p w14:paraId="5529E9C5" w14:textId="2A75D5C8" w:rsidR="00E021AC" w:rsidRDefault="00E021AC" w:rsidP="00E021AC">
      <w:pPr>
        <w:pStyle w:val="ListParagraph"/>
        <w:numPr>
          <w:ilvl w:val="0"/>
          <w:numId w:val="15"/>
        </w:numPr>
        <w:tabs>
          <w:tab w:val="left" w:pos="2052"/>
        </w:tabs>
      </w:pPr>
      <w:r>
        <w:t>Do not part your funds</w:t>
      </w:r>
    </w:p>
    <w:p w14:paraId="0597269D" w14:textId="1E4454A6" w:rsidR="00E021AC" w:rsidRDefault="00E021AC" w:rsidP="00E021AC">
      <w:pPr>
        <w:pStyle w:val="ListParagraph"/>
        <w:numPr>
          <w:ilvl w:val="0"/>
          <w:numId w:val="15"/>
        </w:numPr>
        <w:tabs>
          <w:tab w:val="left" w:pos="2052"/>
        </w:tabs>
      </w:pPr>
      <w:r>
        <w:t>Funding from authorised intermediaries are not covered under settlement guarantee mechanism of exchange</w:t>
      </w:r>
    </w:p>
    <w:p w14:paraId="3E7034B4" w14:textId="7DF2A0AE" w:rsidR="00E021AC" w:rsidRDefault="00DA4EF0" w:rsidP="00E021AC">
      <w:pPr>
        <w:pStyle w:val="ListParagraph"/>
        <w:numPr>
          <w:ilvl w:val="0"/>
          <w:numId w:val="15"/>
        </w:numPr>
        <w:tabs>
          <w:tab w:val="left" w:pos="2052"/>
        </w:tabs>
      </w:pPr>
      <w:r>
        <w:t>Do not accept trades under some other client code</w:t>
      </w:r>
    </w:p>
    <w:p w14:paraId="600B3DFA" w14:textId="051160A2" w:rsidR="00DA4EF0" w:rsidRPr="00DA4EF0" w:rsidRDefault="00DA4EF0" w:rsidP="00DA4EF0">
      <w:pPr>
        <w:tabs>
          <w:tab w:val="left" w:pos="2052"/>
        </w:tabs>
        <w:ind w:left="360"/>
        <w:rPr>
          <w:sz w:val="20"/>
          <w:szCs w:val="20"/>
        </w:rPr>
      </w:pPr>
      <w:r w:rsidRPr="00DA4EF0">
        <w:rPr>
          <w:rFonts w:ascii="Verdana" w:hAnsi="Verdana" w:cs="Verdana"/>
          <w:color w:val="000000"/>
          <w:sz w:val="20"/>
          <w:szCs w:val="20"/>
        </w:rPr>
        <w:t>When you are authorising someone through ‘Power of Attorney’ for operation of your DP account, make sure that:</w:t>
      </w:r>
    </w:p>
    <w:p w14:paraId="22A2D072" w14:textId="104ABA37" w:rsidR="00DA4EF0" w:rsidRDefault="00DA4EF0" w:rsidP="00E021AC">
      <w:pPr>
        <w:pStyle w:val="ListParagraph"/>
        <w:numPr>
          <w:ilvl w:val="0"/>
          <w:numId w:val="15"/>
        </w:numPr>
        <w:tabs>
          <w:tab w:val="left" w:pos="2052"/>
        </w:tabs>
      </w:pPr>
      <w:r>
        <w:t>Your authorization is in favour of registered intermediary</w:t>
      </w:r>
    </w:p>
    <w:p w14:paraId="1DD69584" w14:textId="00212059" w:rsidR="00DA4EF0" w:rsidRDefault="00DA4EF0" w:rsidP="00E021AC">
      <w:pPr>
        <w:pStyle w:val="ListParagraph"/>
        <w:numPr>
          <w:ilvl w:val="0"/>
          <w:numId w:val="15"/>
        </w:numPr>
        <w:tabs>
          <w:tab w:val="left" w:pos="2052"/>
        </w:tabs>
      </w:pPr>
      <w:r>
        <w:t>Only for limited purpose</w:t>
      </w:r>
    </w:p>
    <w:p w14:paraId="0DDC87B6" w14:textId="41008BB5" w:rsidR="00DA4EF0" w:rsidRDefault="00DA4EF0" w:rsidP="00E021AC">
      <w:pPr>
        <w:pStyle w:val="ListParagraph"/>
        <w:numPr>
          <w:ilvl w:val="0"/>
          <w:numId w:val="15"/>
        </w:numPr>
        <w:tabs>
          <w:tab w:val="left" w:pos="2052"/>
        </w:tabs>
      </w:pPr>
      <w:r>
        <w:lastRenderedPageBreak/>
        <w:t>Verify DP statement periodically</w:t>
      </w:r>
    </w:p>
    <w:p w14:paraId="4CFC761A" w14:textId="1D1B6E2E" w:rsidR="00DA4EF0" w:rsidRDefault="00DA4EF0" w:rsidP="00E021AC">
      <w:pPr>
        <w:pStyle w:val="ListParagraph"/>
        <w:numPr>
          <w:ilvl w:val="0"/>
          <w:numId w:val="15"/>
        </w:numPr>
        <w:tabs>
          <w:tab w:val="left" w:pos="2052"/>
        </w:tabs>
      </w:pPr>
      <w:r>
        <w:t>Report</w:t>
      </w:r>
    </w:p>
    <w:p w14:paraId="405EA950" w14:textId="0D391FD1" w:rsidR="00DA4EF0" w:rsidRDefault="00DA4EF0" w:rsidP="00E021AC">
      <w:pPr>
        <w:pStyle w:val="ListParagraph"/>
        <w:numPr>
          <w:ilvl w:val="0"/>
          <w:numId w:val="15"/>
        </w:numPr>
        <w:tabs>
          <w:tab w:val="left" w:pos="2052"/>
        </w:tabs>
      </w:pPr>
      <w:r>
        <w:t>Do not accept duplicate contract note</w:t>
      </w:r>
    </w:p>
    <w:p w14:paraId="638646C0" w14:textId="6715FFB6" w:rsidR="00DA4EF0" w:rsidRDefault="00DA4EF0" w:rsidP="00E021AC">
      <w:pPr>
        <w:pStyle w:val="ListParagraph"/>
        <w:numPr>
          <w:ilvl w:val="0"/>
          <w:numId w:val="15"/>
        </w:numPr>
        <w:tabs>
          <w:tab w:val="left" w:pos="2052"/>
        </w:tabs>
      </w:pPr>
      <w:r>
        <w:t>Do not accept signed by unauthorised person</w:t>
      </w:r>
    </w:p>
    <w:p w14:paraId="51FFE858" w14:textId="38D24369" w:rsidR="00DA4EF0" w:rsidRDefault="00DA4EF0" w:rsidP="00E021AC">
      <w:pPr>
        <w:pStyle w:val="ListParagraph"/>
        <w:numPr>
          <w:ilvl w:val="0"/>
          <w:numId w:val="15"/>
        </w:numPr>
        <w:tabs>
          <w:tab w:val="left" w:pos="2052"/>
        </w:tabs>
      </w:pPr>
      <w:r>
        <w:t>Do not delay payment</w:t>
      </w:r>
    </w:p>
    <w:p w14:paraId="7570D707" w14:textId="3AD5DB26" w:rsidR="00DA4EF0" w:rsidRDefault="00DA4EF0" w:rsidP="00E021AC">
      <w:pPr>
        <w:pStyle w:val="ListParagraph"/>
        <w:numPr>
          <w:ilvl w:val="0"/>
          <w:numId w:val="15"/>
        </w:numPr>
        <w:tabs>
          <w:tab w:val="left" w:pos="2052"/>
        </w:tabs>
      </w:pPr>
      <w:r>
        <w:t>Prompt rectification in case of disputes</w:t>
      </w:r>
    </w:p>
    <w:p w14:paraId="6FA2F3C9" w14:textId="242EF8B6" w:rsidR="00DA4EF0" w:rsidRDefault="00DA4EF0" w:rsidP="00DA4EF0">
      <w:pPr>
        <w:pStyle w:val="ListParagraph"/>
        <w:numPr>
          <w:ilvl w:val="0"/>
          <w:numId w:val="15"/>
        </w:numPr>
        <w:tabs>
          <w:tab w:val="left" w:pos="2052"/>
        </w:tabs>
      </w:pPr>
      <w:r>
        <w:t>In case of disputes inform to main broker or bring attention to “Investor Service Cell” of NSE</w:t>
      </w:r>
    </w:p>
    <w:p w14:paraId="390835DC" w14:textId="3DB547A7" w:rsidR="00DA4EF0" w:rsidRDefault="00DA4EF0" w:rsidP="00DA4EF0">
      <w:pPr>
        <w:pStyle w:val="ListParagraph"/>
        <w:numPr>
          <w:ilvl w:val="0"/>
          <w:numId w:val="15"/>
        </w:numPr>
        <w:tabs>
          <w:tab w:val="left" w:pos="2052"/>
        </w:tabs>
      </w:pPr>
      <w:r>
        <w:t>Submit documents to “Investor Service Cell”</w:t>
      </w:r>
    </w:p>
    <w:p w14:paraId="6E8AA715" w14:textId="16DE01E9" w:rsidR="00DA4EF0" w:rsidRDefault="00DA4EF0" w:rsidP="00DA4EF0">
      <w:pPr>
        <w:tabs>
          <w:tab w:val="left" w:pos="2052"/>
        </w:tabs>
      </w:pPr>
      <w:r>
        <w:t>SEBI SCORES:</w:t>
      </w:r>
    </w:p>
    <w:p w14:paraId="5DFBFF51" w14:textId="3C24F3BC" w:rsidR="00DA4EF0" w:rsidRDefault="00DA4EF0" w:rsidP="00DA4EF0">
      <w:pPr>
        <w:tabs>
          <w:tab w:val="left" w:pos="2052"/>
        </w:tabs>
      </w:pPr>
      <w:r>
        <w:t>When not satisfied with the response of intermediary you have issues with then your complaint is readdressed</w:t>
      </w:r>
    </w:p>
    <w:p w14:paraId="2A18B1F3" w14:textId="411A7B05" w:rsidR="00DA4EF0" w:rsidRDefault="00DA4EF0" w:rsidP="00DA4EF0">
      <w:pPr>
        <w:tabs>
          <w:tab w:val="left" w:pos="2052"/>
        </w:tabs>
      </w:pPr>
      <w:r>
        <w:t>“Complaint Registration” under “Investor  Corner”</w:t>
      </w:r>
    </w:p>
    <w:p w14:paraId="4ACC0EA5" w14:textId="02F602F5" w:rsidR="00DA4EF0" w:rsidRDefault="00DA4EF0" w:rsidP="00DA4EF0">
      <w:pPr>
        <w:tabs>
          <w:tab w:val="left" w:pos="2052"/>
        </w:tabs>
      </w:pPr>
      <w:r>
        <w:t>PDF document is attached</w:t>
      </w:r>
    </w:p>
    <w:p w14:paraId="32DC1A97" w14:textId="66CCBFB5" w:rsidR="00DA4EF0" w:rsidRDefault="00DA4EF0" w:rsidP="00DA4EF0">
      <w:pPr>
        <w:tabs>
          <w:tab w:val="left" w:pos="2052"/>
        </w:tabs>
      </w:pPr>
      <w:r>
        <w:t>Status of complaint online</w:t>
      </w:r>
    </w:p>
    <w:p w14:paraId="57E372B2" w14:textId="05A6CA40" w:rsidR="00DA4EF0" w:rsidRDefault="002C1D8C" w:rsidP="00DA4EF0">
      <w:pPr>
        <w:tabs>
          <w:tab w:val="left" w:pos="2052"/>
        </w:tabs>
      </w:pPr>
      <w:r>
        <w:t>PRODUCTS OF SECONDARY MARKET:</w:t>
      </w:r>
    </w:p>
    <w:p w14:paraId="3FDDBF96" w14:textId="73A5C160" w:rsidR="002C1D8C" w:rsidRDefault="002C1D8C" w:rsidP="002C1D8C">
      <w:pPr>
        <w:pStyle w:val="ListParagraph"/>
        <w:numPr>
          <w:ilvl w:val="0"/>
          <w:numId w:val="16"/>
        </w:numPr>
        <w:tabs>
          <w:tab w:val="left" w:pos="2052"/>
        </w:tabs>
      </w:pPr>
      <w:r>
        <w:t>Shares</w:t>
      </w:r>
    </w:p>
    <w:p w14:paraId="38F86F98" w14:textId="56D5EBA6" w:rsidR="002C1D8C" w:rsidRDefault="002C1D8C" w:rsidP="002C1D8C">
      <w:pPr>
        <w:pStyle w:val="ListParagraph"/>
        <w:numPr>
          <w:ilvl w:val="0"/>
          <w:numId w:val="16"/>
        </w:numPr>
        <w:tabs>
          <w:tab w:val="left" w:pos="2052"/>
        </w:tabs>
      </w:pPr>
      <w:r>
        <w:t>Bonds</w:t>
      </w:r>
    </w:p>
    <w:p w14:paraId="6D75001E" w14:textId="58ED4E75" w:rsidR="002C1D8C" w:rsidRDefault="002C1D8C" w:rsidP="002C1D8C">
      <w:pPr>
        <w:tabs>
          <w:tab w:val="left" w:pos="2052"/>
        </w:tabs>
      </w:pPr>
      <w:r>
        <w:t>SHARES:</w:t>
      </w:r>
    </w:p>
    <w:p w14:paraId="22E7CA8D" w14:textId="5BEE1851" w:rsidR="002C1D8C" w:rsidRDefault="002C1D8C" w:rsidP="002C1D8C">
      <w:pPr>
        <w:pStyle w:val="ListParagraph"/>
        <w:numPr>
          <w:ilvl w:val="0"/>
          <w:numId w:val="17"/>
        </w:numPr>
        <w:tabs>
          <w:tab w:val="left" w:pos="2052"/>
        </w:tabs>
      </w:pPr>
      <w:r>
        <w:t>Equity shares: Fractional ownership of business venture</w:t>
      </w:r>
    </w:p>
    <w:p w14:paraId="5827B809" w14:textId="621E9C7B" w:rsidR="002C1D8C" w:rsidRDefault="002C1D8C" w:rsidP="002C1D8C">
      <w:pPr>
        <w:pStyle w:val="ListParagraph"/>
        <w:numPr>
          <w:ilvl w:val="0"/>
          <w:numId w:val="17"/>
        </w:numPr>
        <w:tabs>
          <w:tab w:val="left" w:pos="2052"/>
        </w:tabs>
      </w:pPr>
      <w:r>
        <w:t>Right shares: The issue of new securities to existing share holders at a ratio to those already held at a price</w:t>
      </w:r>
    </w:p>
    <w:p w14:paraId="4B6610B2" w14:textId="4D7DF86D" w:rsidR="002C1D8C" w:rsidRDefault="002C1D8C" w:rsidP="002C1D8C">
      <w:pPr>
        <w:pStyle w:val="ListParagraph"/>
        <w:numPr>
          <w:ilvl w:val="0"/>
          <w:numId w:val="17"/>
        </w:numPr>
        <w:tabs>
          <w:tab w:val="left" w:pos="2052"/>
        </w:tabs>
      </w:pPr>
      <w:r>
        <w:t>Bonus shares: Shares issued on free of cost based on number of shares held by share holders</w:t>
      </w:r>
    </w:p>
    <w:p w14:paraId="52ECE012" w14:textId="0DEA4FBF" w:rsidR="002C1D8C" w:rsidRDefault="002C1D8C" w:rsidP="002C1D8C">
      <w:pPr>
        <w:pStyle w:val="ListParagraph"/>
        <w:numPr>
          <w:ilvl w:val="0"/>
          <w:numId w:val="17"/>
        </w:numPr>
        <w:tabs>
          <w:tab w:val="left" w:pos="2052"/>
        </w:tabs>
      </w:pPr>
      <w:r>
        <w:t>Preference share: Owners are entitled with fixed dividend</w:t>
      </w:r>
    </w:p>
    <w:p w14:paraId="5BC0EDFD" w14:textId="0688EF49" w:rsidR="002C1D8C" w:rsidRDefault="002C1D8C" w:rsidP="002C1D8C">
      <w:pPr>
        <w:pStyle w:val="ListParagraph"/>
        <w:tabs>
          <w:tab w:val="left" w:pos="2052"/>
        </w:tabs>
      </w:pPr>
      <w:r>
        <w:t>Payment of surplus</w:t>
      </w:r>
    </w:p>
    <w:p w14:paraId="478707E6" w14:textId="08DC90C9" w:rsidR="002C1D8C" w:rsidRDefault="002C1D8C" w:rsidP="002C1D8C">
      <w:pPr>
        <w:pStyle w:val="ListParagraph"/>
        <w:numPr>
          <w:ilvl w:val="0"/>
          <w:numId w:val="17"/>
        </w:numPr>
        <w:tabs>
          <w:tab w:val="left" w:pos="2052"/>
        </w:tabs>
      </w:pPr>
      <w:r>
        <w:t>Cumulative preference share: Shares on which dividend accumulates if remained unpaid</w:t>
      </w:r>
    </w:p>
    <w:p w14:paraId="2208EFFA" w14:textId="024684A4" w:rsidR="002C1D8C" w:rsidRDefault="002C1D8C" w:rsidP="002C1D8C">
      <w:pPr>
        <w:pStyle w:val="ListParagraph"/>
        <w:numPr>
          <w:ilvl w:val="0"/>
          <w:numId w:val="17"/>
        </w:numPr>
        <w:tabs>
          <w:tab w:val="left" w:pos="2052"/>
        </w:tabs>
      </w:pPr>
      <w:r>
        <w:t>Cumulative convertible preference share: Dividend payable on the same accumulates, if not paid</w:t>
      </w:r>
    </w:p>
    <w:p w14:paraId="665B2E8A" w14:textId="46ACB2F3" w:rsidR="00685C6D" w:rsidRDefault="00685C6D" w:rsidP="00685C6D">
      <w:pPr>
        <w:tabs>
          <w:tab w:val="left" w:pos="2052"/>
        </w:tabs>
      </w:pPr>
      <w:r>
        <w:t>BOND:</w:t>
      </w:r>
    </w:p>
    <w:p w14:paraId="6A59EEF0" w14:textId="19583B63" w:rsidR="00685C6D" w:rsidRDefault="00685C6D" w:rsidP="00685C6D">
      <w:pPr>
        <w:pStyle w:val="ListParagraph"/>
        <w:numPr>
          <w:ilvl w:val="0"/>
          <w:numId w:val="18"/>
        </w:numPr>
        <w:tabs>
          <w:tab w:val="left" w:pos="2052"/>
        </w:tabs>
      </w:pPr>
      <w:r>
        <w:t>It is negotiable certificate evidencing ineptness</w:t>
      </w:r>
    </w:p>
    <w:p w14:paraId="0D0EB140" w14:textId="0FC2E6DB" w:rsidR="00685C6D" w:rsidRDefault="00685C6D" w:rsidP="00685C6D">
      <w:pPr>
        <w:pStyle w:val="ListParagraph"/>
        <w:numPr>
          <w:ilvl w:val="0"/>
          <w:numId w:val="18"/>
        </w:numPr>
        <w:tabs>
          <w:tab w:val="left" w:pos="2052"/>
        </w:tabs>
      </w:pPr>
      <w:r>
        <w:t>Unsecured</w:t>
      </w:r>
    </w:p>
    <w:p w14:paraId="3A966073" w14:textId="19AA8B1F" w:rsidR="00685C6D" w:rsidRDefault="00685C6D" w:rsidP="00685C6D">
      <w:pPr>
        <w:pStyle w:val="ListParagraph"/>
        <w:numPr>
          <w:ilvl w:val="0"/>
          <w:numId w:val="18"/>
        </w:numPr>
        <w:tabs>
          <w:tab w:val="left" w:pos="2052"/>
        </w:tabs>
      </w:pPr>
      <w:r>
        <w:t>Issued by company , municipality or government agency</w:t>
      </w:r>
    </w:p>
    <w:p w14:paraId="3EA7DD48" w14:textId="25E8CFA0" w:rsidR="00685C6D" w:rsidRDefault="00685C6D" w:rsidP="00685C6D">
      <w:pPr>
        <w:pStyle w:val="ListParagraph"/>
        <w:tabs>
          <w:tab w:val="left" w:pos="2052"/>
        </w:tabs>
      </w:pPr>
    </w:p>
    <w:p w14:paraId="6F720610" w14:textId="5C3882CF" w:rsidR="00685C6D" w:rsidRDefault="00685C6D" w:rsidP="00685C6D">
      <w:pPr>
        <w:pStyle w:val="ListParagraph"/>
        <w:tabs>
          <w:tab w:val="left" w:pos="2052"/>
        </w:tabs>
      </w:pPr>
      <w:r>
        <w:t>Bond investor loads money to the issuer</w:t>
      </w:r>
    </w:p>
    <w:p w14:paraId="7EFF2A45" w14:textId="2C231797" w:rsidR="00685C6D" w:rsidRDefault="00685C6D" w:rsidP="00685C6D">
      <w:pPr>
        <w:pStyle w:val="ListParagraph"/>
        <w:tabs>
          <w:tab w:val="left" w:pos="2052"/>
        </w:tabs>
      </w:pPr>
      <w:r>
        <w:t>Issuer repays loan to bond investor</w:t>
      </w:r>
    </w:p>
    <w:p w14:paraId="594CC55C" w14:textId="38D5C02A" w:rsidR="00685C6D" w:rsidRDefault="00685C6D" w:rsidP="00685C6D">
      <w:pPr>
        <w:tabs>
          <w:tab w:val="left" w:pos="2052"/>
        </w:tabs>
      </w:pPr>
      <w:r>
        <w:t xml:space="preserve">ZERO </w:t>
      </w:r>
      <w:r w:rsidR="002D4881">
        <w:t>COUPON BOND:</w:t>
      </w:r>
    </w:p>
    <w:p w14:paraId="7B39DDE7" w14:textId="6B65A0B6" w:rsidR="002D4881" w:rsidRDefault="002D4881" w:rsidP="00685C6D">
      <w:pPr>
        <w:tabs>
          <w:tab w:val="left" w:pos="2052"/>
        </w:tabs>
      </w:pPr>
      <w:r>
        <w:t>Bond issued at discount and repaid at a face value</w:t>
      </w:r>
    </w:p>
    <w:p w14:paraId="34D36220" w14:textId="5D7B5244" w:rsidR="002D4881" w:rsidRDefault="002D4881" w:rsidP="002D4881">
      <w:pPr>
        <w:pStyle w:val="ListParagraph"/>
        <w:numPr>
          <w:ilvl w:val="0"/>
          <w:numId w:val="19"/>
        </w:numPr>
        <w:tabs>
          <w:tab w:val="left" w:pos="2052"/>
        </w:tabs>
      </w:pPr>
      <w:r>
        <w:t>No interest</w:t>
      </w:r>
    </w:p>
    <w:p w14:paraId="5F0FD25E" w14:textId="7D392C0F" w:rsidR="002D4881" w:rsidRDefault="002D4881" w:rsidP="002D4881">
      <w:pPr>
        <w:pStyle w:val="ListParagraph"/>
        <w:numPr>
          <w:ilvl w:val="0"/>
          <w:numId w:val="19"/>
        </w:numPr>
        <w:tabs>
          <w:tab w:val="left" w:pos="2052"/>
        </w:tabs>
      </w:pPr>
      <w:r>
        <w:t>Issue price – redemption price= returns to holder</w:t>
      </w:r>
    </w:p>
    <w:p w14:paraId="3BAABF2F" w14:textId="77777777" w:rsidR="002D4881" w:rsidRDefault="002D4881" w:rsidP="002D4881">
      <w:pPr>
        <w:tabs>
          <w:tab w:val="left" w:pos="2052"/>
        </w:tabs>
      </w:pPr>
    </w:p>
    <w:p w14:paraId="155C2B18" w14:textId="69AA0C67" w:rsidR="002D4881" w:rsidRDefault="002D4881" w:rsidP="002D4881">
      <w:pPr>
        <w:tabs>
          <w:tab w:val="left" w:pos="2052"/>
        </w:tabs>
      </w:pPr>
      <w:r>
        <w:lastRenderedPageBreak/>
        <w:t>CONVERTIBLE BOND :</w:t>
      </w:r>
    </w:p>
    <w:p w14:paraId="6E08FBA0" w14:textId="59097EF2" w:rsidR="002D4881" w:rsidRDefault="002D4881" w:rsidP="002D4881">
      <w:pPr>
        <w:tabs>
          <w:tab w:val="left" w:pos="2052"/>
        </w:tabs>
      </w:pPr>
      <w:r>
        <w:t>Convert bond into equity at fixed conversion price</w:t>
      </w:r>
    </w:p>
    <w:p w14:paraId="5C57E866" w14:textId="300C7F34" w:rsidR="002D4881" w:rsidRDefault="002D4881" w:rsidP="002D4881">
      <w:pPr>
        <w:tabs>
          <w:tab w:val="left" w:pos="2052"/>
        </w:tabs>
      </w:pPr>
      <w:r>
        <w:t>TREASURY BILLS:</w:t>
      </w:r>
    </w:p>
    <w:p w14:paraId="6A78C601" w14:textId="242DBCBE" w:rsidR="002D4881" w:rsidRDefault="002D4881" w:rsidP="002D4881">
      <w:pPr>
        <w:tabs>
          <w:tab w:val="left" w:pos="2052"/>
        </w:tabs>
      </w:pPr>
      <w:r>
        <w:t>Short term bearer discount security as a means of financing their cash requirements</w:t>
      </w:r>
    </w:p>
    <w:p w14:paraId="09AE9799" w14:textId="1BFE4E3A" w:rsidR="002D4881" w:rsidRDefault="002D4881" w:rsidP="002D4881">
      <w:pPr>
        <w:tabs>
          <w:tab w:val="left" w:pos="2052"/>
        </w:tabs>
      </w:pPr>
      <w:r>
        <w:t>EQUITY INVESTMENT:</w:t>
      </w:r>
    </w:p>
    <w:p w14:paraId="060BB83A" w14:textId="6D712BE2" w:rsidR="002D4881" w:rsidRDefault="002D4881" w:rsidP="002D4881">
      <w:pPr>
        <w:pStyle w:val="ListParagraph"/>
        <w:numPr>
          <w:ilvl w:val="0"/>
          <w:numId w:val="20"/>
        </w:numPr>
        <w:tabs>
          <w:tab w:val="left" w:pos="2052"/>
        </w:tabs>
      </w:pPr>
      <w:r>
        <w:t>Shares are known as equities</w:t>
      </w:r>
    </w:p>
    <w:p w14:paraId="29AD6494" w14:textId="6F3B996D" w:rsidR="002D4881" w:rsidRDefault="002D4881" w:rsidP="002D4881">
      <w:pPr>
        <w:pStyle w:val="ListParagraph"/>
        <w:numPr>
          <w:ilvl w:val="0"/>
          <w:numId w:val="20"/>
        </w:numPr>
        <w:tabs>
          <w:tab w:val="left" w:pos="2052"/>
        </w:tabs>
      </w:pPr>
      <w:r>
        <w:t>Equity returns overperform</w:t>
      </w:r>
    </w:p>
    <w:p w14:paraId="5C79CCC1" w14:textId="79360810" w:rsidR="002D4881" w:rsidRDefault="002D4881" w:rsidP="002D4881">
      <w:pPr>
        <w:pStyle w:val="ListParagraph"/>
        <w:numPr>
          <w:ilvl w:val="0"/>
          <w:numId w:val="20"/>
        </w:numPr>
        <w:tabs>
          <w:tab w:val="left" w:pos="2052"/>
        </w:tabs>
      </w:pPr>
      <w:r>
        <w:t>Equities are more rewarding</w:t>
      </w:r>
    </w:p>
    <w:p w14:paraId="28E045A0" w14:textId="3BFA39F9" w:rsidR="002D4881" w:rsidRDefault="002D4881" w:rsidP="002D4881">
      <w:pPr>
        <w:pStyle w:val="ListParagraph"/>
        <w:numPr>
          <w:ilvl w:val="0"/>
          <w:numId w:val="20"/>
        </w:numPr>
        <w:tabs>
          <w:tab w:val="left" w:pos="2052"/>
        </w:tabs>
      </w:pPr>
      <w:r>
        <w:t>High risk</w:t>
      </w:r>
    </w:p>
    <w:p w14:paraId="098ECD2B" w14:textId="69CC712B" w:rsidR="002D4881" w:rsidRDefault="002D4881" w:rsidP="002D4881">
      <w:pPr>
        <w:tabs>
          <w:tab w:val="left" w:pos="2052"/>
        </w:tabs>
        <w:ind w:left="360"/>
      </w:pPr>
      <w:r>
        <w:t xml:space="preserve">                                  Dividend is a percentage of the face value of the share that a company returns to its share holders from its annual profit</w:t>
      </w:r>
    </w:p>
    <w:p w14:paraId="631E5CA7" w14:textId="2F126C4B" w:rsidR="002D4881" w:rsidRDefault="002D4881" w:rsidP="002D4881">
      <w:pPr>
        <w:tabs>
          <w:tab w:val="left" w:pos="2052"/>
        </w:tabs>
      </w:pPr>
      <w:r>
        <w:t>FACTORS INFLUENCING THE PRICE OF A STOCK:</w:t>
      </w:r>
    </w:p>
    <w:p w14:paraId="70D14F56" w14:textId="49D590A3" w:rsidR="002D4881" w:rsidRDefault="002D4881" w:rsidP="002D4881">
      <w:pPr>
        <w:pStyle w:val="ListParagraph"/>
        <w:numPr>
          <w:ilvl w:val="0"/>
          <w:numId w:val="21"/>
        </w:numPr>
        <w:tabs>
          <w:tab w:val="left" w:pos="2052"/>
        </w:tabs>
      </w:pPr>
      <w:r>
        <w:t>Stock specific</w:t>
      </w:r>
    </w:p>
    <w:p w14:paraId="211A9628" w14:textId="3E85FD06" w:rsidR="002D4881" w:rsidRDefault="002D4881" w:rsidP="002D4881">
      <w:pPr>
        <w:pStyle w:val="ListParagraph"/>
        <w:numPr>
          <w:ilvl w:val="0"/>
          <w:numId w:val="21"/>
        </w:numPr>
        <w:tabs>
          <w:tab w:val="left" w:pos="2052"/>
        </w:tabs>
      </w:pPr>
      <w:r>
        <w:t>Market specific</w:t>
      </w:r>
    </w:p>
    <w:p w14:paraId="35489550" w14:textId="0C068842" w:rsidR="002D4881" w:rsidRDefault="002D4881" w:rsidP="002D4881">
      <w:pPr>
        <w:tabs>
          <w:tab w:val="left" w:pos="2052"/>
        </w:tabs>
      </w:pPr>
      <w:r>
        <w:t>Stock specific:</w:t>
      </w:r>
    </w:p>
    <w:p w14:paraId="37BCC20B" w14:textId="4E1F32D2" w:rsidR="002D4881" w:rsidRDefault="002D4881" w:rsidP="002D4881">
      <w:pPr>
        <w:tabs>
          <w:tab w:val="left" w:pos="2052"/>
        </w:tabs>
      </w:pPr>
      <w:r>
        <w:t>It is related to people’s expectations about the company, its future earnings ,financial health and management , level of technology , marketing skills.</w:t>
      </w:r>
    </w:p>
    <w:p w14:paraId="6B6265F0" w14:textId="4F20E972" w:rsidR="002D4881" w:rsidRDefault="002D4881" w:rsidP="002D4881">
      <w:pPr>
        <w:tabs>
          <w:tab w:val="left" w:pos="2052"/>
        </w:tabs>
      </w:pPr>
      <w:r>
        <w:t>Market specific:</w:t>
      </w:r>
    </w:p>
    <w:p w14:paraId="3CA89920" w14:textId="33A43ACD" w:rsidR="002D4881" w:rsidRDefault="002D4881" w:rsidP="002D4881">
      <w:pPr>
        <w:pStyle w:val="ListParagraph"/>
        <w:numPr>
          <w:ilvl w:val="0"/>
          <w:numId w:val="22"/>
        </w:numPr>
        <w:tabs>
          <w:tab w:val="left" w:pos="2052"/>
        </w:tabs>
      </w:pPr>
      <w:r>
        <w:t>Depends on environment</w:t>
      </w:r>
    </w:p>
    <w:p w14:paraId="3E70AC54" w14:textId="02165B33" w:rsidR="002D4881" w:rsidRDefault="002D4881" w:rsidP="002D4881">
      <w:pPr>
        <w:pStyle w:val="ListParagraph"/>
        <w:numPr>
          <w:ilvl w:val="0"/>
          <w:numId w:val="22"/>
        </w:numPr>
        <w:tabs>
          <w:tab w:val="left" w:pos="2052"/>
        </w:tabs>
      </w:pPr>
      <w:r>
        <w:t>Events favourable to economy, political or regulatory government can fuel excitement resulting boom in market</w:t>
      </w:r>
    </w:p>
    <w:p w14:paraId="5ED8967A" w14:textId="03BB7A65" w:rsidR="002D4881" w:rsidRDefault="002D4881" w:rsidP="002D4881">
      <w:pPr>
        <w:pStyle w:val="ListParagraph"/>
        <w:numPr>
          <w:ilvl w:val="0"/>
          <w:numId w:val="22"/>
        </w:numPr>
        <w:tabs>
          <w:tab w:val="left" w:pos="2052"/>
        </w:tabs>
      </w:pPr>
      <w:r>
        <w:t xml:space="preserve">War, economic crisis etc., </w:t>
      </w:r>
      <w:r w:rsidR="001377A2">
        <w:t>depress the market</w:t>
      </w:r>
    </w:p>
    <w:p w14:paraId="4A532864" w14:textId="4C2879A2" w:rsidR="001377A2" w:rsidRDefault="001377A2" w:rsidP="002D4881">
      <w:pPr>
        <w:pStyle w:val="ListParagraph"/>
        <w:numPr>
          <w:ilvl w:val="0"/>
          <w:numId w:val="22"/>
        </w:numPr>
        <w:tabs>
          <w:tab w:val="left" w:pos="2052"/>
        </w:tabs>
      </w:pPr>
      <w:r>
        <w:t>Price gets stabilized</w:t>
      </w:r>
    </w:p>
    <w:p w14:paraId="62718961" w14:textId="1201A599" w:rsidR="001377A2" w:rsidRDefault="001377A2" w:rsidP="001377A2">
      <w:pPr>
        <w:tabs>
          <w:tab w:val="left" w:pos="2052"/>
        </w:tabs>
      </w:pPr>
      <w:r>
        <w:t>GROWTH STOCK:</w:t>
      </w:r>
    </w:p>
    <w:p w14:paraId="643A90DB" w14:textId="20337283" w:rsidR="001377A2" w:rsidRDefault="001377A2" w:rsidP="001377A2">
      <w:pPr>
        <w:tabs>
          <w:tab w:val="left" w:pos="2052"/>
        </w:tabs>
      </w:pPr>
      <w:r>
        <w:t xml:space="preserve">                             Companies whose potential for growth in sales and earnings are excellent, are growing faster than other companies in market or other stocks in same industry are called growth stocks.</w:t>
      </w:r>
    </w:p>
    <w:p w14:paraId="70BCDC82" w14:textId="3C459C51" w:rsidR="001377A2" w:rsidRDefault="001377A2" w:rsidP="001377A2">
      <w:pPr>
        <w:tabs>
          <w:tab w:val="left" w:pos="2052"/>
        </w:tabs>
      </w:pPr>
      <w:r>
        <w:t>VALUE STOCKS:</w:t>
      </w:r>
    </w:p>
    <w:p w14:paraId="558A9A21" w14:textId="3F588B0F" w:rsidR="001377A2" w:rsidRDefault="001377A2" w:rsidP="001377A2">
      <w:pPr>
        <w:pStyle w:val="ListParagraph"/>
        <w:numPr>
          <w:ilvl w:val="0"/>
          <w:numId w:val="23"/>
        </w:numPr>
        <w:tabs>
          <w:tab w:val="left" w:pos="2052"/>
        </w:tabs>
      </w:pPr>
      <w:r>
        <w:t>Stocks which are overlooked by investors may have hidden value</w:t>
      </w:r>
    </w:p>
    <w:p w14:paraId="42DB85EE" w14:textId="68C68A67" w:rsidR="001377A2" w:rsidRDefault="001377A2" w:rsidP="001377A2">
      <w:pPr>
        <w:pStyle w:val="ListParagraph"/>
        <w:numPr>
          <w:ilvl w:val="0"/>
          <w:numId w:val="23"/>
        </w:numPr>
        <w:tabs>
          <w:tab w:val="left" w:pos="2052"/>
        </w:tabs>
      </w:pPr>
      <w:r>
        <w:t>Value investors look to buy stocks that are undervalued</w:t>
      </w:r>
    </w:p>
    <w:p w14:paraId="23B892D2" w14:textId="2BA98069" w:rsidR="001377A2" w:rsidRDefault="001377A2" w:rsidP="001377A2">
      <w:pPr>
        <w:pStyle w:val="ListParagraph"/>
        <w:numPr>
          <w:ilvl w:val="0"/>
          <w:numId w:val="23"/>
        </w:numPr>
        <w:tabs>
          <w:tab w:val="left" w:pos="2052"/>
        </w:tabs>
      </w:pPr>
      <w:r>
        <w:t>Purchase a stock on relationship between the current market price and certain business fundamentals</w:t>
      </w:r>
    </w:p>
    <w:p w14:paraId="20B017C9" w14:textId="00A6C310" w:rsidR="001377A2" w:rsidRDefault="001377A2" w:rsidP="001377A2">
      <w:pPr>
        <w:tabs>
          <w:tab w:val="left" w:pos="2052"/>
        </w:tabs>
        <w:rPr>
          <w:color w:val="000000"/>
        </w:rPr>
      </w:pPr>
      <w:r>
        <w:rPr>
          <w:color w:val="000000"/>
        </w:rPr>
        <w:t>How can one acquire equity shares?</w:t>
      </w:r>
    </w:p>
    <w:p w14:paraId="1895DC23" w14:textId="5E9DFB79" w:rsidR="001377A2" w:rsidRDefault="001377A2" w:rsidP="001377A2">
      <w:pPr>
        <w:pStyle w:val="ListParagraph"/>
        <w:numPr>
          <w:ilvl w:val="0"/>
          <w:numId w:val="24"/>
        </w:numPr>
        <w:tabs>
          <w:tab w:val="left" w:pos="2052"/>
        </w:tabs>
      </w:pPr>
      <w:r>
        <w:t>Subscribe to issues by corporates in primary market</w:t>
      </w:r>
    </w:p>
    <w:p w14:paraId="2834CA4D" w14:textId="76250F4B" w:rsidR="001377A2" w:rsidRDefault="001377A2" w:rsidP="001377A2">
      <w:pPr>
        <w:pStyle w:val="ListParagraph"/>
        <w:numPr>
          <w:ilvl w:val="0"/>
          <w:numId w:val="24"/>
        </w:numPr>
        <w:tabs>
          <w:tab w:val="left" w:pos="2052"/>
        </w:tabs>
      </w:pPr>
      <w:r>
        <w:t>Through public issues or private placements</w:t>
      </w:r>
    </w:p>
    <w:p w14:paraId="5FE8BC8F" w14:textId="0BB3859E" w:rsidR="001377A2" w:rsidRDefault="001377A2" w:rsidP="001377A2">
      <w:pPr>
        <w:tabs>
          <w:tab w:val="left" w:pos="2052"/>
        </w:tabs>
        <w:ind w:left="360"/>
      </w:pPr>
    </w:p>
    <w:p w14:paraId="1BDB29D3" w14:textId="7CC9B40E" w:rsidR="001377A2" w:rsidRDefault="001377A2" w:rsidP="001377A2">
      <w:pPr>
        <w:tabs>
          <w:tab w:val="left" w:pos="2052"/>
        </w:tabs>
        <w:ind w:left="360"/>
      </w:pPr>
      <w:r>
        <w:lastRenderedPageBreak/>
        <w:t>BID PRICE:</w:t>
      </w:r>
    </w:p>
    <w:p w14:paraId="610D6635" w14:textId="472384AE" w:rsidR="001377A2" w:rsidRDefault="001377A2" w:rsidP="001377A2">
      <w:pPr>
        <w:tabs>
          <w:tab w:val="left" w:pos="2052"/>
        </w:tabs>
        <w:ind w:left="360"/>
      </w:pPr>
      <w:r>
        <w:t>Buyers price</w:t>
      </w:r>
    </w:p>
    <w:p w14:paraId="38A5D00B" w14:textId="636132C5" w:rsidR="001377A2" w:rsidRDefault="001377A2" w:rsidP="001377A2">
      <w:pPr>
        <w:tabs>
          <w:tab w:val="left" w:pos="2052"/>
        </w:tabs>
        <w:ind w:left="360"/>
      </w:pPr>
      <w:r>
        <w:t>ASK PRICE:</w:t>
      </w:r>
    </w:p>
    <w:p w14:paraId="22E5AD00" w14:textId="3C8D0B17" w:rsidR="001377A2" w:rsidRDefault="001377A2" w:rsidP="001377A2">
      <w:pPr>
        <w:tabs>
          <w:tab w:val="left" w:pos="2052"/>
        </w:tabs>
        <w:ind w:left="360"/>
      </w:pPr>
      <w:r>
        <w:t>Offer price</w:t>
      </w:r>
    </w:p>
    <w:p w14:paraId="4C204000" w14:textId="6C890234" w:rsidR="001377A2" w:rsidRDefault="001377A2" w:rsidP="001377A2">
      <w:pPr>
        <w:tabs>
          <w:tab w:val="left" w:pos="2052"/>
        </w:tabs>
      </w:pPr>
      <w:r>
        <w:t xml:space="preserve">                             Bid ask spread = Price of best bid – price of best ask</w:t>
      </w:r>
    </w:p>
    <w:p w14:paraId="2523B745" w14:textId="7C863A51" w:rsidR="001377A2" w:rsidRDefault="001377A2" w:rsidP="001377A2">
      <w:pPr>
        <w:tabs>
          <w:tab w:val="left" w:pos="2052"/>
        </w:tabs>
      </w:pPr>
      <w:r>
        <w:t xml:space="preserve">                             </w:t>
      </w:r>
      <w:r w:rsidR="00D674BE">
        <w:t>Difference low = high traded in stock</w:t>
      </w:r>
    </w:p>
    <w:p w14:paraId="4478419E" w14:textId="2A8E88DB" w:rsidR="00D674BE" w:rsidRDefault="00D674BE" w:rsidP="001377A2">
      <w:pPr>
        <w:tabs>
          <w:tab w:val="left" w:pos="2052"/>
        </w:tabs>
      </w:pPr>
      <w:r>
        <w:t xml:space="preserve">PORTFOLIO: </w:t>
      </w:r>
    </w:p>
    <w:p w14:paraId="3924F667" w14:textId="14C4F157" w:rsidR="00D674BE" w:rsidRDefault="00D674BE" w:rsidP="001377A2">
      <w:pPr>
        <w:tabs>
          <w:tab w:val="left" w:pos="2052"/>
        </w:tabs>
      </w:pPr>
      <w:r>
        <w:t xml:space="preserve">                   Combination of different investment assets mixed and matched for the purpose of achieving investor goals</w:t>
      </w:r>
    </w:p>
    <w:p w14:paraId="626B5BEA" w14:textId="3633C3F8" w:rsidR="00D674BE" w:rsidRDefault="00D674BE" w:rsidP="001377A2">
      <w:pPr>
        <w:tabs>
          <w:tab w:val="left" w:pos="2052"/>
        </w:tabs>
      </w:pPr>
      <w:r>
        <w:t>Items can include</w:t>
      </w:r>
    </w:p>
    <w:p w14:paraId="7AF1D3A9" w14:textId="46AD67FF" w:rsidR="00D674BE" w:rsidRDefault="00D674BE" w:rsidP="00D674BE">
      <w:pPr>
        <w:pStyle w:val="ListParagraph"/>
        <w:numPr>
          <w:ilvl w:val="0"/>
          <w:numId w:val="25"/>
        </w:numPr>
        <w:tabs>
          <w:tab w:val="left" w:pos="2052"/>
        </w:tabs>
      </w:pPr>
      <w:r>
        <w:t>Own form shares</w:t>
      </w:r>
    </w:p>
    <w:p w14:paraId="057B6D9E" w14:textId="7F668A7A" w:rsidR="00D674BE" w:rsidRDefault="005E0748" w:rsidP="00D674BE">
      <w:pPr>
        <w:pStyle w:val="ListParagraph"/>
        <w:numPr>
          <w:ilvl w:val="0"/>
          <w:numId w:val="25"/>
        </w:numPr>
        <w:tabs>
          <w:tab w:val="left" w:pos="2052"/>
        </w:tabs>
      </w:pPr>
      <w:r>
        <w:t>a</w:t>
      </w:r>
    </w:p>
    <w:p w14:paraId="74D8EED7" w14:textId="1D428E11" w:rsidR="00D674BE" w:rsidRDefault="00D674BE" w:rsidP="00D674BE">
      <w:pPr>
        <w:pStyle w:val="ListParagraph"/>
        <w:numPr>
          <w:ilvl w:val="0"/>
          <w:numId w:val="25"/>
        </w:numPr>
        <w:tabs>
          <w:tab w:val="left" w:pos="2052"/>
        </w:tabs>
      </w:pPr>
      <w:r>
        <w:t>Bonds</w:t>
      </w:r>
    </w:p>
    <w:p w14:paraId="763CF2EF" w14:textId="199639D8" w:rsidR="00D674BE" w:rsidRDefault="00D674BE" w:rsidP="00D674BE">
      <w:pPr>
        <w:tabs>
          <w:tab w:val="left" w:pos="2052"/>
        </w:tabs>
      </w:pPr>
      <w:r>
        <w:t>DIVERSIFICATION:</w:t>
      </w:r>
    </w:p>
    <w:p w14:paraId="3335C140" w14:textId="0B1E852F" w:rsidR="00D674BE" w:rsidRDefault="005E0748" w:rsidP="005E0748">
      <w:pPr>
        <w:pStyle w:val="ListParagraph"/>
        <w:numPr>
          <w:ilvl w:val="0"/>
          <w:numId w:val="26"/>
        </w:numPr>
        <w:tabs>
          <w:tab w:val="left" w:pos="2052"/>
        </w:tabs>
      </w:pPr>
      <w:r>
        <w:t>Mixes a wide variety of investments within a portfolio</w:t>
      </w:r>
    </w:p>
    <w:p w14:paraId="2CE820C9" w14:textId="3B5B9692" w:rsidR="005E0748" w:rsidRDefault="005E0748" w:rsidP="005E0748">
      <w:pPr>
        <w:pStyle w:val="ListParagraph"/>
        <w:numPr>
          <w:ilvl w:val="0"/>
          <w:numId w:val="26"/>
        </w:numPr>
        <w:tabs>
          <w:tab w:val="left" w:pos="2052"/>
        </w:tabs>
      </w:pPr>
      <w:r>
        <w:t>Minimize impact of any one security on overall performance of portfolio</w:t>
      </w:r>
    </w:p>
    <w:p w14:paraId="4A1C07BB" w14:textId="0C56175A" w:rsidR="005E0748" w:rsidRDefault="005E0748" w:rsidP="005E0748">
      <w:pPr>
        <w:tabs>
          <w:tab w:val="left" w:pos="2052"/>
        </w:tabs>
      </w:pPr>
      <w:r>
        <w:t>ADVANTAGES:</w:t>
      </w:r>
    </w:p>
    <w:p w14:paraId="5DCA8A0C" w14:textId="3A10A5FD" w:rsidR="005E0748" w:rsidRDefault="005E0748" w:rsidP="005E0748">
      <w:pPr>
        <w:pStyle w:val="ListParagraph"/>
        <w:numPr>
          <w:ilvl w:val="0"/>
          <w:numId w:val="27"/>
        </w:numPr>
        <w:tabs>
          <w:tab w:val="left" w:pos="2052"/>
        </w:tabs>
      </w:pPr>
      <w:r>
        <w:t>Mix of asset classes</w:t>
      </w:r>
    </w:p>
    <w:p w14:paraId="2BBC9E7F" w14:textId="3A2CC546" w:rsidR="005E0748" w:rsidRDefault="005E0748" w:rsidP="005E0748">
      <w:pPr>
        <w:pStyle w:val="ListParagraph"/>
        <w:numPr>
          <w:ilvl w:val="0"/>
          <w:numId w:val="27"/>
        </w:numPr>
        <w:tabs>
          <w:tab w:val="left" w:pos="2052"/>
        </w:tabs>
      </w:pPr>
      <w:r>
        <w:t>Stability</w:t>
      </w:r>
    </w:p>
    <w:p w14:paraId="78547BBD" w14:textId="243CAFF7" w:rsidR="005E0748" w:rsidRDefault="005E0748" w:rsidP="005E0748">
      <w:pPr>
        <w:pStyle w:val="ListParagraph"/>
        <w:numPr>
          <w:ilvl w:val="0"/>
          <w:numId w:val="27"/>
        </w:numPr>
        <w:tabs>
          <w:tab w:val="left" w:pos="2052"/>
        </w:tabs>
      </w:pPr>
      <w:r>
        <w:t>Reduce risk</w:t>
      </w:r>
    </w:p>
    <w:p w14:paraId="47376DCC" w14:textId="70C02A9D" w:rsidR="005E0748" w:rsidRDefault="005E0748" w:rsidP="005E0748">
      <w:pPr>
        <w:tabs>
          <w:tab w:val="left" w:pos="2052"/>
        </w:tabs>
      </w:pPr>
      <w:r>
        <w:t>DEBT INVESTMENT:</w:t>
      </w:r>
    </w:p>
    <w:p w14:paraId="172FB96E" w14:textId="3584366D" w:rsidR="005E0748" w:rsidRDefault="005E0748" w:rsidP="005E0748">
      <w:pPr>
        <w:pStyle w:val="ListParagraph"/>
        <w:numPr>
          <w:ilvl w:val="0"/>
          <w:numId w:val="28"/>
        </w:numPr>
        <w:tabs>
          <w:tab w:val="left" w:pos="2052"/>
        </w:tabs>
      </w:pPr>
      <w:r>
        <w:t>One party lends money to another</w:t>
      </w:r>
    </w:p>
    <w:p w14:paraId="2C28CE56" w14:textId="6127EEFA" w:rsidR="005E0748" w:rsidRDefault="005E0748" w:rsidP="005E0748">
      <w:pPr>
        <w:pStyle w:val="ListParagraph"/>
        <w:numPr>
          <w:ilvl w:val="0"/>
          <w:numId w:val="28"/>
        </w:numPr>
        <w:tabs>
          <w:tab w:val="left" w:pos="2052"/>
        </w:tabs>
      </w:pPr>
      <w:r>
        <w:t>Government – bond</w:t>
      </w:r>
    </w:p>
    <w:p w14:paraId="49DFD205" w14:textId="0EF30AF3" w:rsidR="005E0748" w:rsidRDefault="005E0748" w:rsidP="005E0748">
      <w:pPr>
        <w:pStyle w:val="ListParagraph"/>
        <w:numPr>
          <w:ilvl w:val="0"/>
          <w:numId w:val="28"/>
        </w:numPr>
        <w:tabs>
          <w:tab w:val="left" w:pos="2052"/>
        </w:tabs>
      </w:pPr>
      <w:r>
        <w:t>Private – debenture</w:t>
      </w:r>
    </w:p>
    <w:p w14:paraId="2D663AC8" w14:textId="2F6677C3" w:rsidR="005E0748" w:rsidRDefault="005E0748" w:rsidP="005E0748">
      <w:pPr>
        <w:tabs>
          <w:tab w:val="left" w:pos="2052"/>
        </w:tabs>
      </w:pPr>
      <w:r>
        <w:t>Features:</w:t>
      </w:r>
    </w:p>
    <w:p w14:paraId="090D4990" w14:textId="5B39F924" w:rsidR="005E0748" w:rsidRDefault="005E0748" w:rsidP="005E0748">
      <w:pPr>
        <w:tabs>
          <w:tab w:val="left" w:pos="2052"/>
        </w:tabs>
      </w:pPr>
      <w:r>
        <w:t>Maturity: A day on which borrower has agreed to repay the loan</w:t>
      </w:r>
    </w:p>
    <w:p w14:paraId="628457EC" w14:textId="029B2197" w:rsidR="005E0748" w:rsidRDefault="005E0748" w:rsidP="005E0748">
      <w:pPr>
        <w:tabs>
          <w:tab w:val="left" w:pos="2052"/>
        </w:tabs>
      </w:pPr>
      <w:r>
        <w:t>Term to maturity: no of years remaining to repay the loan</w:t>
      </w:r>
    </w:p>
    <w:p w14:paraId="1464439F" w14:textId="734E0EAE" w:rsidR="005E0748" w:rsidRDefault="005E0748" w:rsidP="005E0748">
      <w:pPr>
        <w:pStyle w:val="ListParagraph"/>
        <w:numPr>
          <w:ilvl w:val="0"/>
          <w:numId w:val="29"/>
        </w:numPr>
        <w:tabs>
          <w:tab w:val="left" w:pos="2052"/>
        </w:tabs>
      </w:pPr>
      <w:r>
        <w:t>Changes everyday</w:t>
      </w:r>
    </w:p>
    <w:p w14:paraId="14961DBA" w14:textId="01D2ECED" w:rsidR="005E0748" w:rsidRDefault="005E0748" w:rsidP="005E0748">
      <w:pPr>
        <w:pStyle w:val="ListParagraph"/>
        <w:numPr>
          <w:ilvl w:val="0"/>
          <w:numId w:val="29"/>
        </w:numPr>
        <w:tabs>
          <w:tab w:val="left" w:pos="2052"/>
        </w:tabs>
      </w:pPr>
      <w:r>
        <w:t>Can be calculated on any date</w:t>
      </w:r>
    </w:p>
    <w:p w14:paraId="13D7FD18" w14:textId="23B056C5" w:rsidR="005E0748" w:rsidRDefault="005E0748" w:rsidP="005E0748">
      <w:pPr>
        <w:pStyle w:val="ListParagraph"/>
        <w:numPr>
          <w:ilvl w:val="0"/>
          <w:numId w:val="29"/>
        </w:numPr>
        <w:tabs>
          <w:tab w:val="left" w:pos="2052"/>
        </w:tabs>
      </w:pPr>
      <w:r>
        <w:t>Distance between such date and date of maturity is called term</w:t>
      </w:r>
    </w:p>
    <w:p w14:paraId="3EFD9743" w14:textId="55617426" w:rsidR="005E0748" w:rsidRDefault="005E0748" w:rsidP="005E0748">
      <w:pPr>
        <w:pStyle w:val="ListParagraph"/>
        <w:numPr>
          <w:ilvl w:val="0"/>
          <w:numId w:val="29"/>
        </w:numPr>
        <w:tabs>
          <w:tab w:val="left" w:pos="2052"/>
        </w:tabs>
      </w:pPr>
      <w:r>
        <w:t>Also called tenure</w:t>
      </w:r>
    </w:p>
    <w:p w14:paraId="609F4128" w14:textId="2424CE6B" w:rsidR="005E0748" w:rsidRDefault="005E0748" w:rsidP="005E0748">
      <w:pPr>
        <w:tabs>
          <w:tab w:val="left" w:pos="2052"/>
        </w:tabs>
      </w:pPr>
      <w:r>
        <w:t>COUPON:</w:t>
      </w:r>
    </w:p>
    <w:p w14:paraId="330FB0C5" w14:textId="609C388E" w:rsidR="005E0748" w:rsidRDefault="005E0748" w:rsidP="005E0748">
      <w:pPr>
        <w:tabs>
          <w:tab w:val="left" w:pos="2052"/>
        </w:tabs>
      </w:pPr>
      <w:r>
        <w:t xml:space="preserve">              Periodic interest payments made by the borrower to the lender</w:t>
      </w:r>
    </w:p>
    <w:p w14:paraId="64327CB8" w14:textId="36AA6C88" w:rsidR="005E0748" w:rsidRDefault="005E0748" w:rsidP="005E0748">
      <w:pPr>
        <w:pStyle w:val="ListParagraph"/>
        <w:numPr>
          <w:ilvl w:val="0"/>
          <w:numId w:val="30"/>
        </w:numPr>
        <w:tabs>
          <w:tab w:val="left" w:pos="2052"/>
        </w:tabs>
      </w:pPr>
      <w:r>
        <w:t>Coupon rate is rate at which interest is paid. Represented as percentage of par value</w:t>
      </w:r>
    </w:p>
    <w:p w14:paraId="43127094" w14:textId="329482B6" w:rsidR="005E0748" w:rsidRDefault="005E0748" w:rsidP="005E0748">
      <w:pPr>
        <w:pStyle w:val="ListParagraph"/>
        <w:numPr>
          <w:ilvl w:val="0"/>
          <w:numId w:val="30"/>
        </w:numPr>
        <w:tabs>
          <w:tab w:val="left" w:pos="2052"/>
        </w:tabs>
      </w:pPr>
      <w:r>
        <w:t>Principle: the amount been borrowed. The par value or face value</w:t>
      </w:r>
    </w:p>
    <w:p w14:paraId="471F5AE9" w14:textId="7D53E275" w:rsidR="002D4881" w:rsidRDefault="002D4881" w:rsidP="002D4881">
      <w:pPr>
        <w:tabs>
          <w:tab w:val="left" w:pos="2052"/>
        </w:tabs>
      </w:pPr>
      <w:r>
        <w:lastRenderedPageBreak/>
        <w:t xml:space="preserve"> </w:t>
      </w:r>
      <w:r w:rsidR="005E0748">
        <w:t>INTEREST:</w:t>
      </w:r>
    </w:p>
    <w:p w14:paraId="3065E390" w14:textId="27B883C4" w:rsidR="005E0748" w:rsidRDefault="005E0748" w:rsidP="005E0748">
      <w:pPr>
        <w:pStyle w:val="ListParagraph"/>
        <w:numPr>
          <w:ilvl w:val="0"/>
          <w:numId w:val="31"/>
        </w:numPr>
        <w:tabs>
          <w:tab w:val="left" w:pos="2052"/>
        </w:tabs>
      </w:pPr>
      <w:r>
        <w:t>Amount paid by borrower to lender at specific period of time</w:t>
      </w:r>
    </w:p>
    <w:p w14:paraId="48565DB7" w14:textId="4C56FD20" w:rsidR="005E0748" w:rsidRDefault="005E0748" w:rsidP="005E0748">
      <w:pPr>
        <w:pStyle w:val="ListParagraph"/>
        <w:numPr>
          <w:ilvl w:val="0"/>
          <w:numId w:val="31"/>
        </w:numPr>
        <w:tabs>
          <w:tab w:val="left" w:pos="2052"/>
        </w:tabs>
      </w:pPr>
      <w:r>
        <w:t xml:space="preserve"> Annually, semi-annually, quarterly, monthly</w:t>
      </w:r>
    </w:p>
    <w:p w14:paraId="621B2C9E" w14:textId="40399056" w:rsidR="005E0748" w:rsidRDefault="005E0748" w:rsidP="005E0748">
      <w:pPr>
        <w:tabs>
          <w:tab w:val="left" w:pos="2052"/>
        </w:tabs>
      </w:pPr>
      <w:r>
        <w:t>SEGMENTS:</w:t>
      </w:r>
    </w:p>
    <w:p w14:paraId="7B6319AA" w14:textId="52419890" w:rsidR="005E0748" w:rsidRDefault="005E0748" w:rsidP="005E0748">
      <w:pPr>
        <w:pStyle w:val="ListParagraph"/>
        <w:numPr>
          <w:ilvl w:val="0"/>
          <w:numId w:val="32"/>
        </w:numPr>
        <w:tabs>
          <w:tab w:val="left" w:pos="2052"/>
        </w:tabs>
      </w:pPr>
      <w:r>
        <w:t xml:space="preserve">Government securities – centre, state and state sponsored </w:t>
      </w:r>
    </w:p>
    <w:p w14:paraId="39869AC3" w14:textId="7117FE88" w:rsidR="005E0748" w:rsidRDefault="005E0748" w:rsidP="005E0748">
      <w:pPr>
        <w:pStyle w:val="ListParagraph"/>
        <w:numPr>
          <w:ilvl w:val="0"/>
          <w:numId w:val="32"/>
        </w:numPr>
        <w:tabs>
          <w:tab w:val="left" w:pos="2052"/>
        </w:tabs>
      </w:pPr>
      <w:r>
        <w:t>Public sector units – tax-free</w:t>
      </w:r>
    </w:p>
    <w:p w14:paraId="408C9327" w14:textId="0E271B59" w:rsidR="005E0748" w:rsidRDefault="001E2E4E" w:rsidP="005E0748">
      <w:pPr>
        <w:pStyle w:val="ListParagraph"/>
        <w:numPr>
          <w:ilvl w:val="0"/>
          <w:numId w:val="32"/>
        </w:numPr>
        <w:tabs>
          <w:tab w:val="left" w:pos="2052"/>
        </w:tabs>
      </w:pPr>
      <w:r>
        <w:t>Corporate securities – commercial paper and bonds</w:t>
      </w:r>
    </w:p>
    <w:p w14:paraId="0D50DCDB" w14:textId="5D4E6352" w:rsidR="001E2E4E" w:rsidRDefault="001E2E4E" w:rsidP="001E2E4E">
      <w:pPr>
        <w:tabs>
          <w:tab w:val="left" w:pos="2052"/>
        </w:tabs>
      </w:pPr>
      <w:r>
        <w:t>PARTICIPANTS:</w:t>
      </w:r>
    </w:p>
    <w:p w14:paraId="00CFAEEF" w14:textId="02E6F84B" w:rsidR="001E2E4E" w:rsidRDefault="001E2E4E" w:rsidP="001E2E4E">
      <w:pPr>
        <w:pStyle w:val="ListParagraph"/>
        <w:numPr>
          <w:ilvl w:val="0"/>
          <w:numId w:val="33"/>
        </w:numPr>
        <w:tabs>
          <w:tab w:val="left" w:pos="2052"/>
        </w:tabs>
      </w:pPr>
      <w:r>
        <w:t xml:space="preserve">Banks </w:t>
      </w:r>
    </w:p>
    <w:p w14:paraId="71D002CD" w14:textId="586C9B5C" w:rsidR="001E2E4E" w:rsidRDefault="001E2E4E" w:rsidP="001E2E4E">
      <w:pPr>
        <w:pStyle w:val="ListParagraph"/>
        <w:numPr>
          <w:ilvl w:val="0"/>
          <w:numId w:val="33"/>
        </w:numPr>
        <w:tabs>
          <w:tab w:val="left" w:pos="2052"/>
        </w:tabs>
      </w:pPr>
      <w:r>
        <w:t>Financial institutions</w:t>
      </w:r>
    </w:p>
    <w:p w14:paraId="5990EDB0" w14:textId="6A410C59" w:rsidR="001E2E4E" w:rsidRDefault="001E2E4E" w:rsidP="001E2E4E">
      <w:pPr>
        <w:pStyle w:val="ListParagraph"/>
        <w:numPr>
          <w:ilvl w:val="0"/>
          <w:numId w:val="33"/>
        </w:numPr>
        <w:tabs>
          <w:tab w:val="left" w:pos="2052"/>
        </w:tabs>
      </w:pPr>
      <w:r>
        <w:t>Mutual funds</w:t>
      </w:r>
    </w:p>
    <w:p w14:paraId="5C839037" w14:textId="3A1FED54" w:rsidR="001E2E4E" w:rsidRDefault="001E2E4E" w:rsidP="001E2E4E">
      <w:pPr>
        <w:pStyle w:val="ListParagraph"/>
        <w:numPr>
          <w:ilvl w:val="0"/>
          <w:numId w:val="33"/>
        </w:numPr>
        <w:tabs>
          <w:tab w:val="left" w:pos="2052"/>
        </w:tabs>
      </w:pPr>
      <w:r>
        <w:t>Provident funds</w:t>
      </w:r>
    </w:p>
    <w:p w14:paraId="75E08202" w14:textId="6D124AD2" w:rsidR="001E2E4E" w:rsidRDefault="001E2E4E" w:rsidP="001E2E4E">
      <w:pPr>
        <w:pStyle w:val="ListParagraph"/>
        <w:numPr>
          <w:ilvl w:val="0"/>
          <w:numId w:val="33"/>
        </w:numPr>
        <w:tabs>
          <w:tab w:val="left" w:pos="2052"/>
        </w:tabs>
      </w:pPr>
      <w:r>
        <w:t>Insurance companies</w:t>
      </w:r>
    </w:p>
    <w:p w14:paraId="71CD553E" w14:textId="1AD81127" w:rsidR="001E2E4E" w:rsidRDefault="001E2E4E" w:rsidP="001E2E4E">
      <w:pPr>
        <w:pStyle w:val="ListParagraph"/>
        <w:numPr>
          <w:ilvl w:val="0"/>
          <w:numId w:val="33"/>
        </w:numPr>
        <w:tabs>
          <w:tab w:val="left" w:pos="2052"/>
        </w:tabs>
      </w:pPr>
      <w:r>
        <w:t>Corporates</w:t>
      </w:r>
    </w:p>
    <w:p w14:paraId="60F626CF" w14:textId="6E16C3E1" w:rsidR="001E2E4E" w:rsidRDefault="001E2E4E" w:rsidP="001E2E4E">
      <w:pPr>
        <w:tabs>
          <w:tab w:val="left" w:pos="2052"/>
        </w:tabs>
      </w:pPr>
      <w:r>
        <w:t>CREDIT RATING AGENCIES:</w:t>
      </w:r>
    </w:p>
    <w:p w14:paraId="7A659036" w14:textId="0AEC481E" w:rsidR="001E2E4E" w:rsidRDefault="001E2E4E" w:rsidP="001E2E4E">
      <w:pPr>
        <w:pStyle w:val="ListParagraph"/>
        <w:numPr>
          <w:ilvl w:val="0"/>
          <w:numId w:val="34"/>
        </w:numPr>
        <w:tabs>
          <w:tab w:val="left" w:pos="2052"/>
        </w:tabs>
        <w:jc w:val="both"/>
      </w:pPr>
      <w:r>
        <w:t>CRISIL</w:t>
      </w:r>
    </w:p>
    <w:p w14:paraId="25976551" w14:textId="686B4838" w:rsidR="001E2E4E" w:rsidRDefault="001E2E4E" w:rsidP="001E2E4E">
      <w:pPr>
        <w:pStyle w:val="ListParagraph"/>
        <w:numPr>
          <w:ilvl w:val="0"/>
          <w:numId w:val="34"/>
        </w:numPr>
        <w:tabs>
          <w:tab w:val="left" w:pos="2052"/>
        </w:tabs>
        <w:jc w:val="both"/>
      </w:pPr>
      <w:r>
        <w:t>CARE</w:t>
      </w:r>
    </w:p>
    <w:p w14:paraId="76BE722B" w14:textId="4B91FC40" w:rsidR="001E2E4E" w:rsidRDefault="001E2E4E" w:rsidP="001E2E4E">
      <w:pPr>
        <w:pStyle w:val="ListParagraph"/>
        <w:numPr>
          <w:ilvl w:val="0"/>
          <w:numId w:val="34"/>
        </w:numPr>
        <w:tabs>
          <w:tab w:val="left" w:pos="2052"/>
        </w:tabs>
        <w:jc w:val="both"/>
      </w:pPr>
      <w:r>
        <w:t>ICRA</w:t>
      </w:r>
    </w:p>
    <w:p w14:paraId="3A86F6CC" w14:textId="7EC86284" w:rsidR="001E2E4E" w:rsidRDefault="001E2E4E" w:rsidP="001E2E4E">
      <w:pPr>
        <w:pStyle w:val="ListParagraph"/>
        <w:numPr>
          <w:ilvl w:val="0"/>
          <w:numId w:val="34"/>
        </w:numPr>
        <w:tabs>
          <w:tab w:val="left" w:pos="2052"/>
        </w:tabs>
        <w:jc w:val="both"/>
      </w:pPr>
      <w:r>
        <w:t>FITCH</w:t>
      </w:r>
    </w:p>
    <w:p w14:paraId="68784BC0" w14:textId="3B2719DC" w:rsidR="001E2E4E" w:rsidRDefault="001E2E4E" w:rsidP="001E2E4E">
      <w:pPr>
        <w:pStyle w:val="ListParagraph"/>
        <w:numPr>
          <w:ilvl w:val="0"/>
          <w:numId w:val="34"/>
        </w:numPr>
        <w:tabs>
          <w:tab w:val="left" w:pos="2052"/>
        </w:tabs>
        <w:jc w:val="both"/>
      </w:pPr>
      <w:r>
        <w:t>SMERA</w:t>
      </w:r>
    </w:p>
    <w:p w14:paraId="6617EAE1" w14:textId="50ECD003" w:rsidR="001E2E4E" w:rsidRDefault="001E2E4E" w:rsidP="001E2E4E">
      <w:pPr>
        <w:tabs>
          <w:tab w:val="left" w:pos="2052"/>
        </w:tabs>
        <w:ind w:left="360"/>
        <w:jc w:val="both"/>
        <w:rPr>
          <w:color w:val="000000"/>
        </w:rPr>
      </w:pPr>
      <w:r>
        <w:rPr>
          <w:color w:val="000000"/>
        </w:rPr>
        <w:t>How can one acquire securities in the debt market?</w:t>
      </w:r>
    </w:p>
    <w:p w14:paraId="27F4F475" w14:textId="1BB69C32" w:rsidR="001E2E4E" w:rsidRDefault="001E2E4E" w:rsidP="001E2E4E">
      <w:pPr>
        <w:pStyle w:val="ListParagraph"/>
        <w:numPr>
          <w:ilvl w:val="0"/>
          <w:numId w:val="35"/>
        </w:numPr>
        <w:tabs>
          <w:tab w:val="left" w:pos="2052"/>
        </w:tabs>
        <w:jc w:val="both"/>
      </w:pPr>
      <w:r>
        <w:t>Subscribe issues from primary market</w:t>
      </w:r>
    </w:p>
    <w:p w14:paraId="4792FBE9" w14:textId="5FEAED24" w:rsidR="001E2E4E" w:rsidRDefault="001E2E4E" w:rsidP="001E2E4E">
      <w:pPr>
        <w:pStyle w:val="ListParagraph"/>
        <w:numPr>
          <w:ilvl w:val="0"/>
          <w:numId w:val="35"/>
        </w:numPr>
        <w:tabs>
          <w:tab w:val="left" w:pos="2052"/>
        </w:tabs>
        <w:jc w:val="both"/>
      </w:pPr>
      <w:r>
        <w:t>Purchase from secondary market</w:t>
      </w:r>
    </w:p>
    <w:p w14:paraId="5DF711E6" w14:textId="77777777" w:rsidR="001E2E4E" w:rsidRDefault="001E2E4E" w:rsidP="001E2E4E">
      <w:pPr>
        <w:pStyle w:val="Pa10"/>
        <w:spacing w:before="340"/>
        <w:jc w:val="both"/>
        <w:rPr>
          <w:rFonts w:cs="Verdana"/>
          <w:color w:val="000000"/>
        </w:rPr>
      </w:pPr>
      <w:r>
        <w:rPr>
          <w:rFonts w:cs="Verdana"/>
          <w:color w:val="000000"/>
        </w:rPr>
        <w:t>Conclusion</w:t>
      </w:r>
    </w:p>
    <w:p w14:paraId="529857D7" w14:textId="7A076996" w:rsidR="001E2E4E" w:rsidRDefault="001E2E4E" w:rsidP="001E2E4E">
      <w:pPr>
        <w:tabs>
          <w:tab w:val="left" w:pos="2052"/>
        </w:tabs>
        <w:jc w:val="both"/>
      </w:pPr>
      <w:r>
        <w:rPr>
          <w:rStyle w:val="A5"/>
        </w:rPr>
        <w:t xml:space="preserve">                                          </w:t>
      </w:r>
      <w:r>
        <w:rPr>
          <w:rStyle w:val="A5"/>
        </w:rPr>
        <w:t xml:space="preserve">Secondary markets, as opposed to primary markets, are regulated markets for dealing in listed securities. Here, the investors buy and sell between themselves and there is no contact between investor and issuer. Stock exchanges are the medium through which these transactions take place. NSE has an online platform, NEAT, which facilitates such trading. Only brokers can trade on stock exchanges. The investor can place the trades through brokers by direct meeting, email, internet, </w:t>
      </w:r>
      <w:proofErr w:type="spellStart"/>
      <w:r>
        <w:rPr>
          <w:rStyle w:val="A5"/>
        </w:rPr>
        <w:t>sms</w:t>
      </w:r>
      <w:proofErr w:type="spellEnd"/>
      <w:r>
        <w:rPr>
          <w:rStyle w:val="A5"/>
        </w:rPr>
        <w:t xml:space="preserve"> or phone. The trade is confirmed through a contract note. There are certain precautions that an investor must take before investing. The securities traded here include equity, bonds, mutual fund units and derivatives. It is advisable to have a diversified portfolio, investing in different asset classes.</w:t>
      </w:r>
    </w:p>
    <w:p w14:paraId="41DDB92C" w14:textId="77777777" w:rsidR="001E2E4E" w:rsidRDefault="001E2E4E" w:rsidP="001E2E4E">
      <w:pPr>
        <w:tabs>
          <w:tab w:val="left" w:pos="2052"/>
        </w:tabs>
      </w:pPr>
    </w:p>
    <w:p w14:paraId="16239260" w14:textId="09E8480B" w:rsidR="005E0748" w:rsidRDefault="005E0748" w:rsidP="005E0748">
      <w:pPr>
        <w:tabs>
          <w:tab w:val="left" w:pos="2052"/>
        </w:tabs>
      </w:pPr>
      <w:r>
        <w:t xml:space="preserve"> </w:t>
      </w:r>
    </w:p>
    <w:p w14:paraId="1B5ABC49" w14:textId="77777777" w:rsidR="00DA4EF0" w:rsidRDefault="00DA4EF0" w:rsidP="00DA4EF0">
      <w:pPr>
        <w:tabs>
          <w:tab w:val="left" w:pos="2052"/>
        </w:tabs>
      </w:pPr>
    </w:p>
    <w:p w14:paraId="082A90BA" w14:textId="77777777" w:rsidR="00E021AC" w:rsidRDefault="00E021AC" w:rsidP="00E021AC">
      <w:pPr>
        <w:tabs>
          <w:tab w:val="left" w:pos="2052"/>
        </w:tabs>
        <w:ind w:left="360"/>
      </w:pPr>
    </w:p>
    <w:p w14:paraId="2687A82E" w14:textId="77777777" w:rsidR="00394B58" w:rsidRDefault="00394B58" w:rsidP="00394B58"/>
    <w:p w14:paraId="3379AA62" w14:textId="77777777" w:rsidR="00425844" w:rsidRDefault="00425844" w:rsidP="00425844"/>
    <w:sectPr w:rsidR="004258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F4F54" w14:textId="77777777" w:rsidR="0098691E" w:rsidRDefault="0098691E" w:rsidP="005E0748">
      <w:pPr>
        <w:spacing w:after="0" w:line="240" w:lineRule="auto"/>
      </w:pPr>
      <w:r>
        <w:separator/>
      </w:r>
    </w:p>
  </w:endnote>
  <w:endnote w:type="continuationSeparator" w:id="0">
    <w:p w14:paraId="33FAC929" w14:textId="77777777" w:rsidR="0098691E" w:rsidRDefault="0098691E" w:rsidP="005E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A4CF5" w14:textId="77777777" w:rsidR="0098691E" w:rsidRDefault="0098691E" w:rsidP="005E0748">
      <w:pPr>
        <w:spacing w:after="0" w:line="240" w:lineRule="auto"/>
      </w:pPr>
      <w:r>
        <w:separator/>
      </w:r>
    </w:p>
  </w:footnote>
  <w:footnote w:type="continuationSeparator" w:id="0">
    <w:p w14:paraId="35600508" w14:textId="77777777" w:rsidR="0098691E" w:rsidRDefault="0098691E" w:rsidP="005E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2C2"/>
    <w:multiLevelType w:val="hybridMultilevel"/>
    <w:tmpl w:val="3370B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A0890"/>
    <w:multiLevelType w:val="hybridMultilevel"/>
    <w:tmpl w:val="5FD4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9658E"/>
    <w:multiLevelType w:val="hybridMultilevel"/>
    <w:tmpl w:val="673CE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341E3"/>
    <w:multiLevelType w:val="hybridMultilevel"/>
    <w:tmpl w:val="BF629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3036A4"/>
    <w:multiLevelType w:val="hybridMultilevel"/>
    <w:tmpl w:val="F5EC1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54578"/>
    <w:multiLevelType w:val="hybridMultilevel"/>
    <w:tmpl w:val="D7206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E94364"/>
    <w:multiLevelType w:val="hybridMultilevel"/>
    <w:tmpl w:val="41689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05C4D"/>
    <w:multiLevelType w:val="hybridMultilevel"/>
    <w:tmpl w:val="5FCC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DC6122"/>
    <w:multiLevelType w:val="hybridMultilevel"/>
    <w:tmpl w:val="1F7C2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5A1795"/>
    <w:multiLevelType w:val="hybridMultilevel"/>
    <w:tmpl w:val="CD166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DD562E"/>
    <w:multiLevelType w:val="hybridMultilevel"/>
    <w:tmpl w:val="E2CC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126FE"/>
    <w:multiLevelType w:val="hybridMultilevel"/>
    <w:tmpl w:val="2E0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064D04"/>
    <w:multiLevelType w:val="hybridMultilevel"/>
    <w:tmpl w:val="9A7A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72E11"/>
    <w:multiLevelType w:val="hybridMultilevel"/>
    <w:tmpl w:val="E4786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673423"/>
    <w:multiLevelType w:val="hybridMultilevel"/>
    <w:tmpl w:val="D2D00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FD5A1E"/>
    <w:multiLevelType w:val="hybridMultilevel"/>
    <w:tmpl w:val="19C6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5A5DC2"/>
    <w:multiLevelType w:val="hybridMultilevel"/>
    <w:tmpl w:val="5374F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76781F"/>
    <w:multiLevelType w:val="hybridMultilevel"/>
    <w:tmpl w:val="30627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C9517F"/>
    <w:multiLevelType w:val="hybridMultilevel"/>
    <w:tmpl w:val="51A21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1E3E4E"/>
    <w:multiLevelType w:val="hybridMultilevel"/>
    <w:tmpl w:val="F74C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B67F65"/>
    <w:multiLevelType w:val="hybridMultilevel"/>
    <w:tmpl w:val="4A18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2936EE"/>
    <w:multiLevelType w:val="hybridMultilevel"/>
    <w:tmpl w:val="F0ACA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4B37B3"/>
    <w:multiLevelType w:val="hybridMultilevel"/>
    <w:tmpl w:val="191A7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477AFE"/>
    <w:multiLevelType w:val="hybridMultilevel"/>
    <w:tmpl w:val="4786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F027DC"/>
    <w:multiLevelType w:val="hybridMultilevel"/>
    <w:tmpl w:val="DF52E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AB618A"/>
    <w:multiLevelType w:val="hybridMultilevel"/>
    <w:tmpl w:val="1CBA5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2C71FD"/>
    <w:multiLevelType w:val="hybridMultilevel"/>
    <w:tmpl w:val="8FFC4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BB64C0"/>
    <w:multiLevelType w:val="hybridMultilevel"/>
    <w:tmpl w:val="E5080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B5540F"/>
    <w:multiLevelType w:val="hybridMultilevel"/>
    <w:tmpl w:val="6E46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826BB8"/>
    <w:multiLevelType w:val="hybridMultilevel"/>
    <w:tmpl w:val="9140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9C07D7"/>
    <w:multiLevelType w:val="hybridMultilevel"/>
    <w:tmpl w:val="0A98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E1310C"/>
    <w:multiLevelType w:val="hybridMultilevel"/>
    <w:tmpl w:val="8AF20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B523A21"/>
    <w:multiLevelType w:val="hybridMultilevel"/>
    <w:tmpl w:val="6CA694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89058B"/>
    <w:multiLevelType w:val="hybridMultilevel"/>
    <w:tmpl w:val="C534D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FE67287"/>
    <w:multiLevelType w:val="hybridMultilevel"/>
    <w:tmpl w:val="F7F4F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7"/>
  </w:num>
  <w:num w:numId="4">
    <w:abstractNumId w:val="2"/>
  </w:num>
  <w:num w:numId="5">
    <w:abstractNumId w:val="25"/>
  </w:num>
  <w:num w:numId="6">
    <w:abstractNumId w:val="26"/>
  </w:num>
  <w:num w:numId="7">
    <w:abstractNumId w:val="0"/>
  </w:num>
  <w:num w:numId="8">
    <w:abstractNumId w:val="1"/>
  </w:num>
  <w:num w:numId="9">
    <w:abstractNumId w:val="13"/>
  </w:num>
  <w:num w:numId="10">
    <w:abstractNumId w:val="5"/>
  </w:num>
  <w:num w:numId="11">
    <w:abstractNumId w:val="3"/>
  </w:num>
  <w:num w:numId="12">
    <w:abstractNumId w:val="31"/>
  </w:num>
  <w:num w:numId="13">
    <w:abstractNumId w:val="27"/>
  </w:num>
  <w:num w:numId="14">
    <w:abstractNumId w:val="33"/>
  </w:num>
  <w:num w:numId="15">
    <w:abstractNumId w:val="22"/>
  </w:num>
  <w:num w:numId="16">
    <w:abstractNumId w:val="24"/>
  </w:num>
  <w:num w:numId="17">
    <w:abstractNumId w:val="28"/>
  </w:num>
  <w:num w:numId="18">
    <w:abstractNumId w:val="4"/>
  </w:num>
  <w:num w:numId="19">
    <w:abstractNumId w:val="14"/>
  </w:num>
  <w:num w:numId="20">
    <w:abstractNumId w:val="15"/>
  </w:num>
  <w:num w:numId="21">
    <w:abstractNumId w:val="10"/>
  </w:num>
  <w:num w:numId="22">
    <w:abstractNumId w:val="12"/>
  </w:num>
  <w:num w:numId="23">
    <w:abstractNumId w:val="23"/>
  </w:num>
  <w:num w:numId="24">
    <w:abstractNumId w:val="18"/>
  </w:num>
  <w:num w:numId="25">
    <w:abstractNumId w:val="11"/>
  </w:num>
  <w:num w:numId="26">
    <w:abstractNumId w:val="16"/>
  </w:num>
  <w:num w:numId="27">
    <w:abstractNumId w:val="19"/>
  </w:num>
  <w:num w:numId="28">
    <w:abstractNumId w:val="6"/>
  </w:num>
  <w:num w:numId="29">
    <w:abstractNumId w:val="29"/>
  </w:num>
  <w:num w:numId="30">
    <w:abstractNumId w:val="34"/>
  </w:num>
  <w:num w:numId="31">
    <w:abstractNumId w:val="30"/>
  </w:num>
  <w:num w:numId="32">
    <w:abstractNumId w:val="8"/>
  </w:num>
  <w:num w:numId="33">
    <w:abstractNumId w:val="17"/>
  </w:num>
  <w:num w:numId="34">
    <w:abstractNumId w:val="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87"/>
    <w:rsid w:val="00136FF9"/>
    <w:rsid w:val="001377A2"/>
    <w:rsid w:val="001E2E4E"/>
    <w:rsid w:val="002C1D8C"/>
    <w:rsid w:val="002D4881"/>
    <w:rsid w:val="00394B58"/>
    <w:rsid w:val="00425844"/>
    <w:rsid w:val="005C5A1E"/>
    <w:rsid w:val="005E0748"/>
    <w:rsid w:val="00685C6D"/>
    <w:rsid w:val="006B36CC"/>
    <w:rsid w:val="00705987"/>
    <w:rsid w:val="0098691E"/>
    <w:rsid w:val="00AA1373"/>
    <w:rsid w:val="00C31DD7"/>
    <w:rsid w:val="00CD38CC"/>
    <w:rsid w:val="00D674BE"/>
    <w:rsid w:val="00DA4EF0"/>
    <w:rsid w:val="00E01750"/>
    <w:rsid w:val="00E021AC"/>
    <w:rsid w:val="00E51E0D"/>
    <w:rsid w:val="00F945BD"/>
    <w:rsid w:val="00FC7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22C9A"/>
  <w15:chartTrackingRefBased/>
  <w15:docId w15:val="{329B0C06-7FE8-463C-81CD-CC9E7AEF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A1E"/>
    <w:pPr>
      <w:ind w:left="720"/>
      <w:contextualSpacing/>
    </w:pPr>
  </w:style>
  <w:style w:type="character" w:customStyle="1" w:styleId="A5">
    <w:name w:val="A5"/>
    <w:uiPriority w:val="99"/>
    <w:rsid w:val="005C5A1E"/>
    <w:rPr>
      <w:rFonts w:cs="Verdana"/>
      <w:color w:val="000000"/>
      <w:sz w:val="20"/>
      <w:szCs w:val="20"/>
    </w:rPr>
  </w:style>
  <w:style w:type="character" w:styleId="PlaceholderText">
    <w:name w:val="Placeholder Text"/>
    <w:basedOn w:val="DefaultParagraphFont"/>
    <w:uiPriority w:val="99"/>
    <w:semiHidden/>
    <w:rsid w:val="00685C6D"/>
    <w:rPr>
      <w:color w:val="808080"/>
    </w:rPr>
  </w:style>
  <w:style w:type="paragraph" w:styleId="Header">
    <w:name w:val="header"/>
    <w:basedOn w:val="Normal"/>
    <w:link w:val="HeaderChar"/>
    <w:uiPriority w:val="99"/>
    <w:unhideWhenUsed/>
    <w:rsid w:val="005E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748"/>
  </w:style>
  <w:style w:type="paragraph" w:styleId="Footer">
    <w:name w:val="footer"/>
    <w:basedOn w:val="Normal"/>
    <w:link w:val="FooterChar"/>
    <w:uiPriority w:val="99"/>
    <w:unhideWhenUsed/>
    <w:rsid w:val="005E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748"/>
  </w:style>
  <w:style w:type="paragraph" w:customStyle="1" w:styleId="Pa10">
    <w:name w:val="Pa10"/>
    <w:basedOn w:val="Normal"/>
    <w:next w:val="Normal"/>
    <w:uiPriority w:val="99"/>
    <w:rsid w:val="001E2E4E"/>
    <w:pPr>
      <w:autoSpaceDE w:val="0"/>
      <w:autoSpaceDN w:val="0"/>
      <w:adjustRightInd w:val="0"/>
      <w:spacing w:after="0" w:line="241" w:lineRule="atLeast"/>
    </w:pPr>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4</cp:revision>
  <dcterms:created xsi:type="dcterms:W3CDTF">2020-05-24T10:38:00Z</dcterms:created>
  <dcterms:modified xsi:type="dcterms:W3CDTF">2020-05-25T14:58:00Z</dcterms:modified>
</cp:coreProperties>
</file>