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40710">
      <w:pPr>
        <w:spacing w:line="240" w:lineRule="auto"/>
        <w:jc w:val="both"/>
        <w:rPr>
          <w:rFonts w:hint="default" w:ascii="Times New Roman" w:hAnsi="Times New Roman" w:cs="Times New Roman"/>
          <w:i w:val="0"/>
          <w:iCs w:val="0"/>
          <w:color w:val="000000" w:themeColor="text1"/>
          <w:sz w:val="24"/>
          <w:szCs w:val="24"/>
          <w14:textFill>
            <w14:solidFill>
              <w14:schemeClr w14:val="tx1"/>
            </w14:solidFill>
          </w14:textFill>
        </w:rPr>
      </w:pPr>
    </w:p>
    <w:p w14:paraId="49D93184">
      <w:pPr>
        <w:spacing w:line="240" w:lineRule="auto"/>
        <w:jc w:val="center"/>
        <w:rPr>
          <w:rFonts w:hint="default" w:ascii="Times New Roman" w:hAnsi="Times New Roman" w:cs="Times New Roman"/>
          <w:i w:val="0"/>
          <w:iCs w:val="0"/>
          <w:color w:val="000000" w:themeColor="text1"/>
          <w:sz w:val="24"/>
          <w:szCs w:val="24"/>
          <w14:textFill>
            <w14:solidFill>
              <w14:schemeClr w14:val="tx1"/>
            </w14:solidFill>
          </w14:textFill>
        </w:rPr>
      </w:pPr>
    </w:p>
    <w:p w14:paraId="670AADF5">
      <w:pPr>
        <w:spacing w:line="240" w:lineRule="auto"/>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drawing>
          <wp:inline distT="0" distB="0" distL="114300" distR="114300">
            <wp:extent cx="2146935" cy="1727200"/>
            <wp:effectExtent l="0" t="0" r="1206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146935" cy="1727200"/>
                    </a:xfrm>
                    <a:prstGeom prst="rect">
                      <a:avLst/>
                    </a:prstGeom>
                    <a:noFill/>
                    <a:ln>
                      <a:noFill/>
                    </a:ln>
                  </pic:spPr>
                </pic:pic>
              </a:graphicData>
            </a:graphic>
          </wp:inline>
        </w:drawing>
      </w:r>
    </w:p>
    <w:p w14:paraId="528683D8">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p>
    <w:p w14:paraId="1956EFAA">
      <w:pPr>
        <w:keepNext w:val="0"/>
        <w:keepLines w:val="0"/>
        <w:widowControl/>
        <w:suppressLineNumbers w:val="0"/>
        <w:spacing w:line="240" w:lineRule="auto"/>
        <w:jc w:val="center"/>
        <w:rPr>
          <w:rFonts w:hint="default" w:ascii="Times New Roman" w:hAnsi="Times New Roman" w:cs="Times New Roman"/>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 xml:space="preserve"> CHANGU</w:t>
      </w:r>
      <w:r>
        <w:rPr>
          <w:rFonts w:hint="default" w:ascii="Times New Roman" w:hAnsi="Times New Roman" w:eastAsia="TimesNewRomanPS-BoldMT" w:cs="Times New Roman"/>
          <w:b/>
          <w:bCs/>
          <w:i w:val="0"/>
          <w:iCs w:val="0"/>
          <w:color w:val="000000" w:themeColor="text1"/>
          <w:kern w:val="0"/>
          <w:sz w:val="32"/>
          <w:szCs w:val="32"/>
          <w:lang w:val="en-IN" w:eastAsia="zh-CN" w:bidi="ar"/>
          <w14:textFill>
            <w14:solidFill>
              <w14:schemeClr w14:val="tx1"/>
            </w14:solidFill>
          </w14:textFill>
        </w:rPr>
        <w:t xml:space="preserve"> </w:t>
      </w: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KANATHAKURARTS,</w:t>
      </w:r>
    </w:p>
    <w:p w14:paraId="6EFF51D6">
      <w:pPr>
        <w:keepNext w:val="0"/>
        <w:keepLines w:val="0"/>
        <w:widowControl/>
        <w:suppressLineNumbers w:val="0"/>
        <w:spacing w:line="240" w:lineRule="auto"/>
        <w:jc w:val="center"/>
        <w:rPr>
          <w:rFonts w:hint="default" w:ascii="Times New Roman" w:hAnsi="Times New Roman" w:cs="Times New Roman"/>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COMMERCE, SCIENCE COLLEGE NEW PANVEL</w:t>
      </w:r>
    </w:p>
    <w:p w14:paraId="1C96FD00">
      <w:pPr>
        <w:keepNext w:val="0"/>
        <w:keepLines w:val="0"/>
        <w:widowControl/>
        <w:suppressLineNumbers w:val="0"/>
        <w:spacing w:line="240" w:lineRule="auto"/>
        <w:jc w:val="center"/>
        <w:rPr>
          <w:rFonts w:hint="default" w:ascii="Times New Roman" w:hAnsi="Times New Roman" w:cs="Times New Roman"/>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(AUTONOMOUS)</w:t>
      </w:r>
      <w:bookmarkStart w:id="0" w:name="_GoBack"/>
      <w:bookmarkEnd w:id="0"/>
    </w:p>
    <w:p w14:paraId="1051271E">
      <w:pPr>
        <w:spacing w:line="240" w:lineRule="auto"/>
        <w:jc w:val="center"/>
        <w:rPr>
          <w:rFonts w:hint="default" w:ascii="Times New Roman" w:hAnsi="Times New Roman" w:cs="Times New Roman"/>
          <w:i w:val="0"/>
          <w:iCs w:val="0"/>
          <w:color w:val="000000" w:themeColor="text1"/>
          <w:sz w:val="32"/>
          <w:szCs w:val="32"/>
          <w:lang w:val="en-IN"/>
          <w14:textFill>
            <w14:solidFill>
              <w14:schemeClr w14:val="tx1"/>
            </w14:solidFill>
          </w14:textFill>
        </w:rPr>
      </w:pPr>
    </w:p>
    <w:p w14:paraId="69F89E95">
      <w:pPr>
        <w:spacing w:line="240" w:lineRule="auto"/>
        <w:jc w:val="both"/>
        <w:rPr>
          <w:rFonts w:hint="default" w:ascii="Times New Roman" w:hAnsi="Times New Roman" w:cs="Times New Roman"/>
          <w:b/>
          <w:bCs/>
          <w:i w:val="0"/>
          <w:iCs w:val="0"/>
          <w:color w:val="000000" w:themeColor="text1"/>
          <w:sz w:val="32"/>
          <w:szCs w:val="32"/>
          <w:lang w:val="en-IN"/>
          <w14:textFill>
            <w14:solidFill>
              <w14:schemeClr w14:val="tx1"/>
            </w14:solidFill>
          </w14:textFill>
        </w:rPr>
      </w:pPr>
    </w:p>
    <w:p w14:paraId="400283A2">
      <w:pPr>
        <w:keepNext w:val="0"/>
        <w:keepLines w:val="0"/>
        <w:widowControl/>
        <w:suppressLineNumbers w:val="0"/>
        <w:spacing w:line="240" w:lineRule="auto"/>
        <w:jc w:val="center"/>
        <w:rPr>
          <w:rFonts w:hint="default" w:ascii="Times New Roman" w:hAnsi="Times New Roman" w:cs="Times New Roman"/>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TOPIC NAME</w:t>
      </w:r>
    </w:p>
    <w:p w14:paraId="47C6ECF6">
      <w:pPr>
        <w:spacing w:before="100" w:beforeAutospacing="1" w:after="100" w:afterAutospacing="1" w:line="240" w:lineRule="auto"/>
        <w:jc w:val="center"/>
        <w:rPr>
          <w:rFonts w:hint="default" w:ascii="Times New Roman" w:hAnsi="Times New Roman" w:eastAsia="TimesNewRomanPS-BoldMT" w:cs="Times New Roman"/>
          <w:b w:val="0"/>
          <w:bCs w:val="0"/>
          <w:i w:val="0"/>
          <w:iCs w:val="0"/>
          <w:color w:val="000000" w:themeColor="text1"/>
          <w:kern w:val="0"/>
          <w:sz w:val="32"/>
          <w:szCs w:val="32"/>
          <w:lang w:val="en-US" w:eastAsia="zh-CN" w:bidi="ar"/>
          <w14:textFill>
            <w14:solidFill>
              <w14:schemeClr w14:val="tx1"/>
            </w14:solidFill>
          </w14:textFill>
        </w:rPr>
      </w:pPr>
      <w:r>
        <w:rPr>
          <w:rFonts w:hint="default" w:ascii="Times New Roman" w:hAnsi="Times New Roman" w:eastAsia="TimesNewRomanPS-BoldMT" w:cs="Times New Roman"/>
          <w:b w:val="0"/>
          <w:bCs w:val="0"/>
          <w:i w:val="0"/>
          <w:iCs w:val="0"/>
          <w:color w:val="000000" w:themeColor="text1"/>
          <w:kern w:val="0"/>
          <w:sz w:val="32"/>
          <w:szCs w:val="32"/>
          <w:lang w:val="en-US" w:eastAsia="zh-CN" w:bidi="ar"/>
          <w14:textFill>
            <w14:solidFill>
              <w14:schemeClr w14:val="tx1"/>
            </w14:solidFill>
          </w14:textFill>
        </w:rPr>
        <w:t>"Impact of Gamification on Trading Apps”</w:t>
      </w:r>
    </w:p>
    <w:p w14:paraId="44688D91">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2"/>
          <w:szCs w:val="32"/>
          <w:lang w:val="en-US" w:eastAsia="zh-CN" w:bidi="ar"/>
        </w:rPr>
      </w:pPr>
    </w:p>
    <w:p w14:paraId="727B86BB">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2"/>
          <w:szCs w:val="32"/>
          <w:lang w:val="en-US" w:eastAsia="zh-CN" w:bidi="ar"/>
        </w:rPr>
      </w:pPr>
      <w:r>
        <w:rPr>
          <w:rFonts w:hint="default" w:ascii="Times New Roman" w:hAnsi="Times New Roman" w:eastAsia="TimesNewRomanPS-BoldMT" w:cs="Times New Roman"/>
          <w:b/>
          <w:bCs/>
          <w:i w:val="0"/>
          <w:iCs w:val="0"/>
          <w:color w:val="000000"/>
          <w:kern w:val="0"/>
          <w:sz w:val="32"/>
          <w:szCs w:val="32"/>
          <w:lang w:val="en-US" w:eastAsia="zh-CN" w:bidi="ar"/>
        </w:rPr>
        <w:t>A Research Proposal Submitted To</w:t>
      </w:r>
    </w:p>
    <w:p w14:paraId="70E9ED9E">
      <w:pPr>
        <w:keepNext w:val="0"/>
        <w:keepLines w:val="0"/>
        <w:widowControl/>
        <w:suppressLineNumbers w:val="0"/>
        <w:ind w:left="720" w:leftChars="0" w:firstLine="720" w:firstLineChars="0"/>
        <w:jc w:val="center"/>
        <w:rPr>
          <w:rFonts w:hint="default" w:ascii="Times New Roman" w:hAnsi="Times New Roman" w:eastAsia="TimesNewRomanPS-BoldMT" w:cs="Times New Roman"/>
          <w:b/>
          <w:bCs/>
          <w:i w:val="0"/>
          <w:iCs w:val="0"/>
          <w:color w:val="000000"/>
          <w:kern w:val="0"/>
          <w:sz w:val="24"/>
          <w:szCs w:val="24"/>
          <w:lang w:val="en-US" w:eastAsia="zh-CN" w:bidi="ar"/>
        </w:rPr>
      </w:pPr>
    </w:p>
    <w:p w14:paraId="543465D6">
      <w:pPr>
        <w:keepNext w:val="0"/>
        <w:keepLines w:val="0"/>
        <w:widowControl/>
        <w:suppressLineNumbers w:val="0"/>
        <w:jc w:val="center"/>
        <w:rPr>
          <w:rFonts w:hint="default" w:ascii="Times New Roman" w:hAnsi="Times New Roman" w:cs="Times New Roman"/>
          <w:i w:val="0"/>
          <w:iCs w:val="0"/>
          <w:sz w:val="28"/>
          <w:szCs w:val="28"/>
        </w:rPr>
      </w:pPr>
      <w:r>
        <w:rPr>
          <w:rFonts w:hint="default" w:ascii="Times New Roman" w:hAnsi="Times New Roman" w:eastAsia="TimesNewRomanPS-BoldMT" w:cs="Times New Roman"/>
          <w:b/>
          <w:bCs/>
          <w:i w:val="0"/>
          <w:iCs w:val="0"/>
          <w:color w:val="000000"/>
          <w:kern w:val="0"/>
          <w:sz w:val="28"/>
          <w:szCs w:val="28"/>
          <w:lang w:val="en-US" w:eastAsia="zh-CN" w:bidi="ar"/>
        </w:rPr>
        <w:t>University Of Mumbai For Partial Completion Of Th</w:t>
      </w:r>
      <w:r>
        <w:rPr>
          <w:rFonts w:hint="default" w:ascii="Times New Roman" w:hAnsi="Times New Roman" w:eastAsia="TimesNewRomanPS-BoldMT" w:cs="Times New Roman"/>
          <w:b/>
          <w:bCs/>
          <w:i w:val="0"/>
          <w:iCs w:val="0"/>
          <w:color w:val="000000"/>
          <w:kern w:val="0"/>
          <w:sz w:val="28"/>
          <w:szCs w:val="28"/>
          <w:lang w:val="en-IN" w:eastAsia="zh-CN" w:bidi="ar"/>
        </w:rPr>
        <w:t xml:space="preserve">e </w:t>
      </w:r>
      <w:r>
        <w:rPr>
          <w:rFonts w:hint="default" w:ascii="Times New Roman" w:hAnsi="Times New Roman" w:eastAsia="TimesNewRomanPS-BoldMT" w:cs="Times New Roman"/>
          <w:b/>
          <w:bCs/>
          <w:i w:val="0"/>
          <w:iCs w:val="0"/>
          <w:color w:val="000000"/>
          <w:kern w:val="0"/>
          <w:sz w:val="28"/>
          <w:szCs w:val="28"/>
          <w:lang w:val="en-US" w:eastAsia="zh-CN" w:bidi="ar"/>
        </w:rPr>
        <w:t>Degree Of</w:t>
      </w:r>
    </w:p>
    <w:p w14:paraId="5871E2A9">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28"/>
          <w:szCs w:val="28"/>
          <w:lang w:val="en-US" w:eastAsia="zh-CN" w:bidi="ar"/>
        </w:rPr>
      </w:pPr>
      <w:r>
        <w:rPr>
          <w:rFonts w:hint="default" w:ascii="Times New Roman" w:hAnsi="Times New Roman" w:eastAsia="TimesNewRomanPS-BoldMT" w:cs="Times New Roman"/>
          <w:b/>
          <w:bCs/>
          <w:i w:val="0"/>
          <w:iCs w:val="0"/>
          <w:color w:val="000000"/>
          <w:kern w:val="0"/>
          <w:sz w:val="28"/>
          <w:szCs w:val="28"/>
          <w:lang w:val="en-US" w:eastAsia="zh-CN" w:bidi="ar"/>
        </w:rPr>
        <w:t>Master Of Computer Science Under The Faculty Of Science</w:t>
      </w:r>
    </w:p>
    <w:p w14:paraId="6EE358CA">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2"/>
          <w:szCs w:val="32"/>
          <w:lang w:val="en-US" w:eastAsia="zh-CN" w:bidi="ar"/>
        </w:rPr>
      </w:pPr>
    </w:p>
    <w:p w14:paraId="3CC76A76">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2"/>
          <w:szCs w:val="32"/>
          <w:lang w:val="en-US" w:eastAsia="zh-CN" w:bidi="ar"/>
        </w:rPr>
      </w:pPr>
    </w:p>
    <w:p w14:paraId="7E0247F5">
      <w:pPr>
        <w:keepNext w:val="0"/>
        <w:keepLines w:val="0"/>
        <w:widowControl/>
        <w:suppressLineNumbers w:val="0"/>
        <w:jc w:val="center"/>
        <w:rPr>
          <w:rFonts w:hint="default" w:ascii="Times New Roman" w:hAnsi="Times New Roman" w:cs="Times New Roman"/>
          <w:i w:val="0"/>
          <w:iCs w:val="0"/>
          <w:sz w:val="32"/>
          <w:szCs w:val="32"/>
        </w:rPr>
      </w:pPr>
      <w:r>
        <w:rPr>
          <w:rFonts w:hint="default" w:ascii="Times New Roman" w:hAnsi="Times New Roman" w:eastAsia="TimesNewRomanPS-BoldMT" w:cs="Times New Roman"/>
          <w:b/>
          <w:bCs/>
          <w:i w:val="0"/>
          <w:iCs w:val="0"/>
          <w:color w:val="000000"/>
          <w:kern w:val="0"/>
          <w:sz w:val="32"/>
          <w:szCs w:val="32"/>
          <w:lang w:val="en-US" w:eastAsia="zh-CN" w:bidi="ar"/>
        </w:rPr>
        <w:t>BY</w:t>
      </w:r>
    </w:p>
    <w:p w14:paraId="190844E8">
      <w:pPr>
        <w:keepNext w:val="0"/>
        <w:keepLines w:val="0"/>
        <w:widowControl/>
        <w:suppressLineNumbers w:val="0"/>
        <w:jc w:val="center"/>
        <w:rPr>
          <w:rFonts w:hint="default" w:ascii="Times New Roman" w:hAnsi="Times New Roman" w:eastAsia="SimSun" w:cs="Times New Roman"/>
          <w:i w:val="0"/>
          <w:iCs w:val="0"/>
          <w:color w:val="000000"/>
          <w:kern w:val="0"/>
          <w:sz w:val="32"/>
          <w:szCs w:val="32"/>
          <w:lang w:val="en-IN" w:eastAsia="zh-CN" w:bidi="ar"/>
        </w:rPr>
      </w:pPr>
      <w:r>
        <w:rPr>
          <w:rFonts w:hint="default" w:ascii="Times New Roman" w:hAnsi="Times New Roman" w:eastAsia="SimSun" w:cs="Times New Roman"/>
          <w:i w:val="0"/>
          <w:iCs w:val="0"/>
          <w:color w:val="000000"/>
          <w:kern w:val="0"/>
          <w:sz w:val="32"/>
          <w:szCs w:val="32"/>
          <w:lang w:val="en-US" w:eastAsia="zh-CN" w:bidi="ar"/>
        </w:rPr>
        <w:t xml:space="preserve">Miss. </w:t>
      </w:r>
      <w:r>
        <w:rPr>
          <w:rFonts w:hint="default" w:ascii="Times New Roman" w:hAnsi="Times New Roman" w:eastAsia="SimSun" w:cs="Times New Roman"/>
          <w:i w:val="0"/>
          <w:iCs w:val="0"/>
          <w:color w:val="000000"/>
          <w:kern w:val="0"/>
          <w:sz w:val="32"/>
          <w:szCs w:val="32"/>
          <w:lang w:val="en-IN" w:eastAsia="zh-CN" w:bidi="ar"/>
        </w:rPr>
        <w:t>Aishwarya Sachin Darekar</w:t>
      </w:r>
    </w:p>
    <w:p w14:paraId="492BE900">
      <w:pPr>
        <w:keepNext w:val="0"/>
        <w:keepLines w:val="0"/>
        <w:widowControl/>
        <w:suppressLineNumbers w:val="0"/>
        <w:jc w:val="center"/>
        <w:rPr>
          <w:rFonts w:hint="default" w:ascii="Times New Roman" w:hAnsi="Times New Roman" w:eastAsia="SimSun" w:cs="Times New Roman"/>
          <w:i w:val="0"/>
          <w:iCs w:val="0"/>
          <w:color w:val="000000"/>
          <w:kern w:val="0"/>
          <w:sz w:val="36"/>
          <w:szCs w:val="36"/>
          <w:lang w:val="en-IN" w:eastAsia="zh-CN" w:bidi="ar"/>
        </w:rPr>
      </w:pPr>
    </w:p>
    <w:p w14:paraId="5E07EE5C">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6"/>
          <w:szCs w:val="36"/>
          <w:lang w:val="en-US" w:eastAsia="zh-CN" w:bidi="ar"/>
        </w:rPr>
      </w:pPr>
    </w:p>
    <w:p w14:paraId="1B1E49E4">
      <w:pPr>
        <w:keepNext w:val="0"/>
        <w:keepLines w:val="0"/>
        <w:widowControl/>
        <w:suppressLineNumbers w:val="0"/>
        <w:jc w:val="center"/>
        <w:rPr>
          <w:rFonts w:hint="default" w:ascii="Times New Roman" w:hAnsi="Times New Roman" w:cs="Times New Roman"/>
          <w:i w:val="0"/>
          <w:iCs w:val="0"/>
        </w:rPr>
      </w:pPr>
      <w:r>
        <w:rPr>
          <w:rFonts w:hint="default" w:ascii="Times New Roman" w:hAnsi="Times New Roman" w:eastAsia="TimesNewRomanPS-BoldMT" w:cs="Times New Roman"/>
          <w:b/>
          <w:bCs/>
          <w:i w:val="0"/>
          <w:iCs w:val="0"/>
          <w:color w:val="000000"/>
          <w:kern w:val="0"/>
          <w:sz w:val="36"/>
          <w:szCs w:val="36"/>
          <w:lang w:val="en-US" w:eastAsia="zh-CN" w:bidi="ar"/>
        </w:rPr>
        <w:t>Under the Guidance of</w:t>
      </w:r>
    </w:p>
    <w:p w14:paraId="2FD90AFA">
      <w:pPr>
        <w:keepNext w:val="0"/>
        <w:keepLines w:val="0"/>
        <w:widowControl/>
        <w:suppressLineNumbers w:val="0"/>
        <w:jc w:val="center"/>
        <w:rPr>
          <w:rFonts w:hint="default" w:ascii="Times New Roman" w:hAnsi="Times New Roman" w:eastAsia="SimSun" w:cs="Times New Roman"/>
          <w:i w:val="0"/>
          <w:iCs w:val="0"/>
          <w:color w:val="000000"/>
          <w:kern w:val="0"/>
          <w:sz w:val="32"/>
          <w:szCs w:val="32"/>
          <w:lang w:val="en-IN" w:eastAsia="zh-CN" w:bidi="ar"/>
        </w:rPr>
      </w:pPr>
      <w:r>
        <w:rPr>
          <w:rFonts w:hint="default" w:ascii="Times New Roman" w:hAnsi="Times New Roman" w:eastAsia="SimSun" w:cs="Times New Roman"/>
          <w:i w:val="0"/>
          <w:iCs w:val="0"/>
          <w:color w:val="000000"/>
          <w:kern w:val="0"/>
          <w:sz w:val="32"/>
          <w:szCs w:val="32"/>
          <w:lang w:val="en-US" w:eastAsia="zh-CN" w:bidi="ar"/>
        </w:rPr>
        <w:t xml:space="preserve">Miss. </w:t>
      </w:r>
      <w:r>
        <w:rPr>
          <w:rFonts w:hint="default" w:ascii="Times New Roman" w:hAnsi="Times New Roman" w:eastAsia="SimSun" w:cs="Times New Roman"/>
          <w:i w:val="0"/>
          <w:iCs w:val="0"/>
          <w:color w:val="000000"/>
          <w:kern w:val="0"/>
          <w:sz w:val="32"/>
          <w:szCs w:val="32"/>
          <w:lang w:val="en-IN" w:eastAsia="zh-CN" w:bidi="ar"/>
        </w:rPr>
        <w:t>Vaishnavi Gharat</w:t>
      </w:r>
    </w:p>
    <w:p w14:paraId="2CC382BA">
      <w:pPr>
        <w:keepNext w:val="0"/>
        <w:keepLines w:val="0"/>
        <w:widowControl/>
        <w:suppressLineNumbers w:val="0"/>
        <w:jc w:val="center"/>
        <w:rPr>
          <w:rFonts w:hint="default" w:ascii="Times New Roman" w:hAnsi="Times New Roman" w:eastAsia="SimSun" w:cs="Times New Roman"/>
          <w:i w:val="0"/>
          <w:iCs w:val="0"/>
          <w:color w:val="000000"/>
          <w:kern w:val="0"/>
          <w:sz w:val="36"/>
          <w:szCs w:val="36"/>
          <w:lang w:val="en-IN" w:eastAsia="zh-CN" w:bidi="ar"/>
        </w:rPr>
      </w:pPr>
    </w:p>
    <w:p w14:paraId="4635A497">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6"/>
          <w:szCs w:val="36"/>
          <w:lang w:val="en-US" w:eastAsia="zh-CN" w:bidi="ar"/>
        </w:rPr>
      </w:pPr>
    </w:p>
    <w:p w14:paraId="12A42583">
      <w:pPr>
        <w:keepNext w:val="0"/>
        <w:keepLines w:val="0"/>
        <w:widowControl/>
        <w:suppressLineNumbers w:val="0"/>
        <w:jc w:val="center"/>
        <w:rPr>
          <w:rFonts w:hint="default" w:ascii="Times New Roman" w:hAnsi="Times New Roman" w:cs="Times New Roman"/>
          <w:i w:val="0"/>
          <w:iCs w:val="0"/>
          <w:lang w:val="en-IN"/>
        </w:rPr>
      </w:pPr>
      <w:r>
        <w:rPr>
          <w:rFonts w:hint="default" w:ascii="Times New Roman" w:hAnsi="Times New Roman" w:eastAsia="TimesNewRomanPS-BoldMT" w:cs="Times New Roman"/>
          <w:b/>
          <w:bCs/>
          <w:i w:val="0"/>
          <w:iCs w:val="0"/>
          <w:color w:val="000000"/>
          <w:kern w:val="0"/>
          <w:sz w:val="36"/>
          <w:szCs w:val="36"/>
          <w:lang w:val="en-US" w:eastAsia="zh-CN" w:bidi="ar"/>
        </w:rPr>
        <w:t>Exam Seat No : PCS25</w:t>
      </w:r>
      <w:r>
        <w:rPr>
          <w:rFonts w:hint="default" w:ascii="Times New Roman" w:hAnsi="Times New Roman" w:eastAsia="TimesNewRomanPS-BoldMT" w:cs="Times New Roman"/>
          <w:b/>
          <w:bCs/>
          <w:i w:val="0"/>
          <w:iCs w:val="0"/>
          <w:color w:val="000000"/>
          <w:kern w:val="0"/>
          <w:sz w:val="36"/>
          <w:szCs w:val="36"/>
          <w:lang w:val="en-IN" w:eastAsia="zh-CN" w:bidi="ar"/>
        </w:rPr>
        <w:t>305</w:t>
      </w:r>
    </w:p>
    <w:p w14:paraId="1FF6C1D0">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11CB6CD4">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0DBB78F9">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1B9BAB8E">
      <w:pPr>
        <w:spacing w:line="240" w:lineRule="auto"/>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0AD5AF88">
      <w:pPr>
        <w:keepNext w:val="0"/>
        <w:keepLines w:val="0"/>
        <w:widowControl/>
        <w:suppressLineNumbers w:val="0"/>
        <w:jc w:val="left"/>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2074D422">
      <w:pPr>
        <w:keepNext w:val="0"/>
        <w:keepLines w:val="0"/>
        <w:widowControl/>
        <w:suppressLineNumbers w:val="0"/>
        <w:jc w:val="left"/>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ab/>
      </w: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ab/>
      </w: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ab/>
      </w: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ab/>
      </w: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ab/>
      </w: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ab/>
      </w:r>
    </w:p>
    <w:p w14:paraId="29B30162">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032551E4">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62E68FA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t>INDEX</w:t>
      </w:r>
    </w:p>
    <w:p w14:paraId="633A43EA">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6100"/>
        <w:gridCol w:w="1311"/>
      </w:tblGrid>
      <w:tr w14:paraId="5011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1111" w:type="dxa"/>
          </w:tcPr>
          <w:p w14:paraId="1C5ED591">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p>
          <w:p w14:paraId="3E45D79D">
            <w:pPr>
              <w:keepNext w:val="0"/>
              <w:keepLines w:val="0"/>
              <w:widowControl/>
              <w:suppressLineNumbers w:val="0"/>
              <w:spacing w:line="240" w:lineRule="auto"/>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SR</w:t>
            </w:r>
          </w:p>
          <w:p w14:paraId="6AF1EEA3">
            <w:pPr>
              <w:keepNext w:val="0"/>
              <w:keepLines w:val="0"/>
              <w:widowControl/>
              <w:suppressLineNumbers w:val="0"/>
              <w:spacing w:line="240" w:lineRule="auto"/>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NO.</w:t>
            </w:r>
          </w:p>
          <w:p w14:paraId="7FA9C462">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6100" w:type="dxa"/>
          </w:tcPr>
          <w:p w14:paraId="794CC8C7">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p>
          <w:p w14:paraId="2458904E">
            <w:pPr>
              <w:keepNext w:val="0"/>
              <w:keepLines w:val="0"/>
              <w:widowControl/>
              <w:suppressLineNumbers w:val="0"/>
              <w:spacing w:line="240" w:lineRule="auto"/>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CONTENT</w:t>
            </w:r>
          </w:p>
          <w:p w14:paraId="5CB0F476">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2FFBDAAA">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p>
          <w:p w14:paraId="2B0F31E3">
            <w:pPr>
              <w:keepNext w:val="0"/>
              <w:keepLines w:val="0"/>
              <w:widowControl/>
              <w:suppressLineNumbers w:val="0"/>
              <w:spacing w:line="240" w:lineRule="auto"/>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PAGE</w:t>
            </w:r>
          </w:p>
          <w:p w14:paraId="196D83B1">
            <w:pPr>
              <w:keepNext w:val="0"/>
              <w:keepLines w:val="0"/>
              <w:widowControl/>
              <w:suppressLineNumbers w:val="0"/>
              <w:spacing w:line="240" w:lineRule="auto"/>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NO.</w:t>
            </w:r>
          </w:p>
          <w:p w14:paraId="10781524">
            <w:pPr>
              <w:keepNext w:val="0"/>
              <w:keepLines w:val="0"/>
              <w:widowControl/>
              <w:suppressLineNumbers w:val="0"/>
              <w:spacing w:line="240" w:lineRule="auto"/>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r>
      <w:tr w14:paraId="6732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794A981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0B5806A4">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1</w:t>
            </w:r>
          </w:p>
        </w:tc>
        <w:tc>
          <w:tcPr>
            <w:tcW w:w="6100" w:type="dxa"/>
          </w:tcPr>
          <w:p w14:paraId="0BBEDCC8">
            <w:pPr>
              <w:keepNext w:val="0"/>
              <w:keepLines w:val="0"/>
              <w:widowControl/>
              <w:suppressLineNumbers w:val="0"/>
              <w:jc w:val="center"/>
              <w:rPr>
                <w:rFonts w:hint="default" w:ascii="Times New Roman" w:hAnsi="Times New Roman" w:cs="Times New Roman"/>
                <w:b/>
                <w:bCs/>
                <w:i w:val="0"/>
                <w:iCs w:val="0"/>
                <w:color w:val="000000" w:themeColor="text1"/>
                <w:sz w:val="32"/>
                <w:szCs w:val="32"/>
                <w14:textFill>
                  <w14:solidFill>
                    <w14:schemeClr w14:val="tx1"/>
                  </w14:solidFill>
                </w14:textFill>
              </w:rPr>
            </w:pPr>
          </w:p>
          <w:p w14:paraId="6B8BA6A8">
            <w:pPr>
              <w:keepNext w:val="0"/>
              <w:keepLines w:val="0"/>
              <w:widowControl/>
              <w:suppressLineNumbers w:val="0"/>
              <w:jc w:val="center"/>
              <w:rPr>
                <w:rFonts w:hint="default" w:ascii="Times New Roman" w:hAnsi="Times New Roman" w:cs="Times New Roman"/>
                <w:b/>
                <w:bCs/>
                <w:i w:val="0"/>
                <w:iCs w:val="0"/>
                <w:color w:val="000000" w:themeColor="text1"/>
                <w:sz w:val="32"/>
                <w:szCs w:val="32"/>
                <w:lang w:val="en-IN"/>
                <w14:textFill>
                  <w14:solidFill>
                    <w14:schemeClr w14:val="tx1"/>
                  </w14:solidFill>
                </w14:textFill>
              </w:rPr>
            </w:pPr>
            <w:r>
              <w:rPr>
                <w:rFonts w:hint="default" w:ascii="Times New Roman" w:hAnsi="Times New Roman" w:cs="Times New Roman"/>
                <w:b/>
                <w:bCs/>
                <w:i w:val="0"/>
                <w:iCs w:val="0"/>
                <w:color w:val="000000" w:themeColor="text1"/>
                <w:sz w:val="32"/>
                <w:szCs w:val="32"/>
                <w:lang w:val="en-IN"/>
                <w14:textFill>
                  <w14:solidFill>
                    <w14:schemeClr w14:val="tx1"/>
                  </w14:solidFill>
                </w14:textFill>
              </w:rPr>
              <w:t>Abstract</w:t>
            </w:r>
          </w:p>
          <w:p w14:paraId="5566614D">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5CD0F28B">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5DC0FB1D">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3</w:t>
            </w:r>
          </w:p>
        </w:tc>
      </w:tr>
      <w:tr w14:paraId="45AF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64674B1E">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60FAC1C2">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2</w:t>
            </w:r>
          </w:p>
        </w:tc>
        <w:tc>
          <w:tcPr>
            <w:tcW w:w="6100" w:type="dxa"/>
          </w:tcPr>
          <w:p w14:paraId="5630B35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p>
          <w:p w14:paraId="3EBEE718">
            <w:pPr>
              <w:keepNext w:val="0"/>
              <w:keepLines w:val="0"/>
              <w:widowControl/>
              <w:suppressLineNumbers w:val="0"/>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Introduction</w:t>
            </w:r>
          </w:p>
          <w:p w14:paraId="645495A4">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200F2D4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30998B9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4</w:t>
            </w:r>
          </w:p>
        </w:tc>
      </w:tr>
      <w:tr w14:paraId="5BB5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7D4BF3B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549FD753">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3</w:t>
            </w:r>
          </w:p>
        </w:tc>
        <w:tc>
          <w:tcPr>
            <w:tcW w:w="6100" w:type="dxa"/>
          </w:tcPr>
          <w:p w14:paraId="6AD25638">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pPr>
          </w:p>
          <w:p w14:paraId="7D970962">
            <w:pPr>
              <w:keepNext w:val="0"/>
              <w:keepLines w:val="0"/>
              <w:widowControl/>
              <w:suppressLineNumbers w:val="0"/>
              <w:jc w:val="center"/>
              <w:rPr>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lang w:val="en-US" w:eastAsia="zh-CN" w:bidi="ar"/>
                <w14:textFill>
                  <w14:solidFill>
                    <w14:schemeClr w14:val="tx1"/>
                  </w14:solidFill>
                </w14:textFill>
              </w:rPr>
              <w:t>Literature Review</w:t>
            </w:r>
          </w:p>
          <w:p w14:paraId="78B933A2">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712887B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6EE062B4">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6</w:t>
            </w:r>
          </w:p>
        </w:tc>
      </w:tr>
      <w:tr w14:paraId="0886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1515710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443868A8">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4</w:t>
            </w:r>
          </w:p>
        </w:tc>
        <w:tc>
          <w:tcPr>
            <w:tcW w:w="6100" w:type="dxa"/>
          </w:tcPr>
          <w:p w14:paraId="1F69731C">
            <w:pPr>
              <w:keepNext w:val="0"/>
              <w:keepLines w:val="0"/>
              <w:widowControl/>
              <w:suppressLineNumbers w:val="0"/>
              <w:jc w:val="center"/>
              <w:rPr>
                <w:rFonts w:hint="default" w:ascii="Times New Roman" w:hAnsi="Times New Roman" w:eastAsia="TimesNewRomanPS-BoldMT" w:cs="Times New Roman"/>
                <w:b/>
                <w:bCs/>
                <w:i w:val="0"/>
                <w:iCs w:val="0"/>
                <w:color w:val="000000"/>
                <w:kern w:val="0"/>
                <w:sz w:val="32"/>
                <w:szCs w:val="32"/>
                <w:lang w:val="en-US" w:eastAsia="zh-CN" w:bidi="ar"/>
              </w:rPr>
            </w:pPr>
          </w:p>
          <w:p w14:paraId="7F414F11">
            <w:pPr>
              <w:keepNext w:val="0"/>
              <w:keepLines w:val="0"/>
              <w:widowControl/>
              <w:suppressLineNumbers w:val="0"/>
              <w:jc w:val="center"/>
              <w:rPr>
                <w:rFonts w:hint="default" w:ascii="Times New Roman" w:hAnsi="Times New Roman" w:cs="Times New Roman"/>
                <w:b/>
                <w:bCs/>
                <w:i w:val="0"/>
                <w:iCs w:val="0"/>
                <w:sz w:val="32"/>
                <w:szCs w:val="32"/>
              </w:rPr>
            </w:pPr>
            <w:r>
              <w:rPr>
                <w:rFonts w:hint="default" w:ascii="Times New Roman" w:hAnsi="Times New Roman" w:eastAsia="TimesNewRomanPS-BoldMT" w:cs="Times New Roman"/>
                <w:b/>
                <w:bCs/>
                <w:i w:val="0"/>
                <w:iCs w:val="0"/>
                <w:color w:val="000000"/>
                <w:kern w:val="0"/>
                <w:sz w:val="32"/>
                <w:szCs w:val="32"/>
                <w:lang w:val="en-US" w:eastAsia="zh-CN" w:bidi="ar"/>
              </w:rPr>
              <w:t>Objectives</w:t>
            </w:r>
          </w:p>
          <w:p w14:paraId="0D15EAF1">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08A990AE">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3B67C83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9</w:t>
            </w:r>
          </w:p>
        </w:tc>
      </w:tr>
      <w:tr w14:paraId="6A5E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2010659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3AFB880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5</w:t>
            </w:r>
          </w:p>
        </w:tc>
        <w:tc>
          <w:tcPr>
            <w:tcW w:w="6100" w:type="dxa"/>
          </w:tcPr>
          <w:p w14:paraId="293E212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70CAFDE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t>Research Methodology</w:t>
            </w:r>
          </w:p>
          <w:p w14:paraId="1A932EFD">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1B15C346">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21DA161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10</w:t>
            </w:r>
          </w:p>
        </w:tc>
      </w:tr>
      <w:tr w14:paraId="7BFA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203EAC2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0F13F79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6</w:t>
            </w:r>
          </w:p>
        </w:tc>
        <w:tc>
          <w:tcPr>
            <w:tcW w:w="6100" w:type="dxa"/>
          </w:tcPr>
          <w:p w14:paraId="78BCF24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6CC6571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t>Expected Outcome</w:t>
            </w:r>
          </w:p>
          <w:p w14:paraId="4EE987E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7A9B91D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27328CDE">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14</w:t>
            </w:r>
          </w:p>
        </w:tc>
      </w:tr>
      <w:tr w14:paraId="185B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53318CDB">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05B4BCCE">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7</w:t>
            </w:r>
          </w:p>
        </w:tc>
        <w:tc>
          <w:tcPr>
            <w:tcW w:w="6100" w:type="dxa"/>
          </w:tcPr>
          <w:p w14:paraId="46BF684A">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3FC745B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t>Future Scope</w:t>
            </w:r>
          </w:p>
          <w:p w14:paraId="2205D108">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57E873D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0D6894FB">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15</w:t>
            </w:r>
          </w:p>
        </w:tc>
      </w:tr>
      <w:tr w14:paraId="2561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1" w:type="dxa"/>
          </w:tcPr>
          <w:p w14:paraId="31949602">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2F8FFD26">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8</w:t>
            </w:r>
          </w:p>
        </w:tc>
        <w:tc>
          <w:tcPr>
            <w:tcW w:w="6100" w:type="dxa"/>
          </w:tcPr>
          <w:p w14:paraId="6A0CF28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55EF5E0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t>Limitations</w:t>
            </w:r>
          </w:p>
          <w:p w14:paraId="6324D72A">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tc>
        <w:tc>
          <w:tcPr>
            <w:tcW w:w="1311" w:type="dxa"/>
          </w:tcPr>
          <w:p w14:paraId="1786B73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1488B0ED">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17</w:t>
            </w:r>
          </w:p>
        </w:tc>
      </w:tr>
      <w:tr w14:paraId="7537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111" w:type="dxa"/>
          </w:tcPr>
          <w:p w14:paraId="175869C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572E7F05">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9</w:t>
            </w:r>
          </w:p>
        </w:tc>
        <w:tc>
          <w:tcPr>
            <w:tcW w:w="6100" w:type="dxa"/>
          </w:tcPr>
          <w:p w14:paraId="3BB8372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p>
          <w:p w14:paraId="772FDDF3">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References</w:t>
            </w:r>
          </w:p>
        </w:tc>
        <w:tc>
          <w:tcPr>
            <w:tcW w:w="1311" w:type="dxa"/>
          </w:tcPr>
          <w:p w14:paraId="0D71FBEE">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US" w:eastAsia="zh-CN" w:bidi="ar"/>
                <w14:textFill>
                  <w14:solidFill>
                    <w14:schemeClr w14:val="tx1"/>
                  </w14:solidFill>
                </w14:textFill>
              </w:rPr>
            </w:pPr>
          </w:p>
          <w:p w14:paraId="69AB33C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2"/>
                <w:szCs w:val="32"/>
                <w:vertAlign w:val="baseline"/>
                <w:lang w:val="en-IN" w:eastAsia="zh-CN" w:bidi="ar"/>
                <w14:textFill>
                  <w14:solidFill>
                    <w14:schemeClr w14:val="tx1"/>
                  </w14:solidFill>
                </w14:textFill>
              </w:rPr>
              <w:t>18</w:t>
            </w:r>
          </w:p>
        </w:tc>
      </w:tr>
    </w:tbl>
    <w:p w14:paraId="762F1FA5">
      <w:pPr>
        <w:pStyle w:val="13"/>
        <w:keepNext w:val="0"/>
        <w:keepLines w:val="0"/>
        <w:widowControl/>
        <w:suppressLineNumbers w:val="0"/>
        <w:jc w:val="both"/>
        <w:rPr>
          <w:rFonts w:hint="default" w:ascii="Times New Roman" w:hAnsi="Times New Roman" w:eastAsia="SimSun" w:cs="Times New Roman"/>
          <w:b/>
          <w:bCs/>
          <w:i w:val="0"/>
          <w:iCs w:val="0"/>
          <w:color w:val="000000" w:themeColor="text1"/>
          <w:sz w:val="20"/>
          <w:szCs w:val="20"/>
          <w14:textFill>
            <w14:solidFill>
              <w14:schemeClr w14:val="tx1"/>
            </w14:solidFill>
          </w14:textFill>
        </w:rPr>
      </w:pPr>
    </w:p>
    <w:p w14:paraId="0DF25453">
      <w:pPr>
        <w:pStyle w:val="13"/>
        <w:keepNext w:val="0"/>
        <w:keepLines w:val="0"/>
        <w:widowControl/>
        <w:suppressLineNumbers w:val="0"/>
        <w:jc w:val="center"/>
        <w:rPr>
          <w:rFonts w:hint="default" w:ascii="Times New Roman" w:hAnsi="Times New Roman" w:eastAsia="SimSun" w:cs="Times New Roman"/>
          <w:b/>
          <w:bCs/>
          <w:i w:val="0"/>
          <w:iCs w:val="0"/>
          <w:color w:val="000000" w:themeColor="text1"/>
          <w:sz w:val="40"/>
          <w:szCs w:val="40"/>
          <w:lang w:val="en-IN"/>
          <w14:textFill>
            <w14:solidFill>
              <w14:schemeClr w14:val="tx1"/>
            </w14:solidFill>
          </w14:textFill>
        </w:rPr>
      </w:pPr>
      <w:r>
        <w:rPr>
          <w:rFonts w:hint="default" w:ascii="Times New Roman" w:hAnsi="Times New Roman" w:eastAsia="SimSun" w:cs="Times New Roman"/>
          <w:b/>
          <w:bCs/>
          <w:i w:val="0"/>
          <w:iCs w:val="0"/>
          <w:color w:val="000000" w:themeColor="text1"/>
          <w:sz w:val="40"/>
          <w:szCs w:val="40"/>
          <w14:textFill>
            <w14:solidFill>
              <w14:schemeClr w14:val="tx1"/>
            </w14:solidFill>
          </w14:textFill>
        </w:rPr>
        <w:t>A</w:t>
      </w:r>
      <w:r>
        <w:rPr>
          <w:rFonts w:hint="default" w:ascii="Times New Roman" w:hAnsi="Times New Roman" w:cs="Times New Roman"/>
          <w:b/>
          <w:bCs/>
          <w:i w:val="0"/>
          <w:iCs w:val="0"/>
          <w:color w:val="000000" w:themeColor="text1"/>
          <w:sz w:val="40"/>
          <w:szCs w:val="40"/>
          <w:lang w:val="en-IN"/>
          <w14:textFill>
            <w14:solidFill>
              <w14:schemeClr w14:val="tx1"/>
            </w14:solidFill>
          </w14:textFill>
        </w:rPr>
        <w:t>bstract</w:t>
      </w:r>
    </w:p>
    <w:p w14:paraId="4255005C">
      <w:pPr>
        <w:pStyle w:val="13"/>
        <w:keepNext w:val="0"/>
        <w:keepLines w:val="0"/>
        <w:widowControl/>
        <w:suppressLineNumbers w:val="0"/>
        <w:ind w:firstLine="720" w:firstLineChars="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The rapid evolution of digital trading platforms has fundamentally transformed retail participation in financial markets, especially among young and first-time investors. Modern applications such as Robinhood, Groww, Upstox, and Coinbase increasingly incorporate </w:t>
      </w:r>
      <w:r>
        <w:rPr>
          <w:rStyle w:val="14"/>
          <w:rFonts w:hint="default" w:ascii="Times New Roman" w:hAnsi="Times New Roman" w:cs="Times New Roman"/>
          <w:i w:val="0"/>
          <w:iCs w:val="0"/>
          <w:color w:val="000000" w:themeColor="text1"/>
          <w14:textFill>
            <w14:solidFill>
              <w14:schemeClr w14:val="tx1"/>
            </w14:solidFill>
          </w14:textFill>
        </w:rPr>
        <w:t>gamification elements</w:t>
      </w:r>
      <w:r>
        <w:rPr>
          <w:rFonts w:hint="default" w:ascii="Times New Roman" w:hAnsi="Times New Roman" w:cs="Times New Roman"/>
          <w:i w:val="0"/>
          <w:iCs w:val="0"/>
          <w:color w:val="000000" w:themeColor="text1"/>
          <w14:textFill>
            <w14:solidFill>
              <w14:schemeClr w14:val="tx1"/>
            </w14:solidFill>
          </w14:textFill>
        </w:rPr>
        <w:t>—including points, badges, progress bars, confetti animations, streaks, leaderboards, and achievement-based rewards—to enhance user engagement and simplify complex financial interactions. Although these design choices aim to make trading approachable and enjoyable, emerging research suggests that gamification may significantly influence investor psychology, decision-making patterns, and attitudes toward risk. As behavioural finance indicates, individuals often rely on emotional and cognitive heuristics rather than rational evaluation when making financial choices. Gamified environments may intensify these tendencies by activating reward systems, creating perceived competence, and reducing the psychological barriers associated with financial risk.</w:t>
      </w:r>
    </w:p>
    <w:p w14:paraId="5C12427D">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This study examines the </w:t>
      </w:r>
      <w:r>
        <w:rPr>
          <w:rStyle w:val="14"/>
          <w:rFonts w:hint="default" w:ascii="Times New Roman" w:hAnsi="Times New Roman" w:cs="Times New Roman"/>
          <w:i w:val="0"/>
          <w:iCs w:val="0"/>
          <w:color w:val="000000" w:themeColor="text1"/>
          <w14:textFill>
            <w14:solidFill>
              <w14:schemeClr w14:val="tx1"/>
            </w14:solidFill>
          </w14:textFill>
        </w:rPr>
        <w:t>impact of gamification on investor behaviour</w:t>
      </w:r>
      <w:r>
        <w:rPr>
          <w:rFonts w:hint="default" w:ascii="Times New Roman" w:hAnsi="Times New Roman" w:cs="Times New Roman"/>
          <w:i w:val="0"/>
          <w:iCs w:val="0"/>
          <w:color w:val="000000" w:themeColor="text1"/>
          <w14:textFill>
            <w14:solidFill>
              <w14:schemeClr w14:val="tx1"/>
            </w14:solidFill>
          </w14:textFill>
        </w:rPr>
        <w:t xml:space="preserve">, focusing on how specific game mechanics affect trading frequency, risk-taking, overconfidence, emotional responses, and learning outcomes. Drawing from theories such as </w:t>
      </w:r>
      <w:r>
        <w:rPr>
          <w:rStyle w:val="14"/>
          <w:rFonts w:hint="default" w:ascii="Times New Roman" w:hAnsi="Times New Roman" w:cs="Times New Roman"/>
          <w:i w:val="0"/>
          <w:iCs w:val="0"/>
          <w:color w:val="000000" w:themeColor="text1"/>
          <w14:textFill>
            <w14:solidFill>
              <w14:schemeClr w14:val="tx1"/>
            </w14:solidFill>
          </w14:textFill>
        </w:rPr>
        <w:t>Prospect Theory</w:t>
      </w:r>
      <w:r>
        <w:rPr>
          <w:rFonts w:hint="default" w:ascii="Times New Roman" w:hAnsi="Times New Roman" w:cs="Times New Roman"/>
          <w:i w:val="0"/>
          <w:iCs w:val="0"/>
          <w:color w:val="000000" w:themeColor="text1"/>
          <w14:textFill>
            <w14:solidFill>
              <w14:schemeClr w14:val="tx1"/>
            </w14:solidFill>
          </w14:textFill>
        </w:rPr>
        <w:t xml:space="preserve">, </w:t>
      </w:r>
      <w:r>
        <w:rPr>
          <w:rStyle w:val="14"/>
          <w:rFonts w:hint="default" w:ascii="Times New Roman" w:hAnsi="Times New Roman" w:cs="Times New Roman"/>
          <w:i w:val="0"/>
          <w:iCs w:val="0"/>
          <w:color w:val="000000" w:themeColor="text1"/>
          <w14:textFill>
            <w14:solidFill>
              <w14:schemeClr w14:val="tx1"/>
            </w14:solidFill>
          </w14:textFill>
        </w:rPr>
        <w:t>Reinforcement Learning</w:t>
      </w:r>
      <w:r>
        <w:rPr>
          <w:rFonts w:hint="default" w:ascii="Times New Roman" w:hAnsi="Times New Roman" w:cs="Times New Roman"/>
          <w:i w:val="0"/>
          <w:iCs w:val="0"/>
          <w:color w:val="000000" w:themeColor="text1"/>
          <w14:textFill>
            <w14:solidFill>
              <w14:schemeClr w14:val="tx1"/>
            </w14:solidFill>
          </w14:textFill>
        </w:rPr>
        <w:t xml:space="preserve">, </w:t>
      </w:r>
      <w:r>
        <w:rPr>
          <w:rStyle w:val="14"/>
          <w:rFonts w:hint="default" w:ascii="Times New Roman" w:hAnsi="Times New Roman" w:cs="Times New Roman"/>
          <w:i w:val="0"/>
          <w:iCs w:val="0"/>
          <w:color w:val="000000" w:themeColor="text1"/>
          <w14:textFill>
            <w14:solidFill>
              <w14:schemeClr w14:val="tx1"/>
            </w14:solidFill>
          </w14:textFill>
        </w:rPr>
        <w:t>Nudging</w:t>
      </w:r>
      <w:r>
        <w:rPr>
          <w:rFonts w:hint="default" w:ascii="Times New Roman" w:hAnsi="Times New Roman" w:cs="Times New Roman"/>
          <w:i w:val="0"/>
          <w:iCs w:val="0"/>
          <w:color w:val="000000" w:themeColor="text1"/>
          <w14:textFill>
            <w14:solidFill>
              <w14:schemeClr w14:val="tx1"/>
            </w14:solidFill>
          </w14:textFill>
        </w:rPr>
        <w:t xml:space="preserve">, and </w:t>
      </w:r>
      <w:r>
        <w:rPr>
          <w:rStyle w:val="14"/>
          <w:rFonts w:hint="default" w:ascii="Times New Roman" w:hAnsi="Times New Roman" w:cs="Times New Roman"/>
          <w:i w:val="0"/>
          <w:iCs w:val="0"/>
          <w:color w:val="000000" w:themeColor="text1"/>
          <w14:textFill>
            <w14:solidFill>
              <w14:schemeClr w14:val="tx1"/>
            </w14:solidFill>
          </w14:textFill>
        </w:rPr>
        <w:t>Cognitive Load Theory</w:t>
      </w:r>
      <w:r>
        <w:rPr>
          <w:rFonts w:hint="default" w:ascii="Times New Roman" w:hAnsi="Times New Roman" w:cs="Times New Roman"/>
          <w:i w:val="0"/>
          <w:iCs w:val="0"/>
          <w:color w:val="000000" w:themeColor="text1"/>
          <w14:textFill>
            <w14:solidFill>
              <w14:schemeClr w14:val="tx1"/>
            </w14:solidFill>
          </w14:textFill>
        </w:rPr>
        <w:t>, this research analyzes how gamified cues may subconsciously influence investor decisions in both positive and potentially harmful ways. While gamification is often associated with increased engagement and improved financial literacy, concerns have arisen that it may also encourage impulsive trading, short-term speculation, and addictive usage patterns. Regulatory bodies such as SEBI, FCA, and SEC have highlighted the ethical implications of manipulating investor behaviour through persuasive design.</w:t>
      </w:r>
    </w:p>
    <w:p w14:paraId="4891E62D">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To investigate these dynamics empirically, the research adopts a </w:t>
      </w:r>
      <w:r>
        <w:rPr>
          <w:rStyle w:val="14"/>
          <w:rFonts w:hint="default" w:ascii="Times New Roman" w:hAnsi="Times New Roman" w:cs="Times New Roman"/>
          <w:i w:val="0"/>
          <w:iCs w:val="0"/>
          <w:color w:val="000000" w:themeColor="text1"/>
          <w14:textFill>
            <w14:solidFill>
              <w14:schemeClr w14:val="tx1"/>
            </w14:solidFill>
          </w14:textFill>
        </w:rPr>
        <w:t>mixed-method approach</w:t>
      </w:r>
      <w:r>
        <w:rPr>
          <w:rFonts w:hint="default" w:ascii="Times New Roman" w:hAnsi="Times New Roman" w:cs="Times New Roman"/>
          <w:i w:val="0"/>
          <w:iCs w:val="0"/>
          <w:color w:val="000000" w:themeColor="text1"/>
          <w14:textFill>
            <w14:solidFill>
              <w14:schemeClr w14:val="tx1"/>
            </w14:solidFill>
          </w14:textFill>
        </w:rPr>
        <w:t xml:space="preserve">, combining survey-based perception analysis with behavioural data collected through a </w:t>
      </w:r>
      <w:r>
        <w:rPr>
          <w:rStyle w:val="14"/>
          <w:rFonts w:hint="default" w:ascii="Times New Roman" w:hAnsi="Times New Roman" w:cs="Times New Roman"/>
          <w:i w:val="0"/>
          <w:iCs w:val="0"/>
          <w:color w:val="000000" w:themeColor="text1"/>
          <w14:textFill>
            <w14:solidFill>
              <w14:schemeClr w14:val="tx1"/>
            </w14:solidFill>
          </w14:textFill>
        </w:rPr>
        <w:t>custom-built trading simulation website</w:t>
      </w:r>
      <w:r>
        <w:rPr>
          <w:rFonts w:hint="default" w:ascii="Times New Roman" w:hAnsi="Times New Roman" w:cs="Times New Roman"/>
          <w:i w:val="0"/>
          <w:iCs w:val="0"/>
          <w:color w:val="000000" w:themeColor="text1"/>
          <w14:textFill>
            <w14:solidFill>
              <w14:schemeClr w14:val="tx1"/>
            </w14:solidFill>
          </w14:textFill>
        </w:rPr>
        <w:t xml:space="preserve"> that includes two controlled environments: a gamified interface and a non-gamified interface. Participants will perform trading tasks in both conditions, enabling observation of real behavioural differences rather than depending solely on subjective responses. Quantitative metrics such as trading frequency, reaction time, risk level, portfolio fluctuations, and feature interaction will be analyzed alongside qualitative feedback on user emotions, enjoyment, trust, and perceived control.</w:t>
      </w:r>
    </w:p>
    <w:p w14:paraId="7055BBE7">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The study aims to provide comprehensive insights into how gamification shapes investor decision-making and the extent to which it enhances or compromises responsible trading practices. The findings will contribute to academia, FinTech design practices, and regulatory guidelines, supporting the development of ethical, transparent, and psychologically safe trading platforms that balance user engagement with investor protection.</w:t>
      </w:r>
    </w:p>
    <w:p w14:paraId="12A82B6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17B41E7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258CFAD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48FFDE1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40"/>
          <w:szCs w:val="40"/>
          <w:lang w:val="en-US" w:eastAsia="zh-CN" w:bidi="ar"/>
          <w14:textFill>
            <w14:solidFill>
              <w14:schemeClr w14:val="tx1"/>
            </w14:solidFill>
          </w14:textFill>
        </w:rPr>
        <w:t>I</w:t>
      </w:r>
      <w: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t>ntroduction</w:t>
      </w:r>
    </w:p>
    <w:p w14:paraId="02A84F9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0DF247AE">
      <w:pPr>
        <w:pStyle w:val="13"/>
        <w:keepNext w:val="0"/>
        <w:keepLines w:val="0"/>
        <w:widowControl/>
        <w:suppressLineNumbers w:val="0"/>
        <w:ind w:firstLine="720" w:firstLineChars="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The emergence of Financial Technology (FinTech) has caused a paradigm change in the global financial sector, changing how people interact with markets, manage their portfolios, and place transactions. By giving retail investors inexpensive, easy-to-use, and real-time access to financial markets, mobile trading apps like Zerodha, Groww, Upstox, Robinhood, and eToro have democratised investment [1]. By enabling people with little money or financial experience to engage in active trading, these platforms have increased financial inclusion. This has led to the emergence of a new breed of tech-savvy, mobile-first investors who make decisions primarily based on algorithmic suggestions, personalised insights, and digital interfaces [2].</w:t>
      </w:r>
    </w:p>
    <w:p w14:paraId="60C5F151">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Many trading platforms have resorted to gamification—the incorporation of game features like leaderboards, streaks, virtual awards, badges, and progress bars into non-gaming contexts—in an attempt to increase user retention and engagement [3]. Gamification in finance, which was first created in marketing and education to increase engagement and motivation, aims to make platforms more interesting, encourage frequent activity, and explain complicated investment concepts. However, there has been much discussion about the psychological and behavioural effects of such design aspects on investors since they were introduced into trading platforms [4].</w:t>
      </w:r>
    </w:p>
    <w:p w14:paraId="3DEAA80B">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Gamification influences decision-making by utilising concepts from cognitive psychology and behavioural economics, including loss aversion, reinforcement learning, and rapid gratification [5]. These components can increase the interactiveness and instructional value of investing, but they can also make it harder to distinguish between speculative gambling and strategic investing. According to studies, gamified interfaces can incentivise users to trade more frequently, take on greater risk, and behave impulsively—often without giving financial fundamentals enough thought [6], [7]. If these changes in behaviour are not controlled, they may result in overtrading, irrational decisions, and unstable finances, especially for novice investors.</w:t>
      </w:r>
    </w:p>
    <w:p w14:paraId="5675F6AD">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However, proponents of gamification contend that it improves learning, democratises finance, and gives investors a sense of accomplishment and camaraderie [8]. These characteristics can assist in removing obstacles like fear and inaccessibility that have historically discouraged retail involvement by making financial markets approachable and intuitive. The Ontario Securities Commission (OSC), which emphasises the need for balanced design and regulatory monitoring, has recognised the potential advantages and risks of gamified finance [9].</w:t>
      </w:r>
    </w:p>
    <w:p w14:paraId="74C7DB9E">
      <w:pPr>
        <w:pStyle w:val="13"/>
        <w:keepNext w:val="0"/>
        <w:keepLines w:val="0"/>
        <w:widowControl/>
        <w:suppressLineNumbers w:val="0"/>
        <w:jc w:val="both"/>
        <w:rPr>
          <w:rFonts w:hint="default" w:ascii="Times New Roman" w:hAnsi="Times New Roman" w:cs="Times New Roman"/>
          <w:i w:val="0"/>
          <w:iCs w:val="0"/>
          <w:color w:val="000000" w:themeColor="text1"/>
          <w:sz w:val="24"/>
          <w:szCs w:val="24"/>
          <w:lang w:val="en-US" w:eastAsia="zh-CN"/>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 xml:space="preserve">Given these divergent viewpoints, it is now crucial to comprehend how gamification actually affects investor behaviour. The purpose of this study is to investigate how user engagement, risk-taking tendencies, and decision-making rationality are affected by gamified trading programs. Additionally, it aims to create a data-driven analytical model by utilising Power Query for analysis, SSAS for modelling, SQL for data integration, and Power </w:t>
      </w: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br w:type="textWrapping"/>
      </w: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br w:type="textWrapping"/>
      </w:r>
    </w:p>
    <w:p w14:paraId="0EC23BD3">
      <w:pPr>
        <w:pStyle w:val="13"/>
        <w:keepNext w:val="0"/>
        <w:keepLines w:val="0"/>
        <w:widowControl/>
        <w:suppressLineNumbers w:val="0"/>
        <w:jc w:val="both"/>
        <w:rPr>
          <w:rFonts w:hint="default" w:ascii="Times New Roman" w:hAnsi="Times New Roman" w:cs="Times New Roman"/>
          <w:i w:val="0"/>
          <w:iCs w:val="0"/>
          <w:color w:val="000000" w:themeColor="text1"/>
          <w:sz w:val="24"/>
          <w:szCs w:val="24"/>
          <w:lang w:val="en-US" w:eastAsia="zh-CN"/>
          <w14:textFill>
            <w14:solidFill>
              <w14:schemeClr w14:val="tx1"/>
            </w14:solidFill>
          </w14:textFill>
        </w:rPr>
      </w:pPr>
    </w:p>
    <w:p w14:paraId="6F6B2D38">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BI for visualization—to evaluate behavioural shifts linked to gamified trading settings statistically.</w:t>
      </w:r>
    </w:p>
    <w:p w14:paraId="5C451423">
      <w:pPr>
        <w:keepNext w:val="0"/>
        <w:keepLines w:val="0"/>
        <w:widowControl/>
        <w:suppressLineNumbers w:val="0"/>
        <w:jc w:val="both"/>
        <w:rPr>
          <w:rFonts w:hint="default" w:ascii="Times New Roman" w:hAnsi="Times New Roman" w:eastAsia="TimesNewRomanPS-BoldMT" w:cs="Times New Roman"/>
          <w:b w:val="0"/>
          <w:bCs w:val="0"/>
          <w:i w:val="0"/>
          <w:i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TimesNewRomanPS-BoldMT" w:cs="Times New Roman"/>
          <w:b w:val="0"/>
          <w:bCs w:val="0"/>
          <w:i w:val="0"/>
          <w:iCs w:val="0"/>
          <w:color w:val="000000" w:themeColor="text1"/>
          <w:kern w:val="0"/>
          <w:sz w:val="24"/>
          <w:szCs w:val="24"/>
          <w:lang w:val="en-US" w:eastAsia="zh-CN" w:bidi="ar"/>
          <w14:textFill>
            <w14:solidFill>
              <w14:schemeClr w14:val="tx1"/>
            </w14:solidFill>
          </w14:textFill>
        </w:rPr>
        <w:t>In the end, this study will help create a framework for ethical gamification that strikes a balance between responsible trading and investor engagement, guaranteeing that the digital transformation of finance encourages not only participation but also financial well-being and well-informed decision-making [10].</w:t>
      </w:r>
    </w:p>
    <w:p w14:paraId="0B3EB6F8">
      <w:pPr>
        <w:keepNext w:val="0"/>
        <w:keepLines w:val="0"/>
        <w:widowControl/>
        <w:suppressLineNumbers w:val="0"/>
        <w:jc w:val="both"/>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6EC7B328">
      <w:pPr>
        <w:keepNext w:val="0"/>
        <w:keepLines w:val="0"/>
        <w:widowControl/>
        <w:suppressLineNumbers w:val="0"/>
        <w:jc w:val="both"/>
        <w:rPr>
          <w:rFonts w:hint="default" w:ascii="Times New Roman" w:hAnsi="Times New Roman" w:cs="Times New Roman"/>
          <w:i w:val="0"/>
          <w:iCs w:val="0"/>
          <w:color w:val="000000" w:themeColor="text1"/>
          <w:sz w:val="24"/>
          <w:szCs w:val="24"/>
          <w:lang w:val="en-IN"/>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t xml:space="preserve">Backdrop of the Industry </w:t>
      </w:r>
    </w:p>
    <w:p w14:paraId="5A57D216">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By incorporating technology, data analytics, and behavioural insights into financial services, FinTech has revolutionised traditional investing. Functionality and transactional efficiency were the main priorities of early internet trading platforms. However, platforms started implementing user experience (UX)-driven design ideas influenced by social media and gaming applications as competition grew and user acquisition became as a major concern. This change led to the emergence of gamification in the financial industry, a strategy that uses psychological drivers like rivalry, success, and quick reward to boost user engagement and loyalty.</w:t>
      </w:r>
    </w:p>
    <w:p w14:paraId="5CD30BF5">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Digital platform gamification has its roots in cognitive psychology and behavioural economics, namely in theories of motivation and reinforcement learning. Trading apps generate a sense of achievement and emotional engagement that promotes recurring action by providing virtual rewards, badges, progress tracking, or streak-based incentives. This strategy has been demonstrated by FinTech behemoths like Robinhood and Groww in India, who have made trading an engaging and involved experience. Critics counter that by encouraging overtrading and speculative risk-taking, these design tactics may conflate entertainment with investment.</w:t>
      </w:r>
    </w:p>
    <w:p w14:paraId="5F6D37D3">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br w:type="textWrapping"/>
      </w:r>
      <w:r>
        <w:rPr>
          <w:rFonts w:hint="default" w:ascii="Times New Roman" w:hAnsi="Times New Roman" w:cs="Times New Roman"/>
          <w:i w:val="0"/>
          <w:iCs w:val="0"/>
          <w:color w:val="000000" w:themeColor="text1"/>
          <w:sz w:val="24"/>
          <w:szCs w:val="24"/>
          <w:lang w:val="en-US" w:eastAsia="zh-CN"/>
          <w14:textFill>
            <w14:solidFill>
              <w14:schemeClr w14:val="tx1"/>
            </w14:solidFill>
          </w14:textFill>
        </w:rPr>
        <w:t>Therefore, a crucial question facing the financial sector today is how to use gamification to influence investor behaviour in a sustainable way while striking a balance between engagement and ethical responsibility.</w:t>
      </w:r>
    </w:p>
    <w:p w14:paraId="3D216A93">
      <w:pPr>
        <w:pStyle w:val="1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p>
    <w:p w14:paraId="77E9E5EE">
      <w:pPr>
        <w:spacing w:line="240" w:lineRule="auto"/>
        <w:jc w:val="both"/>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58A7EF3C">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64136129">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0F8DCBFB">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65C76A4C">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781113C7">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0B5DA4CD">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20CA9BD9">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160F0305">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27E65CDC">
      <w:pPr>
        <w:spacing w:line="240" w:lineRule="auto"/>
        <w:jc w:val="center"/>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7541EC1F">
      <w:pPr>
        <w:spacing w:line="240" w:lineRule="auto"/>
        <w:jc w:val="both"/>
        <w:rPr>
          <w:rFonts w:hint="default" w:ascii="Times New Roman" w:hAnsi="Times New Roman" w:cs="Times New Roman"/>
          <w:i w:val="0"/>
          <w:iCs w:val="0"/>
          <w:color w:val="000000" w:themeColor="text1"/>
          <w:sz w:val="24"/>
          <w:szCs w:val="24"/>
          <w:lang w:val="en-IN"/>
          <w14:textFill>
            <w14:solidFill>
              <w14:schemeClr w14:val="tx1"/>
            </w14:solidFill>
          </w14:textFill>
        </w:rPr>
      </w:pPr>
    </w:p>
    <w:p w14:paraId="3638DE88">
      <w:pPr>
        <w:numPr>
          <w:ilvl w:val="0"/>
          <w:numId w:val="0"/>
        </w:numPr>
        <w:spacing w:line="240" w:lineRule="auto"/>
        <w:ind w:leftChars="0"/>
        <w:jc w:val="center"/>
        <w:rPr>
          <w:rFonts w:hint="default" w:ascii="Times New Roman" w:hAnsi="Times New Roman" w:eastAsia="SimSun" w:cs="Times New Roman"/>
          <w:b/>
          <w:bCs/>
          <w:i w:val="0"/>
          <w:iCs w:val="0"/>
          <w:color w:val="000000" w:themeColor="text1"/>
          <w:sz w:val="36"/>
          <w:szCs w:val="36"/>
          <w:lang w:val="en-IN"/>
          <w14:textFill>
            <w14:solidFill>
              <w14:schemeClr w14:val="tx1"/>
            </w14:solidFill>
          </w14:textFill>
        </w:rPr>
      </w:pPr>
    </w:p>
    <w:p w14:paraId="42A53727">
      <w:pPr>
        <w:numPr>
          <w:ilvl w:val="0"/>
          <w:numId w:val="0"/>
        </w:numPr>
        <w:spacing w:line="240" w:lineRule="auto"/>
        <w:ind w:leftChars="0"/>
        <w:jc w:val="center"/>
        <w:rPr>
          <w:rFonts w:hint="default" w:ascii="Times New Roman" w:hAnsi="Times New Roman" w:eastAsia="SimSun" w:cs="Times New Roman"/>
          <w:b/>
          <w:bCs/>
          <w:i w:val="0"/>
          <w:iCs w:val="0"/>
          <w:color w:val="000000" w:themeColor="text1"/>
          <w:sz w:val="36"/>
          <w:szCs w:val="36"/>
          <w:lang w:val="en-IN"/>
          <w14:textFill>
            <w14:solidFill>
              <w14:schemeClr w14:val="tx1"/>
            </w14:solidFill>
          </w14:textFill>
        </w:rPr>
      </w:pPr>
      <w:r>
        <w:rPr>
          <w:rFonts w:hint="default" w:ascii="Times New Roman" w:hAnsi="Times New Roman" w:eastAsia="SimSun" w:cs="Times New Roman"/>
          <w:b/>
          <w:bCs/>
          <w:i w:val="0"/>
          <w:iCs w:val="0"/>
          <w:color w:val="000000" w:themeColor="text1"/>
          <w:sz w:val="36"/>
          <w:szCs w:val="36"/>
          <w:lang w:val="en-IN"/>
          <w14:textFill>
            <w14:solidFill>
              <w14:schemeClr w14:val="tx1"/>
            </w14:solidFill>
          </w14:textFill>
        </w:rPr>
        <w:t>Literature Review</w:t>
      </w:r>
    </w:p>
    <w:p w14:paraId="08D06601">
      <w:pPr>
        <w:pStyle w:val="4"/>
        <w:keepNext w:val="0"/>
        <w:keepLines w:val="0"/>
        <w:widowControl/>
        <w:suppressLineNumbers w:val="0"/>
        <w:ind w:firstLine="720" w:firstLineChars="0"/>
        <w:jc w:val="both"/>
        <w:rPr>
          <w:rStyle w:val="14"/>
          <w:rFonts w:hint="default" w:ascii="Times New Roman" w:hAnsi="Times New Roman" w:cs="Times New Roman"/>
          <w:b w:val="0"/>
          <w:bCs w:val="0"/>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In financial technology, gamification has become a prominent design approach, particularly in trading apps. Trading platforms try to boost user engagement and participation by adding game-like features like points, leaderboards, badges, and progress monitoring. The main research studies that serve as the project's theoretical and empirical basis are compiled in the part that follows.</w:t>
      </w:r>
    </w:p>
    <w:p w14:paraId="397EEA97">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1. Hamari et al. (2019) — “Gamification and Behavioral Economics in Finance”</w:t>
      </w:r>
    </w:p>
    <w:p w14:paraId="6CA98974">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The impact of game design features on user motivation in non-gaming contexts, such financial platforms, was investigated in this study. The authors discovered that adding performance indicators, levels, and badges greatly increased user happiness and engagement. The study did point out, though, that using these components excessively could result in rash and emotionally motivated financial decisions.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Because there were no statistical models connecting the level of gamification to quantifiable investor behaviour, the investigation was primarily qualitative.</w:t>
      </w:r>
    </w:p>
    <w:p w14:paraId="09681277">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2. Xu &amp; Lee (2020) — “Behavioral Influence of Rewards in Trading Apps”</w:t>
      </w:r>
    </w:p>
    <w:p w14:paraId="33F666FB">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The psychological consequences of achievements and incentives in trading applications were studied by Xu and Lee. Users who frequently received positive feedback (points or progress indicators) traded more frequently and spent more time in the app, according to the results of their trial. Better financial results did not necessarily follow from this participation, though, indicating a behavioural rather than a strategic reason.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Did not statistically model behavioural results, instead concentrating on user engagement measures.</w:t>
      </w:r>
    </w:p>
    <w:p w14:paraId="6D0EA37C">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3. Nicolson et al. (2020) — “The Psychology of Gamified Investment Platforms”</w:t>
      </w:r>
    </w:p>
    <w:p w14:paraId="5505F823">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This study examined how investors' trading frequency and emotional states were impacted by competitive features like leaderboards and ranking systems. The study came to the conclusion that while competition encourages user involvement, it also encourages riskier investing practices because of the desire to beat peers.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Long-term behavioural trends were not measured using statistical or predictive analysis.</w:t>
      </w:r>
    </w:p>
    <w:p w14:paraId="61372707">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07ECD1DA">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3880E12E">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2387BBC2">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09C738F3">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69629D32">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05241106">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4. Lee &amp; Shin (2021) — “Gamified UX and Investment Motivation”</w:t>
      </w:r>
    </w:p>
    <w:p w14:paraId="2E677EC6">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Lee and Shin concentrated on how investor motivation is maintained through user interface design. According to the study, user happiness was positively impacted by interactive dashboards and visual progress tracking. However, emotional enthusiasm frequently took the place of logical investment reasoning. </w:t>
      </w:r>
    </w:p>
    <w:p w14:paraId="5FBC9FC7">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The study lacked cross-validation using actual trade data and was restricted to a tiny user sample.</w:t>
      </w:r>
    </w:p>
    <w:p w14:paraId="711C9DFB">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5. Chen &amp; Park (2021) — “Gamification and Decision Bias in Financial Apps”</w:t>
      </w:r>
    </w:p>
    <w:p w14:paraId="0EFC5094">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The authors looked into how psychological biases like herd mentality and overconfidence can be exacerbated by gamification. They discovered through behavioural analysis that these biases can be subtly reinforced by rewards and eye-catching visual effects, which results in less logical decision-making.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w:t>
      </w:r>
      <w:r>
        <w:rPr>
          <w:rStyle w:val="14"/>
          <w:rFonts w:hint="default" w:ascii="Times New Roman" w:hAnsi="Times New Roman" w:cs="Times New Roman"/>
          <w:b/>
          <w:bCs/>
          <w:i w:val="0"/>
          <w:iCs w:val="0"/>
          <w:color w:val="000000" w:themeColor="text1"/>
          <w:sz w:val="24"/>
          <w:szCs w:val="24"/>
          <w:lang w:val="en-IN" w:eastAsia="zh-CN"/>
          <w14:textFill>
            <w14:solidFill>
              <w14:schemeClr w14:val="tx1"/>
            </w14:solidFill>
          </w14:textFill>
        </w:rPr>
        <w:t>Gap</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The extent of the behavioural change was not measured using regression or machine learning methods.</w:t>
      </w:r>
    </w:p>
    <w:p w14:paraId="0A8DA621">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6. Cumming &amp; Johan (2021) — “Fintech Innovation and Investor Behavior”</w:t>
      </w:r>
    </w:p>
    <w:p w14:paraId="0B7D90BB">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This study looked at how traditional investing methods have changed as a result of fintech advances, especially gamification. According to the authors, gamified systems are more appealing to younger audiences, which increases accessibility but also encourages speculative trading.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While discussing general fintech implications, the study did not specifically identify gamification as a determining factor.</w:t>
      </w:r>
    </w:p>
    <w:p w14:paraId="69BB7EF0">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7. Park et al. (2022) — “Gamification and Sustainable User Engagement in Finance Apps”</w:t>
      </w:r>
    </w:p>
    <w:p w14:paraId="39BC4068">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A long-term study on user retention in gamified trading apps was carried out by Park and associates. They found that incremental challenges, virtual prizes, and frequent feedback promote loyalty and long-term involvement.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w:t>
      </w:r>
      <w:r>
        <w:rPr>
          <w:rStyle w:val="14"/>
          <w:rFonts w:hint="default" w:ascii="Times New Roman" w:hAnsi="Times New Roman" w:cs="Times New Roman"/>
          <w:b/>
          <w:bCs/>
          <w:i w:val="0"/>
          <w:iCs w:val="0"/>
          <w:color w:val="000000" w:themeColor="text1"/>
          <w:sz w:val="24"/>
          <w:szCs w:val="24"/>
          <w:lang w:val="en-IN" w:eastAsia="zh-CN"/>
          <w14:textFill>
            <w14:solidFill>
              <w14:schemeClr w14:val="tx1"/>
            </w14:solidFill>
          </w14:textFill>
        </w:rPr>
        <w:t>Gap</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 </w:t>
      </w:r>
      <w:r>
        <w:rPr>
          <w:rStyle w:val="14"/>
          <w:rFonts w:hint="default" w:ascii="Times New Roman" w:hAnsi="Times New Roman" w:cs="Times New Roman"/>
          <w:b w:val="0"/>
          <w:bCs w:val="0"/>
          <w:i w:val="0"/>
          <w:iCs w:val="0"/>
          <w:color w:val="000000" w:themeColor="text1"/>
          <w:sz w:val="24"/>
          <w:szCs w:val="24"/>
          <w:lang w:val="en-IN" w:eastAsia="zh-CN"/>
          <w14:textFill>
            <w14:solidFill>
              <w14:schemeClr w14:val="tx1"/>
            </w14:solidFill>
          </w14:textFill>
        </w:rPr>
        <w:t>P</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rimarily focused on engagement as opposed to decision quality or investor profitability.</w:t>
      </w:r>
    </w:p>
    <w:p w14:paraId="65C152F5">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8. Zhao &amp; Li (2023) — “Machine Learning Analysis of Investor Engagement in Gamified Systems”</w:t>
      </w:r>
    </w:p>
    <w:p w14:paraId="4B3B3D76">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Regression and clustering are two machine learning-based techniques that were developed in this study to examine user involvement patterns on gamified trading platforms. The findings showed that trading activity and app retention were strongly predicted by gamified features like badges and points.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Additional validation across a variety of user groups was recommended, given the dataset was restricted to a single platform.</w:t>
      </w:r>
    </w:p>
    <w:p w14:paraId="6137E54E">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5D7341C9">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p>
    <w:p w14:paraId="2E79CE4C">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9. Kaur &amp; Singh (2024) — “Impact of Gamified Design on Financial Decision-Making”</w:t>
      </w:r>
    </w:p>
    <w:p w14:paraId="29D49323">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Kaur and Singh looked at the effects of game-like design elements on emotional reaction and decision-making speed. They discovered a direct link between heightened risk appetite and the degree of gamification. Individuals who participated in leaderboard challenges were more inclined to act quickly and competitively.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The absence of cultural and demographic variety in the study could have an impact on how behaviours are interpreted.</w:t>
      </w:r>
    </w:p>
    <w:p w14:paraId="6AB6215D">
      <w:pPr>
        <w:pStyle w:val="4"/>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10. Patel &amp; Deshmukh (2024) — “Emotional Analytics of Gamified Investors”</w:t>
      </w:r>
    </w:p>
    <w:p w14:paraId="0EAB034F">
      <w:pPr>
        <w:pStyle w:val="4"/>
        <w:keepNext w:val="0"/>
        <w:keepLines w:val="0"/>
        <w:widowControl/>
        <w:suppressLineNumbers w:val="0"/>
        <w:jc w:val="both"/>
        <w:rPr>
          <w:rStyle w:val="14"/>
          <w:rFonts w:hint="default" w:ascii="Times New Roman" w:hAnsi="Times New Roman" w:cs="Times New Roman"/>
          <w:b/>
          <w:bCs/>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 xml:space="preserve">This recent study applied sentiment analysis on user comments from trading apps to understand emotional responses toward gamification. The findings showed that while too many alerts resulted in weariness and anxiety, positive reinforcement—such as achievement noises or badges—boosted engagement and produced emotions of accomplishment. </w:t>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br w:type="textWrapping"/>
      </w:r>
      <w:r>
        <w:rPr>
          <w:rStyle w:val="14"/>
          <w:rFonts w:hint="default" w:ascii="Times New Roman" w:hAnsi="Times New Roman" w:cs="Times New Roman"/>
          <w:b/>
          <w:bCs/>
          <w:i w:val="0"/>
          <w:iCs w:val="0"/>
          <w:color w:val="000000" w:themeColor="text1"/>
          <w:sz w:val="24"/>
          <w:szCs w:val="24"/>
          <w:lang w:val="en-US" w:eastAsia="zh-CN"/>
          <w14:textFill>
            <w14:solidFill>
              <w14:schemeClr w14:val="tx1"/>
            </w14:solidFill>
          </w14:textFill>
        </w:rPr>
        <w:t xml:space="preserve">Research Gap: </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Neither trading frequency nor financial performance were directly correlated with emotional analysis.</w:t>
      </w:r>
    </w:p>
    <w:p w14:paraId="7AE09655">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143BFA1A">
      <w:pPr>
        <w:keepNext w:val="0"/>
        <w:keepLines w:val="0"/>
        <w:widowControl/>
        <w:suppressLineNumbers w:val="0"/>
        <w:jc w:val="both"/>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pPr>
    </w:p>
    <w:p w14:paraId="6CFBBC20">
      <w:pPr>
        <w:pStyle w:val="13"/>
        <w:keepNext w:val="0"/>
        <w:keepLines w:val="0"/>
        <w:widowControl/>
        <w:numPr>
          <w:ilvl w:val="0"/>
          <w:numId w:val="0"/>
        </w:numPr>
        <w:suppressLineNumbers w:val="0"/>
        <w:ind w:leftChars="0" w:right="0" w:rightChars="0"/>
        <w:rPr>
          <w:rFonts w:hint="default" w:ascii="Times New Roman" w:hAnsi="Times New Roman" w:cs="Times New Roman"/>
          <w:i w:val="0"/>
          <w:iCs w:val="0"/>
          <w:color w:val="000000" w:themeColor="text1"/>
          <w:sz w:val="24"/>
          <w:szCs w:val="24"/>
          <w14:textFill>
            <w14:solidFill>
              <w14:schemeClr w14:val="tx1"/>
            </w14:solidFill>
          </w14:textFill>
        </w:rPr>
      </w:pPr>
    </w:p>
    <w:p w14:paraId="4ED0DB26">
      <w:pPr>
        <w:pStyle w:val="13"/>
        <w:keepNext w:val="0"/>
        <w:keepLines w:val="0"/>
        <w:widowControl/>
        <w:numPr>
          <w:ilvl w:val="0"/>
          <w:numId w:val="0"/>
        </w:numPr>
        <w:suppressLineNumbers w:val="0"/>
        <w:ind w:leftChars="0" w:right="0" w:rightChars="0"/>
        <w:rPr>
          <w:rFonts w:hint="default" w:ascii="Times New Roman" w:hAnsi="Times New Roman" w:cs="Times New Roman"/>
          <w:i w:val="0"/>
          <w:iCs w:val="0"/>
          <w:color w:val="000000" w:themeColor="text1"/>
          <w:sz w:val="24"/>
          <w:szCs w:val="24"/>
          <w14:textFill>
            <w14:solidFill>
              <w14:schemeClr w14:val="tx1"/>
            </w14:solidFill>
          </w14:textFill>
        </w:rPr>
      </w:pPr>
    </w:p>
    <w:p w14:paraId="0E773E84">
      <w:pPr>
        <w:pStyle w:val="13"/>
        <w:keepNext w:val="0"/>
        <w:keepLines w:val="0"/>
        <w:widowControl/>
        <w:numPr>
          <w:ilvl w:val="0"/>
          <w:numId w:val="0"/>
        </w:numPr>
        <w:suppressLineNumbers w:val="0"/>
        <w:ind w:leftChars="0" w:right="0" w:rightChars="0"/>
        <w:rPr>
          <w:rFonts w:hint="default" w:ascii="Times New Roman" w:hAnsi="Times New Roman" w:cs="Times New Roman"/>
          <w:i w:val="0"/>
          <w:iCs w:val="0"/>
          <w:color w:val="000000" w:themeColor="text1"/>
          <w:sz w:val="24"/>
          <w:szCs w:val="24"/>
          <w14:textFill>
            <w14:solidFill>
              <w14:schemeClr w14:val="tx1"/>
            </w14:solidFill>
          </w14:textFill>
        </w:rPr>
      </w:pPr>
    </w:p>
    <w:p w14:paraId="3C7A75A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563380E6">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36C7C3C4">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18F05E8C">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355EF0D5">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5471E94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438FAA72">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2A276D78">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001AEAC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2132756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2D14A2DF">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34FB36A8">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3D11A3C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54DFD5E1">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1BB2ADE3">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04B43F9A">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09F358DD">
      <w:pPr>
        <w:keepNext w:val="0"/>
        <w:keepLines w:val="0"/>
        <w:widowControl/>
        <w:suppressLineNumbers w:val="0"/>
        <w:jc w:val="both"/>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2B144A6D">
      <w:pPr>
        <w:keepNext w:val="0"/>
        <w:keepLines w:val="0"/>
        <w:widowControl/>
        <w:suppressLineNumbers w:val="0"/>
        <w:jc w:val="both"/>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p>
    <w:p w14:paraId="6EA2E4F7">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t>Objectives</w:t>
      </w:r>
    </w:p>
    <w:p w14:paraId="2475BFA9">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pPr>
    </w:p>
    <w:p w14:paraId="51D32F9D">
      <w:pPr>
        <w:pStyle w:val="13"/>
        <w:keepNext w:val="0"/>
        <w:keepLines w:val="0"/>
        <w:widowControl/>
        <w:numPr>
          <w:ilvl w:val="0"/>
          <w:numId w:val="1"/>
        </w:numPr>
        <w:suppressLineNumbers w:val="0"/>
        <w:ind w:left="420" w:leftChars="0" w:right="0" w:rightChars="0" w:hanging="420" w:firstLineChars="0"/>
        <w:jc w:val="both"/>
        <w:rPr>
          <w:rStyle w:val="14"/>
          <w:rFonts w:hint="default" w:ascii="Times New Roman" w:hAnsi="Times New Roman" w:cs="Times New Roman"/>
          <w:b w:val="0"/>
          <w:bCs w:val="0"/>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To categorise and identify the main gamification components (such as leaderboards, streaks, prizes, badges, and animations) used in well-known trading apps and their intended psychological impacts on user engagement.</w:t>
      </w:r>
    </w:p>
    <w:p w14:paraId="5CB20DDA">
      <w:pPr>
        <w:pStyle w:val="13"/>
        <w:keepNext w:val="0"/>
        <w:keepLines w:val="0"/>
        <w:widowControl/>
        <w:numPr>
          <w:ilvl w:val="0"/>
          <w:numId w:val="2"/>
        </w:numPr>
        <w:suppressLineNumbers w:val="0"/>
        <w:ind w:left="420" w:leftChars="0" w:right="0" w:rightChars="0" w:hanging="420" w:firstLineChars="0"/>
        <w:jc w:val="both"/>
        <w:rPr>
          <w:rStyle w:val="14"/>
          <w:rFonts w:hint="default" w:ascii="Times New Roman" w:hAnsi="Times New Roman" w:cs="Times New Roman"/>
          <w:b w:val="0"/>
          <w:bCs w:val="0"/>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IN" w:eastAsia="zh-CN"/>
          <w14:textFill>
            <w14:solidFill>
              <w14:schemeClr w14:val="tx1"/>
            </w14:solidFill>
          </w14:textFill>
        </w:rPr>
        <w:t>T</w:t>
      </w: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o investigate how user trading behavior—such as transaction frequency, holding duration, and risk-taking inclinations—relates to gamified design elements.</w:t>
      </w:r>
    </w:p>
    <w:p w14:paraId="11CB4BB4">
      <w:pPr>
        <w:pStyle w:val="13"/>
        <w:keepNext w:val="0"/>
        <w:keepLines w:val="0"/>
        <w:widowControl/>
        <w:numPr>
          <w:ilvl w:val="0"/>
          <w:numId w:val="3"/>
        </w:numPr>
        <w:suppressLineNumbers w:val="0"/>
        <w:ind w:left="420" w:leftChars="0" w:right="0" w:rightChars="0" w:hanging="420" w:firstLineChars="0"/>
        <w:jc w:val="both"/>
        <w:rPr>
          <w:rFonts w:hint="default" w:ascii="Times New Roman" w:hAnsi="Times New Roman" w:eastAsia="Symbol" w:cs="Times New Roman"/>
          <w:i w:val="0"/>
          <w:iCs w:val="0"/>
          <w:color w:val="000000" w:themeColor="text1"/>
          <w:sz w:val="24"/>
          <w:szCs w:val="24"/>
          <w:lang w:val="en-IN"/>
          <w14:textFill>
            <w14:solidFill>
              <w14:schemeClr w14:val="tx1"/>
            </w14:solidFill>
          </w14:textFill>
        </w:rPr>
      </w:pPr>
      <w:r>
        <w:rPr>
          <w:rFonts w:hint="default" w:ascii="Times New Roman" w:hAnsi="Times New Roman" w:eastAsia="Symbol" w:cs="Times New Roman"/>
          <w:i w:val="0"/>
          <w:iCs w:val="0"/>
          <w:color w:val="000000" w:themeColor="text1"/>
          <w:sz w:val="24"/>
          <w:szCs w:val="24"/>
          <w:lang w:val="en-IN" w:eastAsia="zh-CN"/>
          <w14:textFill>
            <w14:solidFill>
              <w14:schemeClr w14:val="tx1"/>
            </w14:solidFill>
          </w14:textFill>
        </w:rPr>
        <w:t>To examine how investor decision-making processes are affected by gamification, namely impulsivity, overconfidence, and a preference for short-term rewards over long-term strategy.</w:t>
      </w:r>
    </w:p>
    <w:p w14:paraId="077DA431">
      <w:pPr>
        <w:pStyle w:val="13"/>
        <w:keepNext w:val="0"/>
        <w:keepLines w:val="0"/>
        <w:widowControl/>
        <w:numPr>
          <w:ilvl w:val="0"/>
          <w:numId w:val="4"/>
        </w:numPr>
        <w:suppressLineNumbers w:val="0"/>
        <w:ind w:left="420" w:leftChars="0" w:right="0" w:rightChars="0" w:hanging="420" w:firstLineChars="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eastAsia="Symbol" w:cs="Times New Roman"/>
          <w:i w:val="0"/>
          <w:iCs w:val="0"/>
          <w:color w:val="000000" w:themeColor="text1"/>
          <w:sz w:val="24"/>
          <w:szCs w:val="24"/>
          <w:lang w:val="en-IN"/>
          <w14:textFill>
            <w14:solidFill>
              <w14:schemeClr w14:val="tx1"/>
            </w14:solidFill>
          </w14:textFill>
        </w:rPr>
        <w:t xml:space="preserve"> T</w:t>
      </w:r>
      <w:r>
        <w:rPr>
          <w:rFonts w:hint="default" w:ascii="Times New Roman" w:hAnsi="Times New Roman" w:eastAsia="Symbol" w:cs="Times New Roman"/>
          <w:i w:val="0"/>
          <w:iCs w:val="0"/>
          <w:color w:val="000000" w:themeColor="text1"/>
          <w:sz w:val="24"/>
          <w:szCs w:val="24"/>
          <w:lang w:val="en-IN" w:eastAsia="zh-CN"/>
          <w14:textFill>
            <w14:solidFill>
              <w14:schemeClr w14:val="tx1"/>
            </w14:solidFill>
          </w14:textFill>
        </w:rPr>
        <w:t>o create a structured framework for gathering data from simulated or anonymised trading environments by utilising SQL databases to collect, clean, and integrate transactional and behavioural data.</w:t>
      </w:r>
    </w:p>
    <w:p w14:paraId="47670222">
      <w:pPr>
        <w:pStyle w:val="13"/>
        <w:keepNext w:val="0"/>
        <w:keepLines w:val="0"/>
        <w:widowControl/>
        <w:numPr>
          <w:ilvl w:val="0"/>
          <w:numId w:val="5"/>
        </w:numPr>
        <w:suppressLineNumbers w:val="0"/>
        <w:ind w:left="420" w:leftChars="0" w:right="0" w:rightChars="0" w:hanging="420" w:firstLineChars="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eastAsia="Symbol" w:cs="Times New Roman"/>
          <w:i w:val="0"/>
          <w:iCs w:val="0"/>
          <w:color w:val="000000" w:themeColor="text1"/>
          <w:sz w:val="24"/>
          <w:szCs w:val="24"/>
          <w:lang w:val="en-IN"/>
          <w14:textFill>
            <w14:solidFill>
              <w14:schemeClr w14:val="tx1"/>
            </w14:solidFill>
          </w14:textFill>
        </w:rPr>
        <w:t xml:space="preserve"> T</w:t>
      </w:r>
      <w:r>
        <w:rPr>
          <w:rFonts w:hint="default" w:ascii="Times New Roman" w:hAnsi="Times New Roman" w:eastAsia="Symbol" w:cs="Times New Roman"/>
          <w:i w:val="0"/>
          <w:iCs w:val="0"/>
          <w:color w:val="000000" w:themeColor="text1"/>
          <w:sz w:val="24"/>
          <w:szCs w:val="24"/>
          <w:lang w:val="en-IN" w:eastAsia="zh-CN"/>
          <w14:textFill>
            <w14:solidFill>
              <w14:schemeClr w14:val="tx1"/>
            </w14:solidFill>
          </w14:textFill>
        </w:rPr>
        <w:t>o create and put into use data models in SQL Server Analysis Services (SSAS) for the analysis of gamification intensity and multifaceted investor behaviour variables across various user categories.</w:t>
      </w:r>
    </w:p>
    <w:p w14:paraId="49F384FC">
      <w:pPr>
        <w:pStyle w:val="13"/>
        <w:keepNext w:val="0"/>
        <w:keepLines w:val="0"/>
        <w:widowControl/>
        <w:numPr>
          <w:ilvl w:val="0"/>
          <w:numId w:val="6"/>
        </w:numPr>
        <w:suppressLineNumbers w:val="0"/>
        <w:ind w:left="420" w:leftChars="0" w:right="0" w:rightChars="0" w:hanging="420" w:firstLineChars="0"/>
        <w:jc w:val="both"/>
        <w:rPr>
          <w:rStyle w:val="14"/>
          <w:rFonts w:hint="default" w:ascii="Times New Roman" w:hAnsi="Times New Roman" w:cs="Times New Roman"/>
          <w:b w:val="0"/>
          <w:bCs w:val="0"/>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To identify patterns, correlations, and behavioural clusters in investor activity data by transforming and visualising it using Power Query and Power BI.</w:t>
      </w:r>
    </w:p>
    <w:p w14:paraId="3C571A5F">
      <w:pPr>
        <w:pStyle w:val="13"/>
        <w:keepNext w:val="0"/>
        <w:keepLines w:val="0"/>
        <w:widowControl/>
        <w:numPr>
          <w:ilvl w:val="0"/>
          <w:numId w:val="7"/>
        </w:numPr>
        <w:suppressLineNumbers w:val="0"/>
        <w:ind w:left="420" w:leftChars="0" w:right="0" w:rightChars="0" w:hanging="420" w:firstLineChars="0"/>
        <w:jc w:val="both"/>
        <w:rPr>
          <w:rStyle w:val="14"/>
          <w:rFonts w:hint="default" w:ascii="Times New Roman" w:hAnsi="Times New Roman" w:cs="Times New Roman"/>
          <w:b w:val="0"/>
          <w:bCs w:val="0"/>
          <w:i w:val="0"/>
          <w:iCs w:val="0"/>
          <w:color w:val="000000" w:themeColor="text1"/>
          <w:sz w:val="24"/>
          <w:szCs w:val="24"/>
          <w14:textFill>
            <w14:solidFill>
              <w14:schemeClr w14:val="tx1"/>
            </w14:solidFill>
          </w14:textFill>
        </w:rPr>
      </w:pPr>
      <w:r>
        <w:rPr>
          <w:rStyle w:val="14"/>
          <w:rFonts w:hint="default" w:ascii="Times New Roman" w:hAnsi="Times New Roman" w:cs="Times New Roman"/>
          <w:b w:val="0"/>
          <w:bCs w:val="0"/>
          <w:i w:val="0"/>
          <w:iCs w:val="0"/>
          <w:color w:val="000000" w:themeColor="text1"/>
          <w:sz w:val="24"/>
          <w:szCs w:val="24"/>
          <w:lang w:val="en-US" w:eastAsia="zh-CN"/>
          <w14:textFill>
            <w14:solidFill>
              <w14:schemeClr w14:val="tx1"/>
            </w14:solidFill>
          </w14:textFill>
        </w:rPr>
        <w:t>To assess the advantages (like motivation, learning, and engagement) and disadvantages (like addiction, overtrading, and speculative behaviour) of gamified trading platforms.</w:t>
      </w:r>
    </w:p>
    <w:p w14:paraId="5C744EA2">
      <w:pPr>
        <w:numPr>
          <w:ilvl w:val="0"/>
          <w:numId w:val="8"/>
        </w:numPr>
        <w:spacing w:line="240" w:lineRule="auto"/>
        <w:ind w:left="420" w:leftChars="0" w:hanging="420" w:firstLineChars="0"/>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r>
        <w:rPr>
          <w:rFonts w:hint="default" w:ascii="Times New Roman" w:hAnsi="Times New Roman" w:eastAsia="SimSun" w:cs="Times New Roman"/>
          <w:i w:val="0"/>
          <w:iCs w:val="0"/>
          <w:color w:val="000000" w:themeColor="text1"/>
          <w:sz w:val="24"/>
          <w:szCs w:val="24"/>
          <w:lang w:val="en-IN" w:eastAsia="zh-CN"/>
          <w14:textFill>
            <w14:solidFill>
              <w14:schemeClr w14:val="tx1"/>
            </w14:solidFill>
          </w14:textFill>
        </w:rPr>
        <w:t>To provide legislators and financial app developers with an ethical gamification framework that strikes a balance between responsible investing, transparency, and user engagement.</w:t>
      </w:r>
    </w:p>
    <w:p w14:paraId="765399CE">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6CAB0AE6">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2E8C2291">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6CDCFFC4">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661919E5">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77A5DD21">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6EB22FF4">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3BF737F4">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44079276">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4400ACF2">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5EBE4F6C">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49378123">
      <w:pPr>
        <w:spacing w:line="240" w:lineRule="auto"/>
        <w:jc w:val="both"/>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p w14:paraId="2584087F">
      <w:pPr>
        <w:numPr>
          <w:ilvl w:val="0"/>
          <w:numId w:val="0"/>
        </w:numPr>
        <w:spacing w:line="240" w:lineRule="auto"/>
        <w:ind w:leftChars="0"/>
        <w:jc w:val="both"/>
        <w:rPr>
          <w:rFonts w:hint="default" w:ascii="Times New Roman" w:hAnsi="Times New Roman" w:eastAsia="SimSun" w:cs="Times New Roman"/>
          <w:b/>
          <w:bCs/>
          <w:i w:val="0"/>
          <w:iCs w:val="0"/>
          <w:color w:val="000000" w:themeColor="text1"/>
          <w:sz w:val="36"/>
          <w:szCs w:val="36"/>
          <w:lang w:val="en-IN"/>
          <w14:textFill>
            <w14:solidFill>
              <w14:schemeClr w14:val="tx1"/>
            </w14:solidFill>
          </w14:textFill>
        </w:rPr>
      </w:pPr>
    </w:p>
    <w:p w14:paraId="2951792F">
      <w:pPr>
        <w:keepNext w:val="0"/>
        <w:keepLines w:val="0"/>
        <w:widowControl/>
        <w:suppressLineNumbers w:val="0"/>
        <w:jc w:val="both"/>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pPr>
    </w:p>
    <w:p w14:paraId="54494E1D">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pPr>
    </w:p>
    <w:p w14:paraId="39F536A3">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t xml:space="preserve">Research </w:t>
      </w:r>
      <w:r>
        <w:rPr>
          <w:rFonts w:hint="default" w:ascii="Times New Roman" w:hAnsi="Times New Roman" w:eastAsia="TimesNewRomanPS-BoldMT" w:cs="Times New Roman"/>
          <w:b/>
          <w:bCs/>
          <w:i w:val="0"/>
          <w:iCs w:val="0"/>
          <w:color w:val="000000" w:themeColor="text1"/>
          <w:kern w:val="0"/>
          <w:sz w:val="40"/>
          <w:szCs w:val="40"/>
          <w:lang w:val="en-US" w:eastAsia="zh-CN" w:bidi="ar"/>
          <w14:textFill>
            <w14:solidFill>
              <w14:schemeClr w14:val="tx1"/>
            </w14:solidFill>
          </w14:textFill>
        </w:rPr>
        <w:t>M</w:t>
      </w:r>
      <w: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t>ethodology</w:t>
      </w:r>
    </w:p>
    <w:p w14:paraId="7D77E6A9">
      <w:pPr>
        <w:pStyle w:val="2"/>
        <w:keepNext w:val="0"/>
        <w:keepLines w:val="0"/>
        <w:widowControl/>
        <w:suppressLineNumbers w:val="0"/>
        <w:rPr>
          <w:rFonts w:hint="default" w:ascii="Times New Roman" w:hAnsi="Times New Roman" w:cs="Times New Roman"/>
          <w:i w:val="0"/>
          <w:iCs w:val="0"/>
          <w:sz w:val="28"/>
          <w:szCs w:val="28"/>
        </w:rPr>
      </w:pPr>
      <w:r>
        <w:rPr>
          <w:rStyle w:val="14"/>
          <w:rFonts w:hint="default" w:ascii="Times New Roman" w:hAnsi="Times New Roman" w:cs="Times New Roman"/>
          <w:b/>
          <w:bCs/>
          <w:i w:val="0"/>
          <w:iCs w:val="0"/>
          <w:sz w:val="28"/>
          <w:szCs w:val="28"/>
        </w:rPr>
        <w:t>1. Research Design</w:t>
      </w:r>
    </w:p>
    <w:p w14:paraId="467DA608">
      <w:pPr>
        <w:pStyle w:val="13"/>
        <w:keepNext w:val="0"/>
        <w:keepLines w:val="0"/>
        <w:widowControl/>
        <w:suppressLineNumbers w:val="0"/>
        <w:ind w:firstLine="720" w:firstLineChars="0"/>
        <w:jc w:val="both"/>
        <w:rPr>
          <w:rFonts w:hint="default" w:ascii="Times New Roman" w:hAnsi="Times New Roman" w:cs="Times New Roman"/>
          <w:i w:val="0"/>
          <w:iCs w:val="0"/>
        </w:rPr>
      </w:pPr>
      <w:r>
        <w:rPr>
          <w:rFonts w:hint="default" w:ascii="Times New Roman" w:hAnsi="Times New Roman" w:cs="Times New Roman"/>
          <w:i w:val="0"/>
          <w:iCs w:val="0"/>
        </w:rPr>
        <w:t xml:space="preserve">This study adopts an </w:t>
      </w:r>
      <w:r>
        <w:rPr>
          <w:rStyle w:val="14"/>
          <w:rFonts w:hint="default" w:ascii="Times New Roman" w:hAnsi="Times New Roman" w:cs="Times New Roman"/>
          <w:i w:val="0"/>
          <w:iCs w:val="0"/>
        </w:rPr>
        <w:t>experimental mixed-method research design</w:t>
      </w:r>
      <w:r>
        <w:rPr>
          <w:rFonts w:hint="default" w:ascii="Times New Roman" w:hAnsi="Times New Roman" w:cs="Times New Roman"/>
          <w:i w:val="0"/>
          <w:iCs w:val="0"/>
        </w:rPr>
        <w:t xml:space="preserve"> to analyse how gamification influences investor behaviour during trading activities. The design includes both </w:t>
      </w:r>
      <w:r>
        <w:rPr>
          <w:rStyle w:val="14"/>
          <w:rFonts w:hint="default" w:ascii="Times New Roman" w:hAnsi="Times New Roman" w:cs="Times New Roman"/>
          <w:i w:val="0"/>
          <w:iCs w:val="0"/>
        </w:rPr>
        <w:t>quantitative behavioural data</w:t>
      </w:r>
      <w:r>
        <w:rPr>
          <w:rFonts w:hint="default" w:ascii="Times New Roman" w:hAnsi="Times New Roman" w:cs="Times New Roman"/>
          <w:i w:val="0"/>
          <w:iCs w:val="0"/>
        </w:rPr>
        <w:t xml:space="preserve"> (collected automatically from a custom-built trading system) and </w:t>
      </w:r>
      <w:r>
        <w:rPr>
          <w:rStyle w:val="14"/>
          <w:rFonts w:hint="default" w:ascii="Times New Roman" w:hAnsi="Times New Roman" w:cs="Times New Roman"/>
          <w:i w:val="0"/>
          <w:iCs w:val="0"/>
        </w:rPr>
        <w:t>qualitative perception data</w:t>
      </w:r>
      <w:r>
        <w:rPr>
          <w:rFonts w:hint="default" w:ascii="Times New Roman" w:hAnsi="Times New Roman" w:cs="Times New Roman"/>
          <w:i w:val="0"/>
          <w:iCs w:val="0"/>
        </w:rPr>
        <w:t xml:space="preserve"> (collected through a Google Form).</w:t>
      </w:r>
    </w:p>
    <w:p w14:paraId="3CAB7B8C">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The research involves </w:t>
      </w:r>
      <w:r>
        <w:rPr>
          <w:rStyle w:val="14"/>
          <w:rFonts w:hint="default" w:ascii="Times New Roman" w:hAnsi="Times New Roman" w:cs="Times New Roman"/>
          <w:i w:val="0"/>
          <w:iCs w:val="0"/>
        </w:rPr>
        <w:t>two controlled environments</w:t>
      </w:r>
      <w:r>
        <w:rPr>
          <w:rFonts w:hint="default" w:ascii="Times New Roman" w:hAnsi="Times New Roman" w:cs="Times New Roman"/>
          <w:i w:val="0"/>
          <w:iCs w:val="0"/>
        </w:rPr>
        <w:t>:</w:t>
      </w:r>
    </w:p>
    <w:p w14:paraId="4A8AB44E">
      <w:pPr>
        <w:pStyle w:val="13"/>
        <w:keepNext w:val="0"/>
        <w:keepLines w:val="0"/>
        <w:widowControl/>
        <w:suppressLineNumbers w:val="0"/>
        <w:ind w:firstLine="720" w:firstLineChars="0"/>
        <w:jc w:val="both"/>
        <w:rPr>
          <w:rFonts w:hint="default" w:ascii="Times New Roman" w:hAnsi="Times New Roman" w:cs="Times New Roman"/>
          <w:i w:val="0"/>
          <w:iCs w:val="0"/>
        </w:rPr>
      </w:pPr>
      <w:r>
        <w:rPr>
          <w:rStyle w:val="14"/>
          <w:rFonts w:hint="default" w:ascii="Times New Roman" w:hAnsi="Times New Roman" w:cs="Times New Roman"/>
          <w:i w:val="0"/>
          <w:iCs w:val="0"/>
        </w:rPr>
        <w:t>Gamified Trading Interface (Experimental Group)</w:t>
      </w:r>
    </w:p>
    <w:p w14:paraId="7E3F9E2D">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Non-Gamified Trading Interface (Control Group)</w:t>
      </w:r>
    </w:p>
    <w:p w14:paraId="5B3C6006">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Participants interact with </w:t>
      </w:r>
      <w:r>
        <w:rPr>
          <w:rStyle w:val="14"/>
          <w:rFonts w:hint="default" w:ascii="Times New Roman" w:hAnsi="Times New Roman" w:cs="Times New Roman"/>
          <w:i w:val="0"/>
          <w:iCs w:val="0"/>
        </w:rPr>
        <w:t>both versions</w:t>
      </w:r>
      <w:r>
        <w:rPr>
          <w:rFonts w:hint="default" w:ascii="Times New Roman" w:hAnsi="Times New Roman" w:cs="Times New Roman"/>
          <w:i w:val="0"/>
          <w:iCs w:val="0"/>
        </w:rPr>
        <w:t xml:space="preserve"> of the trading system to allow measurable comparison of changes in behaviour, trading frequency, risk preferences, and motivation. This design ensures high internal validity and allows the effect of gamification to be isolated accurately.</w:t>
      </w:r>
    </w:p>
    <w:p w14:paraId="138BB019">
      <w:pPr>
        <w:pStyle w:val="2"/>
        <w:keepNext w:val="0"/>
        <w:keepLines w:val="0"/>
        <w:widowControl/>
        <w:suppressLineNumbers w:val="0"/>
        <w:jc w:val="both"/>
        <w:rPr>
          <w:rFonts w:hint="default" w:ascii="Times New Roman" w:hAnsi="Times New Roman" w:cs="Times New Roman"/>
          <w:i w:val="0"/>
          <w:iCs w:val="0"/>
          <w:sz w:val="28"/>
          <w:szCs w:val="28"/>
        </w:rPr>
      </w:pPr>
      <w:r>
        <w:rPr>
          <w:rStyle w:val="14"/>
          <w:rFonts w:hint="default" w:ascii="Times New Roman" w:hAnsi="Times New Roman" w:cs="Times New Roman"/>
          <w:b/>
          <w:bCs/>
          <w:i w:val="0"/>
          <w:iCs w:val="0"/>
          <w:sz w:val="28"/>
          <w:szCs w:val="28"/>
        </w:rPr>
        <w:t xml:space="preserve">2. System Development Methodology </w:t>
      </w:r>
    </w:p>
    <w:p w14:paraId="6BE56EE2">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The system is developed using a software engineering approach combining </w:t>
      </w:r>
      <w:r>
        <w:rPr>
          <w:rStyle w:val="14"/>
          <w:rFonts w:hint="default" w:ascii="Times New Roman" w:hAnsi="Times New Roman" w:cs="Times New Roman"/>
          <w:i w:val="0"/>
          <w:iCs w:val="0"/>
        </w:rPr>
        <w:t>Rapid Application Development (RAD)</w:t>
      </w:r>
      <w:r>
        <w:rPr>
          <w:rFonts w:hint="default" w:ascii="Times New Roman" w:hAnsi="Times New Roman" w:cs="Times New Roman"/>
          <w:i w:val="0"/>
          <w:iCs w:val="0"/>
        </w:rPr>
        <w:t xml:space="preserve"> and </w:t>
      </w:r>
      <w:r>
        <w:rPr>
          <w:rStyle w:val="14"/>
          <w:rFonts w:hint="default" w:ascii="Times New Roman" w:hAnsi="Times New Roman" w:cs="Times New Roman"/>
          <w:i w:val="0"/>
          <w:iCs w:val="0"/>
        </w:rPr>
        <w:t>Iterative Prototyping</w:t>
      </w:r>
      <w:r>
        <w:rPr>
          <w:rFonts w:hint="default" w:ascii="Times New Roman" w:hAnsi="Times New Roman" w:cs="Times New Roman"/>
          <w:i w:val="0"/>
          <w:iCs w:val="0"/>
        </w:rPr>
        <w:t>, ensuring fast implementation and continuous refinement.</w:t>
      </w:r>
    </w:p>
    <w:p w14:paraId="2523C226">
      <w:pPr>
        <w:pStyle w:val="4"/>
        <w:keepNext w:val="0"/>
        <w:keepLines w:val="0"/>
        <w:widowControl/>
        <w:suppressLineNumbers w:val="0"/>
        <w:rPr>
          <w:rFonts w:hint="default" w:ascii="Times New Roman" w:hAnsi="Times New Roman" w:cs="Times New Roman"/>
          <w:i w:val="0"/>
          <w:iCs w:val="0"/>
        </w:rPr>
      </w:pPr>
      <w:r>
        <w:rPr>
          <w:rStyle w:val="14"/>
          <w:rFonts w:hint="default" w:ascii="Times New Roman" w:hAnsi="Times New Roman" w:cs="Times New Roman"/>
          <w:b/>
          <w:bCs/>
          <w:i w:val="0"/>
          <w:iCs w:val="0"/>
        </w:rPr>
        <w:t>2.1 Technology Stack</w:t>
      </w:r>
    </w:p>
    <w:p w14:paraId="16F2E1B9">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Frontend:</w:t>
      </w:r>
      <w:r>
        <w:rPr>
          <w:rFonts w:hint="default" w:ascii="Times New Roman" w:hAnsi="Times New Roman" w:cs="Times New Roman"/>
          <w:i w:val="0"/>
          <w:iCs w:val="0"/>
        </w:rPr>
        <w:t xml:space="preserve"> HTML, CSS, JavaScript</w:t>
      </w:r>
    </w:p>
    <w:p w14:paraId="1617A0FE">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Backend:</w:t>
      </w:r>
      <w:r>
        <w:rPr>
          <w:rFonts w:hint="default" w:ascii="Times New Roman" w:hAnsi="Times New Roman" w:cs="Times New Roman"/>
          <w:i w:val="0"/>
          <w:iCs w:val="0"/>
        </w:rPr>
        <w:t xml:space="preserve"> Python Flask</w:t>
      </w:r>
    </w:p>
    <w:p w14:paraId="6B3F4630">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Database:</w:t>
      </w:r>
      <w:r>
        <w:rPr>
          <w:rFonts w:hint="default" w:ascii="Times New Roman" w:hAnsi="Times New Roman" w:cs="Times New Roman"/>
          <w:i w:val="0"/>
          <w:iCs w:val="0"/>
        </w:rPr>
        <w:t xml:space="preserve"> SQLite (local) / MySQL (optional)</w:t>
      </w:r>
    </w:p>
    <w:p w14:paraId="00DBDE65">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Analytics:</w:t>
      </w:r>
      <w:r>
        <w:rPr>
          <w:rFonts w:hint="default" w:ascii="Times New Roman" w:hAnsi="Times New Roman" w:cs="Times New Roman"/>
          <w:i w:val="0"/>
          <w:iCs w:val="0"/>
        </w:rPr>
        <w:t xml:space="preserve"> Matplotlib, Chart.js</w:t>
      </w:r>
    </w:p>
    <w:p w14:paraId="63BDBCF9">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ML Module (Optional):</w:t>
      </w:r>
      <w:r>
        <w:rPr>
          <w:rFonts w:hint="default" w:ascii="Times New Roman" w:hAnsi="Times New Roman" w:cs="Times New Roman"/>
          <w:i w:val="0"/>
          <w:iCs w:val="0"/>
        </w:rPr>
        <w:t xml:space="preserve"> Scikit-Learn Linear Regression</w:t>
      </w:r>
    </w:p>
    <w:p w14:paraId="0F730B1F">
      <w:pPr>
        <w:pStyle w:val="4"/>
        <w:keepNext w:val="0"/>
        <w:keepLines w:val="0"/>
        <w:widowControl/>
        <w:suppressLineNumbers w:val="0"/>
        <w:rPr>
          <w:rFonts w:hint="default" w:ascii="Times New Roman" w:hAnsi="Times New Roman" w:cs="Times New Roman"/>
          <w:i w:val="0"/>
          <w:iCs w:val="0"/>
        </w:rPr>
      </w:pPr>
      <w:r>
        <w:rPr>
          <w:rStyle w:val="14"/>
          <w:rFonts w:hint="default" w:ascii="Times New Roman" w:hAnsi="Times New Roman" w:cs="Times New Roman"/>
          <w:b/>
          <w:bCs/>
          <w:i w:val="0"/>
          <w:iCs w:val="0"/>
        </w:rPr>
        <w:t>2.2 System Modules</w:t>
      </w:r>
    </w:p>
    <w:p w14:paraId="363F2BA7">
      <w:pPr>
        <w:pStyle w:val="5"/>
        <w:keepNext w:val="0"/>
        <w:keepLines w:val="0"/>
        <w:widowControl/>
        <w:suppressLineNumbers w:val="0"/>
        <w:jc w:val="both"/>
        <w:rPr>
          <w:rFonts w:hint="default" w:ascii="Times New Roman" w:hAnsi="Times New Roman" w:cs="Times New Roman"/>
          <w:i w:val="0"/>
          <w:iCs w:val="0"/>
        </w:rPr>
      </w:pPr>
      <w:r>
        <w:rPr>
          <w:rStyle w:val="14"/>
          <w:rFonts w:hint="default" w:ascii="Times New Roman" w:hAnsi="Times New Roman" w:cs="Times New Roman"/>
          <w:b/>
          <w:bCs/>
          <w:i w:val="0"/>
          <w:iCs w:val="0"/>
        </w:rPr>
        <w:t>A. Non-Gamified Trading Module (Control Group)</w:t>
      </w:r>
    </w:p>
    <w:p w14:paraId="375EFA22">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A simple, traditional interface containing:</w:t>
      </w:r>
    </w:p>
    <w:p w14:paraId="2AA389E8">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Stock price display</w:t>
      </w:r>
    </w:p>
    <w:p w14:paraId="5CF464CC">
      <w:pPr>
        <w:pStyle w:val="13"/>
        <w:keepNext w:val="0"/>
        <w:keepLines w:val="0"/>
        <w:widowControl/>
        <w:suppressLineNumbers w:val="0"/>
        <w:ind w:left="720"/>
        <w:rPr>
          <w:rFonts w:hint="default" w:cs="Times New Roman"/>
          <w:i w:val="0"/>
          <w:iCs w:val="0"/>
          <w:lang w:val="en-IN"/>
        </w:rPr>
      </w:pPr>
    </w:p>
    <w:p w14:paraId="49AE437A">
      <w:pPr>
        <w:pStyle w:val="13"/>
        <w:keepNext w:val="0"/>
        <w:keepLines w:val="0"/>
        <w:widowControl/>
        <w:suppressLineNumbers w:val="0"/>
        <w:ind w:left="720"/>
        <w:rPr>
          <w:rFonts w:hint="default" w:cs="Times New Roman"/>
          <w:i w:val="0"/>
          <w:iCs w:val="0"/>
          <w:lang w:val="en-IN"/>
        </w:rPr>
      </w:pPr>
    </w:p>
    <w:p w14:paraId="7FE750DC">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Buy/Sell trading functionality</w:t>
      </w:r>
    </w:p>
    <w:p w14:paraId="39B91BF9">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Portfolio section</w:t>
      </w:r>
    </w:p>
    <w:p w14:paraId="5CB939FD">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Basic P/L calculations</w:t>
      </w:r>
    </w:p>
    <w:p w14:paraId="2F5DFE4A">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No animations, rewards, badges, or gamified elements</w:t>
      </w:r>
    </w:p>
    <w:p w14:paraId="7FF47DA4">
      <w:pPr>
        <w:pStyle w:val="5"/>
        <w:keepNext w:val="0"/>
        <w:keepLines w:val="0"/>
        <w:widowControl/>
        <w:suppressLineNumbers w:val="0"/>
        <w:jc w:val="both"/>
        <w:rPr>
          <w:rFonts w:hint="default" w:ascii="Times New Roman" w:hAnsi="Times New Roman" w:cs="Times New Roman"/>
          <w:i w:val="0"/>
          <w:iCs w:val="0"/>
        </w:rPr>
      </w:pPr>
      <w:r>
        <w:rPr>
          <w:rStyle w:val="14"/>
          <w:rFonts w:hint="default" w:ascii="Times New Roman" w:hAnsi="Times New Roman" w:cs="Times New Roman"/>
          <w:b/>
          <w:bCs/>
          <w:i w:val="0"/>
          <w:iCs w:val="0"/>
        </w:rPr>
        <w:t>B. Gamified Trading Module (Experimental Group)</w:t>
      </w:r>
    </w:p>
    <w:p w14:paraId="3A919E6D">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Contains the same trading functionality as the control group but includes gamification features:</w:t>
      </w:r>
    </w:p>
    <w:p w14:paraId="490C170E">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Points per trade</w:t>
      </w:r>
    </w:p>
    <w:p w14:paraId="1AD9C37E">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Badges and achievement milestones</w:t>
      </w:r>
    </w:p>
    <w:p w14:paraId="20CAB125">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Level-up mechanism</w:t>
      </w:r>
    </w:p>
    <w:p w14:paraId="67AFC30E">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Daily challenges</w:t>
      </w:r>
    </w:p>
    <w:p w14:paraId="49D178C8">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Leaderboard</w:t>
      </w:r>
    </w:p>
    <w:p w14:paraId="2382F2CB">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Streak rewards</w:t>
      </w:r>
    </w:p>
    <w:p w14:paraId="2E700E4C">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Confetti animation on successful trades</w:t>
      </w:r>
    </w:p>
    <w:p w14:paraId="1263C42F">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Progress bar</w:t>
      </w:r>
    </w:p>
    <w:p w14:paraId="1AD12106">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These features are designed to intentionally influence user engagement and trading behaviour.</w:t>
      </w:r>
    </w:p>
    <w:p w14:paraId="59899BA7">
      <w:pPr>
        <w:pStyle w:val="2"/>
        <w:keepNext w:val="0"/>
        <w:keepLines w:val="0"/>
        <w:widowControl/>
        <w:suppressLineNumbers w:val="0"/>
        <w:jc w:val="both"/>
        <w:rPr>
          <w:rFonts w:hint="default" w:ascii="Times New Roman" w:hAnsi="Times New Roman" w:cs="Times New Roman"/>
          <w:i w:val="0"/>
          <w:iCs w:val="0"/>
          <w:sz w:val="28"/>
          <w:szCs w:val="28"/>
        </w:rPr>
      </w:pPr>
      <w:r>
        <w:rPr>
          <w:rStyle w:val="14"/>
          <w:rFonts w:hint="default" w:ascii="Times New Roman" w:hAnsi="Times New Roman" w:cs="Times New Roman"/>
          <w:b/>
          <w:bCs/>
          <w:i w:val="0"/>
          <w:iCs w:val="0"/>
          <w:sz w:val="28"/>
          <w:szCs w:val="28"/>
        </w:rPr>
        <w:t>3. Participants and Sampling Method</w:t>
      </w:r>
    </w:p>
    <w:p w14:paraId="4883914E">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3.1 Sample Size</w:t>
      </w:r>
    </w:p>
    <w:p w14:paraId="2AF75810">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A total of </w:t>
      </w:r>
      <w:r>
        <w:rPr>
          <w:rStyle w:val="14"/>
          <w:rFonts w:hint="default" w:ascii="Times New Roman" w:hAnsi="Times New Roman" w:cs="Times New Roman"/>
          <w:i w:val="0"/>
          <w:iCs w:val="0"/>
        </w:rPr>
        <w:t>60–120 participants</w:t>
      </w:r>
      <w:r>
        <w:rPr>
          <w:rFonts w:hint="default" w:ascii="Times New Roman" w:hAnsi="Times New Roman" w:cs="Times New Roman"/>
          <w:i w:val="0"/>
          <w:iCs w:val="0"/>
        </w:rPr>
        <w:t xml:space="preserve"> is targeted to ensure reliable statistical analysis.</w:t>
      </w:r>
    </w:p>
    <w:p w14:paraId="34B28053">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3.2 Sampling Technique</w:t>
      </w:r>
    </w:p>
    <w:p w14:paraId="55CD7624">
      <w:pPr>
        <w:pStyle w:val="13"/>
        <w:keepNext w:val="0"/>
        <w:keepLines w:val="0"/>
        <w:widowControl/>
        <w:suppressLineNumbers w:val="0"/>
        <w:jc w:val="both"/>
        <w:rPr>
          <w:rFonts w:hint="default" w:ascii="Times New Roman" w:hAnsi="Times New Roman" w:cs="Times New Roman"/>
          <w:i w:val="0"/>
          <w:iCs w:val="0"/>
        </w:rPr>
      </w:pPr>
      <w:r>
        <w:rPr>
          <w:rStyle w:val="14"/>
          <w:rFonts w:hint="default" w:ascii="Times New Roman" w:hAnsi="Times New Roman" w:cs="Times New Roman"/>
          <w:i w:val="0"/>
          <w:iCs w:val="0"/>
        </w:rPr>
        <w:t>Purposive sampling</w:t>
      </w:r>
      <w:r>
        <w:rPr>
          <w:rFonts w:hint="default" w:ascii="Times New Roman" w:hAnsi="Times New Roman" w:cs="Times New Roman"/>
          <w:i w:val="0"/>
          <w:iCs w:val="0"/>
        </w:rPr>
        <w:t xml:space="preserve"> is used, focusing on:</w:t>
      </w:r>
    </w:p>
    <w:p w14:paraId="18102069">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Students</w:t>
      </w:r>
    </w:p>
    <w:p w14:paraId="1981A382">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Young adults (18–35)</w:t>
      </w:r>
    </w:p>
    <w:p w14:paraId="7731E0E8">
      <w:pPr>
        <w:pStyle w:val="13"/>
        <w:keepNext w:val="0"/>
        <w:keepLines w:val="0"/>
        <w:widowControl/>
        <w:suppressLineNumbers w:val="0"/>
        <w:ind w:left="720"/>
        <w:rPr>
          <w:rFonts w:hint="default" w:cs="Times New Roman"/>
          <w:i w:val="0"/>
          <w:iCs w:val="0"/>
          <w:lang w:val="en-IN"/>
        </w:rPr>
      </w:pPr>
    </w:p>
    <w:p w14:paraId="28E49A2B">
      <w:pPr>
        <w:pStyle w:val="13"/>
        <w:keepNext w:val="0"/>
        <w:keepLines w:val="0"/>
        <w:widowControl/>
        <w:suppressLineNumbers w:val="0"/>
        <w:ind w:left="720"/>
        <w:rPr>
          <w:rFonts w:hint="default" w:cs="Times New Roman"/>
          <w:i w:val="0"/>
          <w:iCs w:val="0"/>
          <w:lang w:val="en-IN"/>
        </w:rPr>
      </w:pPr>
    </w:p>
    <w:p w14:paraId="543EF7B8">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New or beginner investors</w:t>
      </w:r>
    </w:p>
    <w:p w14:paraId="27EEF0DF">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3.3 Group Assignment</w:t>
      </w:r>
    </w:p>
    <w:p w14:paraId="50C4AE22">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Participants are </w:t>
      </w:r>
      <w:r>
        <w:rPr>
          <w:rStyle w:val="14"/>
          <w:rFonts w:hint="default" w:ascii="Times New Roman" w:hAnsi="Times New Roman" w:cs="Times New Roman"/>
          <w:i w:val="0"/>
          <w:iCs w:val="0"/>
        </w:rPr>
        <w:t>randomly assigned</w:t>
      </w:r>
      <w:r>
        <w:rPr>
          <w:rFonts w:hint="default" w:ascii="Times New Roman" w:hAnsi="Times New Roman" w:cs="Times New Roman"/>
          <w:i w:val="0"/>
          <w:iCs w:val="0"/>
        </w:rPr>
        <w:t xml:space="preserve"> to:</w:t>
      </w:r>
    </w:p>
    <w:p w14:paraId="425829E2">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Group A (Experimental):</w:t>
      </w:r>
      <w:r>
        <w:rPr>
          <w:rFonts w:hint="default" w:ascii="Times New Roman" w:hAnsi="Times New Roman" w:cs="Times New Roman"/>
          <w:i w:val="0"/>
          <w:iCs w:val="0"/>
        </w:rPr>
        <w:t xml:space="preserve"> Gamified trading interface</w:t>
      </w:r>
    </w:p>
    <w:p w14:paraId="349D2B46">
      <w:pPr>
        <w:pStyle w:val="13"/>
        <w:keepNext w:val="0"/>
        <w:keepLines w:val="0"/>
        <w:widowControl/>
        <w:suppressLineNumbers w:val="0"/>
        <w:ind w:left="720"/>
        <w:jc w:val="both"/>
        <w:rPr>
          <w:rFonts w:hint="default" w:ascii="Times New Roman" w:hAnsi="Times New Roman" w:cs="Times New Roman"/>
          <w:i w:val="0"/>
          <w:iCs w:val="0"/>
        </w:rPr>
      </w:pPr>
      <w:r>
        <w:rPr>
          <w:rStyle w:val="14"/>
          <w:rFonts w:hint="default" w:ascii="Times New Roman" w:hAnsi="Times New Roman" w:cs="Times New Roman"/>
          <w:i w:val="0"/>
          <w:iCs w:val="0"/>
        </w:rPr>
        <w:t>Group B (Control):</w:t>
      </w:r>
      <w:r>
        <w:rPr>
          <w:rFonts w:hint="default" w:ascii="Times New Roman" w:hAnsi="Times New Roman" w:cs="Times New Roman"/>
          <w:i w:val="0"/>
          <w:iCs w:val="0"/>
        </w:rPr>
        <w:t xml:space="preserve"> Non-gamified interface</w:t>
      </w:r>
    </w:p>
    <w:p w14:paraId="04551EB7">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Random assignment helps minimize bias and ensures comparability between groups.</w:t>
      </w:r>
    </w:p>
    <w:p w14:paraId="749887EC">
      <w:pPr>
        <w:pStyle w:val="2"/>
        <w:keepNext w:val="0"/>
        <w:keepLines w:val="0"/>
        <w:widowControl/>
        <w:suppressLineNumbers w:val="0"/>
        <w:jc w:val="both"/>
        <w:rPr>
          <w:rFonts w:hint="default" w:ascii="Times New Roman" w:hAnsi="Times New Roman" w:cs="Times New Roman"/>
          <w:i w:val="0"/>
          <w:iCs w:val="0"/>
          <w:sz w:val="28"/>
          <w:szCs w:val="28"/>
        </w:rPr>
      </w:pPr>
      <w:r>
        <w:rPr>
          <w:rStyle w:val="14"/>
          <w:rFonts w:hint="default" w:ascii="Times New Roman" w:hAnsi="Times New Roman" w:cs="Times New Roman"/>
          <w:b/>
          <w:bCs/>
          <w:i w:val="0"/>
          <w:iCs w:val="0"/>
          <w:sz w:val="28"/>
          <w:szCs w:val="28"/>
        </w:rPr>
        <w:t>4. Data Collection Methods</w:t>
      </w:r>
    </w:p>
    <w:p w14:paraId="1779BD1A">
      <w:pPr>
        <w:pStyle w:val="3"/>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4.1 Behavioural Data (Automatically Captured by System)</w:t>
      </w:r>
    </w:p>
    <w:p w14:paraId="4883E4AE">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The backend records user interaction logs including:</w:t>
      </w:r>
    </w:p>
    <w:p w14:paraId="5B1F1344">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Number of trades executed</w:t>
      </w:r>
    </w:p>
    <w:p w14:paraId="5B5AAD62">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Time spent per session</w:t>
      </w:r>
    </w:p>
    <w:p w14:paraId="47D77BC4">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Trading frequency</w:t>
      </w:r>
    </w:p>
    <w:p w14:paraId="3261A4E4">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Consecutive streaks</w:t>
      </w:r>
    </w:p>
    <w:p w14:paraId="46494096">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Profit/loss</w:t>
      </w:r>
    </w:p>
    <w:p w14:paraId="26CA46A6">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Reaction to challenges</w:t>
      </w:r>
    </w:p>
    <w:p w14:paraId="5BF0FB86">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Risk level of trades</w:t>
      </w:r>
    </w:p>
    <w:p w14:paraId="62DA0407">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Points (gamified module only)</w:t>
      </w:r>
    </w:p>
    <w:p w14:paraId="72FA985C">
      <w:pPr>
        <w:pStyle w:val="3"/>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 xml:space="preserve">4.2 Survey Data </w:t>
      </w:r>
    </w:p>
    <w:p w14:paraId="3807FFEE">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A structured questionnaire is administered after system usage to collect:</w:t>
      </w:r>
    </w:p>
    <w:p w14:paraId="5F16C28A">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User demographics</w:t>
      </w:r>
    </w:p>
    <w:p w14:paraId="24A4BE8F">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Trading confidence</w:t>
      </w:r>
    </w:p>
    <w:p w14:paraId="4E0916E3">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Motivation levels</w:t>
      </w:r>
    </w:p>
    <w:p w14:paraId="6BA3FDA9">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Perceived usefulness of gamification</w:t>
      </w:r>
    </w:p>
    <w:p w14:paraId="0AC28AD4">
      <w:pPr>
        <w:pStyle w:val="13"/>
        <w:keepNext w:val="0"/>
        <w:keepLines w:val="0"/>
        <w:widowControl/>
        <w:suppressLineNumbers w:val="0"/>
        <w:ind w:left="720"/>
        <w:rPr>
          <w:rFonts w:hint="default" w:cs="Times New Roman"/>
          <w:i w:val="0"/>
          <w:iCs w:val="0"/>
          <w:lang w:val="en-IN"/>
        </w:rPr>
      </w:pPr>
    </w:p>
    <w:p w14:paraId="68E28727">
      <w:pPr>
        <w:pStyle w:val="13"/>
        <w:keepNext w:val="0"/>
        <w:keepLines w:val="0"/>
        <w:widowControl/>
        <w:suppressLineNumbers w:val="0"/>
        <w:ind w:left="720"/>
        <w:rPr>
          <w:rFonts w:hint="default" w:cs="Times New Roman"/>
          <w:i w:val="0"/>
          <w:iCs w:val="0"/>
          <w:lang w:val="en-IN"/>
        </w:rPr>
      </w:pPr>
    </w:p>
    <w:p w14:paraId="3F06A533">
      <w:pPr>
        <w:pStyle w:val="13"/>
        <w:keepNext w:val="0"/>
        <w:keepLines w:val="0"/>
        <w:widowControl/>
        <w:suppressLineNumbers w:val="0"/>
        <w:ind w:left="720"/>
        <w:jc w:val="both"/>
        <w:rPr>
          <w:rFonts w:hint="default" w:ascii="Times New Roman" w:hAnsi="Times New Roman" w:cs="Times New Roman"/>
          <w:i w:val="0"/>
          <w:iCs w:val="0"/>
        </w:rPr>
      </w:pPr>
      <w:r>
        <w:rPr>
          <w:rFonts w:hint="default" w:cs="Times New Roman"/>
          <w:i w:val="0"/>
          <w:iCs w:val="0"/>
          <w:lang w:val="en-IN"/>
        </w:rPr>
        <w:t xml:space="preserve">- </w:t>
      </w:r>
      <w:r>
        <w:rPr>
          <w:rFonts w:hint="default" w:ascii="Times New Roman" w:hAnsi="Times New Roman" w:cs="Times New Roman"/>
          <w:i w:val="0"/>
          <w:iCs w:val="0"/>
        </w:rPr>
        <w:t>Comparative feedback between non-gamified and gamified systems</w:t>
      </w:r>
    </w:p>
    <w:p w14:paraId="5EE49577">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This provides qualitative insights supporting behavioural results.</w:t>
      </w:r>
    </w:p>
    <w:p w14:paraId="1045E08A">
      <w:pPr>
        <w:pStyle w:val="2"/>
        <w:keepNext w:val="0"/>
        <w:keepLines w:val="0"/>
        <w:widowControl/>
        <w:suppressLineNumbers w:val="0"/>
        <w:jc w:val="both"/>
        <w:rPr>
          <w:rFonts w:hint="default" w:ascii="Times New Roman" w:hAnsi="Times New Roman" w:cs="Times New Roman"/>
          <w:i w:val="0"/>
          <w:iCs w:val="0"/>
          <w:sz w:val="28"/>
          <w:szCs w:val="28"/>
        </w:rPr>
      </w:pPr>
      <w:r>
        <w:rPr>
          <w:rStyle w:val="14"/>
          <w:rFonts w:hint="default" w:ascii="Times New Roman" w:hAnsi="Times New Roman" w:cs="Times New Roman"/>
          <w:b/>
          <w:bCs/>
          <w:i w:val="0"/>
          <w:iCs w:val="0"/>
          <w:sz w:val="28"/>
          <w:szCs w:val="28"/>
        </w:rPr>
        <w:t>5. Data Analysis Techniques</w:t>
      </w:r>
    </w:p>
    <w:p w14:paraId="045625B0">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5.1 Descriptive Statistics</w:t>
      </w:r>
    </w:p>
    <w:p w14:paraId="08EA3526">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Used to summarize:</w:t>
      </w:r>
    </w:p>
    <w:p w14:paraId="140F4245">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Mean number of trades</w:t>
      </w:r>
      <w:r>
        <w:rPr>
          <w:rFonts w:hint="default" w:cs="Times New Roman"/>
          <w:i w:val="0"/>
          <w:iCs w:val="0"/>
          <w:lang w:val="en-IN"/>
        </w:rPr>
        <w:t>,</w:t>
      </w:r>
      <w:r>
        <w:rPr>
          <w:rFonts w:hint="default" w:ascii="Times New Roman" w:hAnsi="Times New Roman" w:cs="Times New Roman"/>
          <w:i w:val="0"/>
          <w:iCs w:val="0"/>
        </w:rPr>
        <w:t>Average profit/loss</w:t>
      </w:r>
      <w:r>
        <w:rPr>
          <w:rFonts w:hint="default" w:cs="Times New Roman"/>
          <w:i w:val="0"/>
          <w:iCs w:val="0"/>
          <w:lang w:val="en-IN"/>
        </w:rPr>
        <w:t>,</w:t>
      </w:r>
      <w:r>
        <w:rPr>
          <w:rFonts w:hint="default" w:ascii="Times New Roman" w:hAnsi="Times New Roman" w:cs="Times New Roman"/>
          <w:i w:val="0"/>
          <w:iCs w:val="0"/>
        </w:rPr>
        <w:t>Risk levels</w:t>
      </w:r>
      <w:r>
        <w:rPr>
          <w:rFonts w:hint="default" w:cs="Times New Roman"/>
          <w:i w:val="0"/>
          <w:iCs w:val="0"/>
          <w:lang w:val="en-IN"/>
        </w:rPr>
        <w:t>,</w:t>
      </w:r>
      <w:r>
        <w:rPr>
          <w:rFonts w:hint="default" w:ascii="Times New Roman" w:hAnsi="Times New Roman" w:cs="Times New Roman"/>
          <w:i w:val="0"/>
          <w:iCs w:val="0"/>
        </w:rPr>
        <w:t>Time spent</w:t>
      </w:r>
      <w:r>
        <w:rPr>
          <w:rFonts w:hint="default" w:cs="Times New Roman"/>
          <w:i w:val="0"/>
          <w:iCs w:val="0"/>
          <w:lang w:val="en-IN"/>
        </w:rPr>
        <w:t>,</w:t>
      </w:r>
      <w:r>
        <w:rPr>
          <w:rFonts w:hint="default" w:ascii="Times New Roman" w:hAnsi="Times New Roman" w:cs="Times New Roman"/>
          <w:i w:val="0"/>
          <w:iCs w:val="0"/>
        </w:rPr>
        <w:t>Motivation scores</w:t>
      </w:r>
    </w:p>
    <w:p w14:paraId="73EDD84C">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5.2 Comparative Analysis</w:t>
      </w:r>
    </w:p>
    <w:p w14:paraId="6C5F9A46">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Comparison of </w:t>
      </w:r>
      <w:r>
        <w:rPr>
          <w:rStyle w:val="14"/>
          <w:rFonts w:hint="default" w:ascii="Times New Roman" w:hAnsi="Times New Roman" w:cs="Times New Roman"/>
          <w:i w:val="0"/>
          <w:iCs w:val="0"/>
        </w:rPr>
        <w:t>Gamified vs. Non-Gamified</w:t>
      </w:r>
      <w:r>
        <w:rPr>
          <w:rFonts w:hint="default" w:ascii="Times New Roman" w:hAnsi="Times New Roman" w:cs="Times New Roman"/>
          <w:i w:val="0"/>
          <w:iCs w:val="0"/>
        </w:rPr>
        <w:t xml:space="preserve"> groups using:</w:t>
      </w:r>
    </w:p>
    <w:p w14:paraId="38D7EEA2">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Difference of means</w:t>
      </w:r>
      <w:r>
        <w:rPr>
          <w:rFonts w:hint="default" w:cs="Times New Roman"/>
          <w:i w:val="0"/>
          <w:iCs w:val="0"/>
          <w:lang w:val="en-IN"/>
        </w:rPr>
        <w:t>,</w:t>
      </w:r>
      <w:r>
        <w:rPr>
          <w:rFonts w:hint="default" w:ascii="Times New Roman" w:hAnsi="Times New Roman" w:cs="Times New Roman"/>
          <w:i w:val="0"/>
          <w:iCs w:val="0"/>
        </w:rPr>
        <w:t>Behavioural patterns</w:t>
      </w:r>
      <w:r>
        <w:rPr>
          <w:rFonts w:hint="default" w:cs="Times New Roman"/>
          <w:i w:val="0"/>
          <w:iCs w:val="0"/>
          <w:lang w:val="en-IN"/>
        </w:rPr>
        <w:t>,</w:t>
      </w:r>
      <w:r>
        <w:rPr>
          <w:rFonts w:hint="default" w:ascii="Times New Roman" w:hAnsi="Times New Roman" w:cs="Times New Roman"/>
          <w:i w:val="0"/>
          <w:iCs w:val="0"/>
        </w:rPr>
        <w:t>Trading frequency change</w:t>
      </w:r>
    </w:p>
    <w:p w14:paraId="766436B0">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Risk behaviour differences</w:t>
      </w:r>
    </w:p>
    <w:p w14:paraId="53EBA0D5">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5.3 Correlation Analysis</w:t>
      </w:r>
    </w:p>
    <w:p w14:paraId="50139EC4">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Used to determine relationships between:</w:t>
      </w:r>
    </w:p>
    <w:p w14:paraId="3BC6F042">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Gamification and motivation</w:t>
      </w:r>
      <w:r>
        <w:rPr>
          <w:rFonts w:hint="default" w:cs="Times New Roman"/>
          <w:i w:val="0"/>
          <w:iCs w:val="0"/>
          <w:lang w:val="en-IN"/>
        </w:rPr>
        <w:t>,</w:t>
      </w:r>
      <w:r>
        <w:rPr>
          <w:rFonts w:hint="default" w:ascii="Times New Roman" w:hAnsi="Times New Roman" w:cs="Times New Roman"/>
          <w:i w:val="0"/>
          <w:iCs w:val="0"/>
        </w:rPr>
        <w:t>Engagement and trading frequency</w:t>
      </w:r>
    </w:p>
    <w:p w14:paraId="4CB471A0">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Rewards and risk-taking behaviour</w:t>
      </w:r>
    </w:p>
    <w:p w14:paraId="1A3E3F73">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5.4 Visualization (Charts)</w:t>
      </w:r>
    </w:p>
    <w:p w14:paraId="0A74C181">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Matplotlib and Chart.js are used to generate:</w:t>
      </w:r>
    </w:p>
    <w:p w14:paraId="49D5BE6C">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User profit charts</w:t>
      </w:r>
      <w:r>
        <w:rPr>
          <w:rFonts w:hint="default" w:cs="Times New Roman"/>
          <w:i w:val="0"/>
          <w:iCs w:val="0"/>
          <w:lang w:val="en-IN"/>
        </w:rPr>
        <w:t>,</w:t>
      </w:r>
      <w:r>
        <w:rPr>
          <w:rFonts w:hint="default" w:ascii="Times New Roman" w:hAnsi="Times New Roman" w:cs="Times New Roman"/>
          <w:i w:val="0"/>
          <w:iCs w:val="0"/>
        </w:rPr>
        <w:t>Leaderboards</w:t>
      </w:r>
      <w:r>
        <w:rPr>
          <w:rFonts w:hint="default" w:cs="Times New Roman"/>
          <w:i w:val="0"/>
          <w:iCs w:val="0"/>
          <w:lang w:val="en-IN"/>
        </w:rPr>
        <w:t>,</w:t>
      </w:r>
      <w:r>
        <w:rPr>
          <w:rFonts w:hint="default" w:ascii="Times New Roman" w:hAnsi="Times New Roman" w:cs="Times New Roman"/>
          <w:i w:val="0"/>
          <w:iCs w:val="0"/>
        </w:rPr>
        <w:t>Challenge completion charts</w:t>
      </w:r>
    </w:p>
    <w:p w14:paraId="5AFFDA71">
      <w:pPr>
        <w:pStyle w:val="13"/>
        <w:keepNext w:val="0"/>
        <w:keepLines w:val="0"/>
        <w:widowControl/>
        <w:suppressLineNumbers w:val="0"/>
        <w:ind w:left="720"/>
        <w:jc w:val="both"/>
        <w:rPr>
          <w:rFonts w:hint="default" w:ascii="Times New Roman" w:hAnsi="Times New Roman" w:cs="Times New Roman"/>
          <w:i w:val="0"/>
          <w:iCs w:val="0"/>
        </w:rPr>
      </w:pPr>
      <w:r>
        <w:rPr>
          <w:rFonts w:hint="default" w:ascii="Times New Roman" w:hAnsi="Times New Roman" w:cs="Times New Roman"/>
          <w:i w:val="0"/>
          <w:iCs w:val="0"/>
        </w:rPr>
        <w:t>Trend prediction charts</w:t>
      </w:r>
    </w:p>
    <w:p w14:paraId="52B17A89">
      <w:pPr>
        <w:pStyle w:val="4"/>
        <w:keepNext w:val="0"/>
        <w:keepLines w:val="0"/>
        <w:widowControl/>
        <w:suppressLineNumbers w:val="0"/>
        <w:jc w:val="both"/>
        <w:rPr>
          <w:rFonts w:hint="default" w:ascii="Times New Roman" w:hAnsi="Times New Roman" w:cs="Times New Roman"/>
          <w:i w:val="0"/>
          <w:iCs w:val="0"/>
          <w:sz w:val="24"/>
          <w:szCs w:val="24"/>
        </w:rPr>
      </w:pPr>
      <w:r>
        <w:rPr>
          <w:rStyle w:val="14"/>
          <w:rFonts w:hint="default" w:ascii="Times New Roman" w:hAnsi="Times New Roman" w:cs="Times New Roman"/>
          <w:b/>
          <w:bCs/>
          <w:i w:val="0"/>
          <w:iCs w:val="0"/>
          <w:sz w:val="24"/>
          <w:szCs w:val="24"/>
        </w:rPr>
        <w:t>5.5 Machine Learning (Optional Enhancement)</w:t>
      </w:r>
    </w:p>
    <w:p w14:paraId="332FCB5B">
      <w:pPr>
        <w:pStyle w:val="13"/>
        <w:keepNext w:val="0"/>
        <w:keepLines w:val="0"/>
        <w:widowControl/>
        <w:suppressLineNumbers w:val="0"/>
        <w:jc w:val="both"/>
        <w:rPr>
          <w:rFonts w:hint="default" w:ascii="Times New Roman" w:hAnsi="Times New Roman" w:cs="Times New Roman"/>
          <w:i w:val="0"/>
          <w:iCs w:val="0"/>
        </w:rPr>
      </w:pPr>
      <w:r>
        <w:rPr>
          <w:rFonts w:hint="default" w:ascii="Times New Roman" w:hAnsi="Times New Roman" w:cs="Times New Roman"/>
          <w:i w:val="0"/>
          <w:iCs w:val="0"/>
        </w:rPr>
        <w:t xml:space="preserve">A Linear Regression model predicts </w:t>
      </w:r>
      <w:r>
        <w:rPr>
          <w:rStyle w:val="14"/>
          <w:rFonts w:hint="default" w:ascii="Times New Roman" w:hAnsi="Times New Roman" w:cs="Times New Roman"/>
          <w:i w:val="0"/>
          <w:iCs w:val="0"/>
        </w:rPr>
        <w:t>market trend</w:t>
      </w:r>
      <w:r>
        <w:rPr>
          <w:rFonts w:hint="default" w:ascii="Times New Roman" w:hAnsi="Times New Roman" w:cs="Times New Roman"/>
          <w:i w:val="0"/>
          <w:iCs w:val="0"/>
        </w:rPr>
        <w:t xml:space="preserve"> or </w:t>
      </w:r>
      <w:r>
        <w:rPr>
          <w:rStyle w:val="14"/>
          <w:rFonts w:hint="default" w:ascii="Times New Roman" w:hAnsi="Times New Roman" w:cs="Times New Roman"/>
          <w:i w:val="0"/>
          <w:iCs w:val="0"/>
        </w:rPr>
        <w:t>future behaviour</w:t>
      </w:r>
      <w:r>
        <w:rPr>
          <w:rFonts w:hint="default" w:ascii="Times New Roman" w:hAnsi="Times New Roman" w:cs="Times New Roman"/>
          <w:i w:val="0"/>
          <w:iCs w:val="0"/>
        </w:rPr>
        <w:t xml:space="preserve"> based on historical trading data. This adds technical depth and modern analytical capability to the study.</w:t>
      </w:r>
    </w:p>
    <w:p w14:paraId="64DE65A4">
      <w:pPr>
        <w:jc w:val="both"/>
        <w:rPr>
          <w:rStyle w:val="14"/>
          <w:rFonts w:hint="default" w:ascii="Times New Roman" w:hAnsi="Times New Roman" w:cs="Times New Roman"/>
          <w:b/>
          <w:bCs/>
          <w:i w:val="0"/>
          <w:iCs w:val="0"/>
          <w:color w:val="000000" w:themeColor="text1"/>
          <w:sz w:val="40"/>
          <w:szCs w:val="40"/>
          <w14:textFill>
            <w14:solidFill>
              <w14:schemeClr w14:val="tx1"/>
            </w14:solidFill>
          </w14:textFill>
        </w:rPr>
      </w:pPr>
    </w:p>
    <w:p w14:paraId="3C1FE6AC">
      <w:pPr>
        <w:pStyle w:val="2"/>
        <w:keepNext w:val="0"/>
        <w:keepLines w:val="0"/>
        <w:widowControl/>
        <w:suppressLineNumbers w:val="0"/>
        <w:jc w:val="both"/>
        <w:rPr>
          <w:rStyle w:val="14"/>
          <w:rFonts w:hint="default" w:ascii="Times New Roman" w:hAnsi="Times New Roman" w:cs="Times New Roman"/>
          <w:b/>
          <w:bCs/>
          <w:i w:val="0"/>
          <w:iCs w:val="0"/>
          <w:color w:val="000000" w:themeColor="text1"/>
          <w:sz w:val="40"/>
          <w:szCs w:val="40"/>
          <w14:textFill>
            <w14:solidFill>
              <w14:schemeClr w14:val="tx1"/>
            </w14:solidFill>
          </w14:textFill>
        </w:rPr>
      </w:pPr>
    </w:p>
    <w:p w14:paraId="12027F8A">
      <w:pPr>
        <w:pStyle w:val="2"/>
        <w:keepNext w:val="0"/>
        <w:keepLines w:val="0"/>
        <w:widowControl/>
        <w:suppressLineNumbers w:val="0"/>
        <w:jc w:val="center"/>
        <w:rPr>
          <w:rFonts w:hint="default" w:ascii="Times New Roman" w:hAnsi="Times New Roman" w:cs="Times New Roman"/>
          <w:i w:val="0"/>
          <w:iCs w:val="0"/>
        </w:rPr>
      </w:pPr>
      <w:r>
        <w:rPr>
          <w:rStyle w:val="14"/>
          <w:rFonts w:hint="default" w:ascii="Times New Roman" w:hAnsi="Times New Roman" w:cs="Times New Roman"/>
          <w:b/>
          <w:bCs/>
          <w:i w:val="0"/>
          <w:iCs w:val="0"/>
          <w:color w:val="000000" w:themeColor="text1"/>
          <w:sz w:val="40"/>
          <w:szCs w:val="40"/>
          <w14:textFill>
            <w14:solidFill>
              <w14:schemeClr w14:val="tx1"/>
            </w14:solidFill>
          </w14:textFill>
        </w:rPr>
        <w:t>Expected Out</w:t>
      </w:r>
      <w:r>
        <w:rPr>
          <w:rStyle w:val="14"/>
          <w:rFonts w:hint="default" w:ascii="Times New Roman" w:hAnsi="Times New Roman" w:cs="Times New Roman"/>
          <w:b/>
          <w:bCs/>
          <w:i w:val="0"/>
          <w:iCs w:val="0"/>
          <w:color w:val="000000" w:themeColor="text1"/>
          <w:sz w:val="40"/>
          <w:szCs w:val="40"/>
          <w:lang w:val="en-IN"/>
          <w14:textFill>
            <w14:solidFill>
              <w14:schemeClr w14:val="tx1"/>
            </w14:solidFill>
          </w14:textFill>
        </w:rPr>
        <w:t>come</w:t>
      </w:r>
    </w:p>
    <w:p w14:paraId="2A705821">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The expected outcome of this study is to generate </w:t>
      </w:r>
      <w:r>
        <w:rPr>
          <w:rStyle w:val="14"/>
          <w:rFonts w:hint="default" w:ascii="Times New Roman" w:hAnsi="Times New Roman" w:cs="Times New Roman"/>
          <w:i w:val="0"/>
          <w:iCs w:val="0"/>
          <w:color w:val="000000" w:themeColor="text1"/>
          <w14:textFill>
            <w14:solidFill>
              <w14:schemeClr w14:val="tx1"/>
            </w14:solidFill>
          </w14:textFill>
        </w:rPr>
        <w:t>clear, measurable evidence</w:t>
      </w:r>
      <w:r>
        <w:rPr>
          <w:rFonts w:hint="default" w:ascii="Times New Roman" w:hAnsi="Times New Roman" w:cs="Times New Roman"/>
          <w:i w:val="0"/>
          <w:iCs w:val="0"/>
          <w:color w:val="000000" w:themeColor="text1"/>
          <w14:textFill>
            <w14:solidFill>
              <w14:schemeClr w14:val="tx1"/>
            </w14:solidFill>
          </w14:textFill>
        </w:rPr>
        <w:t xml:space="preserve"> showing how gamification influences investor behaviour within digital trading platforms. By developing and deploying a dual-interface trading simulation website—one gamified and one non-gamified—the study anticipates meaningful behavioural differences that can be quantified, visualized, and critically analysed. The expected outputs are described below:</w:t>
      </w:r>
    </w:p>
    <w:p w14:paraId="74FC7EA2">
      <w:pPr>
        <w:pStyle w:val="3"/>
        <w:keepNext w:val="0"/>
        <w:keepLines w:val="0"/>
        <w:widowControl/>
        <w:suppressLineNumbers w:val="0"/>
        <w:jc w:val="both"/>
        <w:rPr>
          <w:rFonts w:hint="default" w:ascii="Times New Roman" w:hAnsi="Times New Roman" w:cs="Times New Roman"/>
          <w:i w:val="0"/>
          <w:iCs w:val="0"/>
          <w:color w:val="000000" w:themeColor="text1"/>
          <w:sz w:val="28"/>
          <w:szCs w:val="28"/>
          <w14:textFill>
            <w14:solidFill>
              <w14:schemeClr w14:val="tx1"/>
            </w14:solidFill>
          </w14:textFill>
        </w:rPr>
      </w:pPr>
      <w:r>
        <w:rPr>
          <w:rStyle w:val="14"/>
          <w:rFonts w:hint="default" w:ascii="Times New Roman" w:hAnsi="Times New Roman" w:cs="Times New Roman"/>
          <w:b/>
          <w:bCs/>
          <w:i w:val="0"/>
          <w:iCs w:val="0"/>
          <w:color w:val="000000" w:themeColor="text1"/>
          <w:sz w:val="28"/>
          <w:szCs w:val="28"/>
          <w14:textFill>
            <w14:solidFill>
              <w14:schemeClr w14:val="tx1"/>
            </w14:solidFill>
          </w14:textFill>
        </w:rPr>
        <w:t>Behavioural Differences Between Gamified and Non-Gamified Users</w:t>
      </w:r>
    </w:p>
    <w:p w14:paraId="2E93ED37">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The experiment is expected to show </w:t>
      </w:r>
      <w:r>
        <w:rPr>
          <w:rStyle w:val="14"/>
          <w:rFonts w:hint="default" w:ascii="Times New Roman" w:hAnsi="Times New Roman" w:cs="Times New Roman"/>
          <w:i w:val="0"/>
          <w:iCs w:val="0"/>
          <w:color w:val="000000" w:themeColor="text1"/>
          <w14:textFill>
            <w14:solidFill>
              <w14:schemeClr w14:val="tx1"/>
            </w14:solidFill>
          </w14:textFill>
        </w:rPr>
        <w:t>significant behavioural variation</w:t>
      </w:r>
      <w:r>
        <w:rPr>
          <w:rFonts w:hint="default" w:ascii="Times New Roman" w:hAnsi="Times New Roman" w:cs="Times New Roman"/>
          <w:i w:val="0"/>
          <w:iCs w:val="0"/>
          <w:color w:val="000000" w:themeColor="text1"/>
          <w14:textFill>
            <w14:solidFill>
              <w14:schemeClr w14:val="tx1"/>
            </w14:solidFill>
          </w14:textFill>
        </w:rPr>
        <w:t xml:space="preserve"> between the two groups:</w:t>
      </w:r>
    </w:p>
    <w:p w14:paraId="5A6A8D17">
      <w:pPr>
        <w:pStyle w:val="4"/>
        <w:keepNext w:val="0"/>
        <w:keepLines w:val="0"/>
        <w:widowControl/>
        <w:numPr>
          <w:ilvl w:val="0"/>
          <w:numId w:val="8"/>
        </w:numPr>
        <w:suppressLineNumbers w:val="0"/>
        <w:ind w:left="420" w:leftChars="0" w:hanging="420" w:firstLineChars="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 </w:t>
      </w:r>
      <w:r>
        <w:rPr>
          <w:rStyle w:val="14"/>
          <w:rFonts w:hint="default" w:ascii="Times New Roman" w:hAnsi="Times New Roman" w:cs="Times New Roman"/>
          <w:b/>
          <w:bCs/>
          <w:i w:val="0"/>
          <w:iCs w:val="0"/>
          <w:color w:val="000000" w:themeColor="text1"/>
          <w:sz w:val="24"/>
          <w:szCs w:val="24"/>
          <w14:textFill>
            <w14:solidFill>
              <w14:schemeClr w14:val="tx1"/>
            </w14:solidFill>
          </w14:textFill>
        </w:rPr>
        <w:t>Increased Trading Frequency</w:t>
      </w:r>
    </w:p>
    <w:p w14:paraId="3F7A0ACB">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Participants using the </w:t>
      </w:r>
      <w:r>
        <w:rPr>
          <w:rStyle w:val="14"/>
          <w:rFonts w:hint="default" w:ascii="Times New Roman" w:hAnsi="Times New Roman" w:cs="Times New Roman"/>
          <w:i w:val="0"/>
          <w:iCs w:val="0"/>
          <w:color w:val="000000" w:themeColor="text1"/>
          <w14:textFill>
            <w14:solidFill>
              <w14:schemeClr w14:val="tx1"/>
            </w14:solidFill>
          </w14:textFill>
        </w:rPr>
        <w:t>gamified interface</w:t>
      </w:r>
      <w:r>
        <w:rPr>
          <w:rFonts w:hint="default" w:ascii="Times New Roman" w:hAnsi="Times New Roman" w:cs="Times New Roman"/>
          <w:i w:val="0"/>
          <w:iCs w:val="0"/>
          <w:color w:val="000000" w:themeColor="text1"/>
          <w14:textFill>
            <w14:solidFill>
              <w14:schemeClr w14:val="tx1"/>
            </w14:solidFill>
          </w14:textFill>
        </w:rPr>
        <w:t xml:space="preserve"> are expected to make </w:t>
      </w:r>
      <w:r>
        <w:rPr>
          <w:rStyle w:val="14"/>
          <w:rFonts w:hint="default" w:ascii="Times New Roman" w:hAnsi="Times New Roman" w:cs="Times New Roman"/>
          <w:i w:val="0"/>
          <w:iCs w:val="0"/>
          <w:color w:val="000000" w:themeColor="text1"/>
          <w14:textFill>
            <w14:solidFill>
              <w14:schemeClr w14:val="tx1"/>
            </w14:solidFill>
          </w14:textFill>
        </w:rPr>
        <w:t>more trades</w:t>
      </w:r>
      <w:r>
        <w:rPr>
          <w:rFonts w:hint="default" w:ascii="Times New Roman" w:hAnsi="Times New Roman" w:cs="Times New Roman"/>
          <w:i w:val="0"/>
          <w:iCs w:val="0"/>
          <w:color w:val="000000" w:themeColor="text1"/>
          <w14:textFill>
            <w14:solidFill>
              <w14:schemeClr w14:val="tx1"/>
            </w14:solidFill>
          </w14:textFill>
        </w:rPr>
        <w:t xml:space="preserve"> compared to those using the non-gamified version, influenced by rewards such as points, badges, streaks, or confetti animations.</w:t>
      </w:r>
    </w:p>
    <w:p w14:paraId="7F536A90">
      <w:pPr>
        <w:pStyle w:val="4"/>
        <w:keepNext w:val="0"/>
        <w:keepLines w:val="0"/>
        <w:widowControl/>
        <w:numPr>
          <w:ilvl w:val="0"/>
          <w:numId w:val="8"/>
        </w:numPr>
        <w:suppressLineNumbers w:val="0"/>
        <w:ind w:left="420" w:leftChars="0" w:hanging="420" w:firstLineChars="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 </w:t>
      </w:r>
      <w:r>
        <w:rPr>
          <w:rStyle w:val="14"/>
          <w:rFonts w:hint="default" w:ascii="Times New Roman" w:hAnsi="Times New Roman" w:cs="Times New Roman"/>
          <w:b/>
          <w:bCs/>
          <w:i w:val="0"/>
          <w:iCs w:val="0"/>
          <w:color w:val="000000" w:themeColor="text1"/>
          <w:sz w:val="24"/>
          <w:szCs w:val="24"/>
          <w14:textFill>
            <w14:solidFill>
              <w14:schemeClr w14:val="tx1"/>
            </w14:solidFill>
          </w14:textFill>
        </w:rPr>
        <w:t>Higher Risk-Taking</w:t>
      </w:r>
    </w:p>
    <w:p w14:paraId="69E23B1D">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Gamified users may select </w:t>
      </w:r>
      <w:r>
        <w:rPr>
          <w:rStyle w:val="14"/>
          <w:rFonts w:hint="default" w:ascii="Times New Roman" w:hAnsi="Times New Roman" w:cs="Times New Roman"/>
          <w:i w:val="0"/>
          <w:iCs w:val="0"/>
          <w:color w:val="000000" w:themeColor="text1"/>
          <w14:textFill>
            <w14:solidFill>
              <w14:schemeClr w14:val="tx1"/>
            </w14:solidFill>
          </w14:textFill>
        </w:rPr>
        <w:t>riskier stocks or larger trade volumes</w:t>
      </w:r>
      <w:r>
        <w:rPr>
          <w:rFonts w:hint="default" w:ascii="Times New Roman" w:hAnsi="Times New Roman" w:cs="Times New Roman"/>
          <w:i w:val="0"/>
          <w:iCs w:val="0"/>
          <w:color w:val="000000" w:themeColor="text1"/>
          <w14:textFill>
            <w14:solidFill>
              <w14:schemeClr w14:val="tx1"/>
            </w14:solidFill>
          </w14:textFill>
        </w:rPr>
        <w:t>, driven by competitive elements like leaderboards and challenges.</w:t>
      </w:r>
    </w:p>
    <w:p w14:paraId="70F8C76A">
      <w:pPr>
        <w:pStyle w:val="4"/>
        <w:keepNext w:val="0"/>
        <w:keepLines w:val="0"/>
        <w:widowControl/>
        <w:numPr>
          <w:ilvl w:val="0"/>
          <w:numId w:val="8"/>
        </w:numPr>
        <w:suppressLineNumbers w:val="0"/>
        <w:ind w:left="420" w:leftChars="0" w:hanging="420" w:firstLineChars="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 </w:t>
      </w:r>
      <w:r>
        <w:rPr>
          <w:rStyle w:val="14"/>
          <w:rFonts w:hint="default" w:ascii="Times New Roman" w:hAnsi="Times New Roman" w:cs="Times New Roman"/>
          <w:b/>
          <w:bCs/>
          <w:i w:val="0"/>
          <w:iCs w:val="0"/>
          <w:color w:val="000000" w:themeColor="text1"/>
          <w:sz w:val="24"/>
          <w:szCs w:val="24"/>
          <w14:textFill>
            <w14:solidFill>
              <w14:schemeClr w14:val="tx1"/>
            </w14:solidFill>
          </w14:textFill>
        </w:rPr>
        <w:t>Faster Decision-Making</w:t>
      </w:r>
    </w:p>
    <w:p w14:paraId="4FB9634E">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Reward-based triggers are expected to reduce hesitation time, causing quicker (and possibly impulsive) decisions.</w:t>
      </w:r>
    </w:p>
    <w:p w14:paraId="080A46C5">
      <w:pPr>
        <w:pStyle w:val="4"/>
        <w:keepNext w:val="0"/>
        <w:keepLines w:val="0"/>
        <w:widowControl/>
        <w:numPr>
          <w:ilvl w:val="0"/>
          <w:numId w:val="8"/>
        </w:numPr>
        <w:suppressLineNumbers w:val="0"/>
        <w:ind w:left="420" w:leftChars="0" w:hanging="420" w:firstLineChars="0"/>
        <w:jc w:val="both"/>
        <w:outlineLvl w:val="2"/>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 </w:t>
      </w:r>
      <w:r>
        <w:rPr>
          <w:rStyle w:val="14"/>
          <w:rFonts w:hint="default" w:ascii="Times New Roman" w:hAnsi="Times New Roman" w:cs="Times New Roman"/>
          <w:b/>
          <w:bCs/>
          <w:i w:val="0"/>
          <w:iCs w:val="0"/>
          <w:color w:val="000000" w:themeColor="text1"/>
          <w:sz w:val="24"/>
          <w:szCs w:val="24"/>
          <w14:textFill>
            <w14:solidFill>
              <w14:schemeClr w14:val="tx1"/>
            </w14:solidFill>
          </w14:textFill>
        </w:rPr>
        <w:t>Enhanced Engagement &amp; Satisfaction</w:t>
      </w:r>
    </w:p>
    <w:p w14:paraId="4A938094">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Gamified users may report:</w:t>
      </w:r>
    </w:p>
    <w:p w14:paraId="67F158CC">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higher enjoyment</w:t>
      </w:r>
    </w:p>
    <w:p w14:paraId="1C4AC6EC">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stronger motivation</w:t>
      </w:r>
    </w:p>
    <w:p w14:paraId="24F92752">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improved focus</w:t>
      </w:r>
    </w:p>
    <w:p w14:paraId="00301065">
      <w:pPr>
        <w:keepNext w:val="0"/>
        <w:keepLines w:val="0"/>
        <w:widowControl/>
        <w:numPr>
          <w:ilvl w:val="0"/>
          <w:numId w:val="0"/>
        </w:numPr>
        <w:suppressLineNumbers w:val="0"/>
        <w:spacing w:before="0" w:beforeAutospacing="1" w:after="0" w:afterAutospacing="1"/>
        <w:rPr>
          <w:rFonts w:hint="default" w:ascii="Times New Roman" w:hAnsi="Times New Roman" w:cs="Times New Roman"/>
          <w:i w:val="0"/>
          <w:iCs w:val="0"/>
          <w:color w:val="000000" w:themeColor="text1"/>
          <w14:textFill>
            <w14:solidFill>
              <w14:schemeClr w14:val="tx1"/>
            </w14:solidFill>
          </w14:textFill>
        </w:rPr>
      </w:pPr>
    </w:p>
    <w:p w14:paraId="5DD499AD">
      <w:pPr>
        <w:pStyle w:val="2"/>
        <w:keepNext w:val="0"/>
        <w:keepLines w:val="0"/>
        <w:widowControl/>
        <w:suppressLineNumbers w:val="0"/>
        <w:jc w:val="center"/>
        <w:rPr>
          <w:rStyle w:val="14"/>
          <w:rFonts w:hint="default" w:ascii="Times New Roman" w:hAnsi="Times New Roman" w:cs="Times New Roman"/>
          <w:b/>
          <w:bCs/>
          <w:i w:val="0"/>
          <w:iCs w:val="0"/>
          <w:color w:val="000000" w:themeColor="text1"/>
          <w14:textFill>
            <w14:solidFill>
              <w14:schemeClr w14:val="tx1"/>
            </w14:solidFill>
          </w14:textFill>
        </w:rPr>
      </w:pPr>
    </w:p>
    <w:p w14:paraId="56ABA5AE">
      <w:pPr>
        <w:pStyle w:val="2"/>
        <w:keepNext w:val="0"/>
        <w:keepLines w:val="0"/>
        <w:widowControl/>
        <w:suppressLineNumbers w:val="0"/>
        <w:jc w:val="center"/>
        <w:rPr>
          <w:rStyle w:val="14"/>
          <w:rFonts w:hint="default" w:ascii="Times New Roman" w:hAnsi="Times New Roman" w:cs="Times New Roman"/>
          <w:b/>
          <w:bCs/>
          <w:i w:val="0"/>
          <w:iCs w:val="0"/>
          <w:color w:val="000000" w:themeColor="text1"/>
          <w14:textFill>
            <w14:solidFill>
              <w14:schemeClr w14:val="tx1"/>
            </w14:solidFill>
          </w14:textFill>
        </w:rPr>
      </w:pPr>
    </w:p>
    <w:p w14:paraId="7ABCB094">
      <w:pPr>
        <w:pStyle w:val="2"/>
        <w:keepNext w:val="0"/>
        <w:keepLines w:val="0"/>
        <w:widowControl/>
        <w:suppressLineNumbers w:val="0"/>
        <w:jc w:val="center"/>
        <w:rPr>
          <w:rFonts w:hint="default" w:ascii="Times New Roman" w:hAnsi="Times New Roman" w:cs="Times New Roman"/>
          <w:i w:val="0"/>
          <w:iCs w:val="0"/>
          <w:color w:val="000000" w:themeColor="text1"/>
          <w:sz w:val="40"/>
          <w:szCs w:val="40"/>
          <w14:textFill>
            <w14:solidFill>
              <w14:schemeClr w14:val="tx1"/>
            </w14:solidFill>
          </w14:textFill>
        </w:rPr>
      </w:pPr>
      <w:r>
        <w:rPr>
          <w:rStyle w:val="14"/>
          <w:rFonts w:hint="default" w:ascii="Times New Roman" w:hAnsi="Times New Roman" w:cs="Times New Roman"/>
          <w:b/>
          <w:bCs/>
          <w:i w:val="0"/>
          <w:iCs w:val="0"/>
          <w:color w:val="000000" w:themeColor="text1"/>
          <w:sz w:val="40"/>
          <w:szCs w:val="40"/>
          <w14:textFill>
            <w14:solidFill>
              <w14:schemeClr w14:val="tx1"/>
            </w14:solidFill>
          </w14:textFill>
        </w:rPr>
        <w:t>Future Scope</w:t>
      </w:r>
    </w:p>
    <w:p w14:paraId="059C34A1">
      <w:pPr>
        <w:pStyle w:val="13"/>
        <w:keepNext w:val="0"/>
        <w:keepLines w:val="0"/>
        <w:widowControl/>
        <w:suppressLineNumbers w:val="0"/>
        <w:ind w:firstLine="720" w:firstLineChars="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The concept of gamification in financial technology is still evolving, and this study opens multiple avenues for deeper exploration, technological advancement, and long-term behavioural analysis. Although the research provides a controlled understanding of how gamified design influences investor decisions, several future enhancements and extensions can significantly strengthen its academic and practical value.</w:t>
      </w:r>
    </w:p>
    <w:p w14:paraId="26156E3D">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1. Expansion Toward Real-Time Market Integration</w:t>
      </w:r>
    </w:p>
    <w:p w14:paraId="41CC8314">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Future versions of the prototype website can be connected to </w:t>
      </w:r>
      <w:r>
        <w:rPr>
          <w:rStyle w:val="14"/>
          <w:rFonts w:hint="default" w:ascii="Times New Roman" w:hAnsi="Times New Roman" w:cs="Times New Roman"/>
          <w:i w:val="0"/>
          <w:iCs w:val="0"/>
          <w:color w:val="000000" w:themeColor="text1"/>
          <w14:textFill>
            <w14:solidFill>
              <w14:schemeClr w14:val="tx1"/>
            </w14:solidFill>
          </w14:textFill>
        </w:rPr>
        <w:t>live market APIs</w:t>
      </w:r>
      <w:r>
        <w:rPr>
          <w:rFonts w:hint="default" w:ascii="Times New Roman" w:hAnsi="Times New Roman" w:cs="Times New Roman"/>
          <w:i w:val="0"/>
          <w:iCs w:val="0"/>
          <w:color w:val="000000" w:themeColor="text1"/>
          <w14:textFill>
            <w14:solidFill>
              <w14:schemeClr w14:val="tx1"/>
            </w14:solidFill>
          </w14:textFill>
        </w:rPr>
        <w:t xml:space="preserve"> (e.g., NSE/BSE APIs, Alpha Vantage, Yahoo Finance) to simulate real, dynamic price movements. This would allow researchers to examine:</w:t>
      </w:r>
    </w:p>
    <w:p w14:paraId="0E272863">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How gamification influences reactions to real volatility</w:t>
      </w:r>
    </w:p>
    <w:p w14:paraId="4AF07180">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Emotional responses during live market fluctuations</w:t>
      </w:r>
    </w:p>
    <w:p w14:paraId="72F1822B">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Behaviour during high-risk events (e.g., sudden market dips)</w:t>
      </w:r>
    </w:p>
    <w:p w14:paraId="35BE0E1E">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This will create a more realistic trading environment for future experiments.</w:t>
      </w:r>
    </w:p>
    <w:p w14:paraId="64C0322B">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2. Inclusion of More Advanced Gamification Mechanics</w:t>
      </w:r>
    </w:p>
    <w:p w14:paraId="24F54B6D">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The next phase of research can explore:</w:t>
      </w:r>
    </w:p>
    <w:p w14:paraId="6E75ECD8">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AI-powered personalized challenges</w:t>
      </w:r>
    </w:p>
    <w:p w14:paraId="7BEDC888">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Adaptive difficulty levels</w:t>
      </w:r>
    </w:p>
    <w:p w14:paraId="318C5FD9">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Emotional feedback loops</w:t>
      </w:r>
    </w:p>
    <w:p w14:paraId="40993D74">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Virtual tournaments</w:t>
      </w:r>
    </w:p>
    <w:p w14:paraId="2779A3EC">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Social trading and team-based rewards</w:t>
      </w:r>
    </w:p>
    <w:p w14:paraId="64874F92">
      <w:pPr>
        <w:pStyle w:val="13"/>
        <w:keepNext w:val="0"/>
        <w:keepLines w:val="0"/>
        <w:widowControl/>
        <w:suppressLineNumbers w:val="0"/>
        <w:jc w:val="both"/>
        <w:rPr>
          <w:rStyle w:val="14"/>
          <w:rFonts w:hint="default" w:ascii="Times New Roman" w:hAnsi="Times New Roman" w:cs="Times New Roman"/>
          <w:b/>
          <w:bCs/>
          <w:i w:val="0"/>
          <w:iCs w:val="0"/>
          <w:color w:val="000000" w:themeColor="text1"/>
          <w:sz w:val="32"/>
          <w:szCs w:val="32"/>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These elements can reveal deeper behavioural patterns based on competitive and collaborative dynamics.</w:t>
      </w:r>
    </w:p>
    <w:p w14:paraId="3BD95E3B">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3. Longitudinal Behaviour Tracking</w:t>
      </w:r>
    </w:p>
    <w:p w14:paraId="2C31EA7A">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The current study observes short-term behaviour. Future studies can evaluate </w:t>
      </w:r>
      <w:r>
        <w:rPr>
          <w:rStyle w:val="14"/>
          <w:rFonts w:hint="default" w:ascii="Times New Roman" w:hAnsi="Times New Roman" w:cs="Times New Roman"/>
          <w:i w:val="0"/>
          <w:iCs w:val="0"/>
          <w:color w:val="000000" w:themeColor="text1"/>
          <w14:textFill>
            <w14:solidFill>
              <w14:schemeClr w14:val="tx1"/>
            </w14:solidFill>
          </w14:textFill>
        </w:rPr>
        <w:t>long-term behavioural change</w:t>
      </w:r>
      <w:r>
        <w:rPr>
          <w:rFonts w:hint="default" w:ascii="Times New Roman" w:hAnsi="Times New Roman" w:cs="Times New Roman"/>
          <w:i w:val="0"/>
          <w:iCs w:val="0"/>
          <w:color w:val="000000" w:themeColor="text1"/>
          <w14:textFill>
            <w14:solidFill>
              <w14:schemeClr w14:val="tx1"/>
            </w14:solidFill>
          </w14:textFill>
        </w:rPr>
        <w:t xml:space="preserve"> over weeks or months, focusing on:</w:t>
      </w:r>
    </w:p>
    <w:p w14:paraId="2CE46D3C">
      <w:pPr>
        <w:pStyle w:val="13"/>
        <w:keepNext w:val="0"/>
        <w:keepLines w:val="0"/>
        <w:widowControl/>
        <w:suppressLineNumbers w:val="0"/>
        <w:ind w:left="720"/>
        <w:rPr>
          <w:rFonts w:hint="default" w:ascii="Times New Roman" w:hAnsi="Times New Roman" w:cs="Times New Roman"/>
          <w:i w:val="0"/>
          <w:iCs w:val="0"/>
          <w:color w:val="000000" w:themeColor="text1"/>
          <w:lang w:val="en-IN"/>
          <w14:textFill>
            <w14:solidFill>
              <w14:schemeClr w14:val="tx1"/>
            </w14:solidFill>
          </w14:textFill>
        </w:rPr>
      </w:pPr>
    </w:p>
    <w:p w14:paraId="5A0B2299">
      <w:pPr>
        <w:pStyle w:val="13"/>
        <w:keepNext w:val="0"/>
        <w:keepLines w:val="0"/>
        <w:widowControl/>
        <w:suppressLineNumbers w:val="0"/>
        <w:ind w:left="720"/>
        <w:rPr>
          <w:rFonts w:hint="default" w:ascii="Times New Roman" w:hAnsi="Times New Roman" w:cs="Times New Roman"/>
          <w:i w:val="0"/>
          <w:iCs w:val="0"/>
          <w:color w:val="000000" w:themeColor="text1"/>
          <w:lang w:val="en-IN"/>
          <w14:textFill>
            <w14:solidFill>
              <w14:schemeClr w14:val="tx1"/>
            </w14:solidFill>
          </w14:textFill>
        </w:rPr>
      </w:pPr>
    </w:p>
    <w:p w14:paraId="18ABFCA0">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Habit formation</w:t>
      </w:r>
    </w:p>
    <w:p w14:paraId="4C7A8484">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Addiction-like tendencies</w:t>
      </w:r>
    </w:p>
    <w:p w14:paraId="64747596">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Sustainable decision-making</w:t>
      </w:r>
    </w:p>
    <w:p w14:paraId="0C801EFD">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Shifts in risk perception over time</w:t>
      </w:r>
    </w:p>
    <w:p w14:paraId="360CD77C">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This will help understand whether gamification creates </w:t>
      </w:r>
      <w:r>
        <w:rPr>
          <w:rStyle w:val="8"/>
          <w:rFonts w:hint="default" w:ascii="Times New Roman" w:hAnsi="Times New Roman" w:cs="Times New Roman"/>
          <w:i w:val="0"/>
          <w:iCs w:val="0"/>
          <w:color w:val="000000" w:themeColor="text1"/>
          <w14:textFill>
            <w14:solidFill>
              <w14:schemeClr w14:val="tx1"/>
            </w14:solidFill>
          </w14:textFill>
        </w:rPr>
        <w:t>lasting</w:t>
      </w:r>
      <w:r>
        <w:rPr>
          <w:rFonts w:hint="default" w:ascii="Times New Roman" w:hAnsi="Times New Roman" w:cs="Times New Roman"/>
          <w:i w:val="0"/>
          <w:iCs w:val="0"/>
          <w:color w:val="000000" w:themeColor="text1"/>
          <w14:textFill>
            <w14:solidFill>
              <w14:schemeClr w14:val="tx1"/>
            </w14:solidFill>
          </w14:textFill>
        </w:rPr>
        <w:t xml:space="preserve"> behavioural shifts or only temporary effects.</w:t>
      </w:r>
    </w:p>
    <w:p w14:paraId="61BF9C35">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4. Integration of Machine Learning for Predictive Behaviour</w:t>
      </w:r>
    </w:p>
    <w:p w14:paraId="368FAE2E">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Machine learning models can be added to the system to predict:</w:t>
      </w:r>
    </w:p>
    <w:p w14:paraId="51D0A4BD">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Risk levels</w:t>
      </w:r>
    </w:p>
    <w:p w14:paraId="53B95680">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Impulsive trading patterns</w:t>
      </w:r>
    </w:p>
    <w:p w14:paraId="7FBAEDA3">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Probability of overtrading</w:t>
      </w:r>
    </w:p>
    <w:p w14:paraId="4C95E81D">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Personality-based investment behaviour</w:t>
      </w:r>
    </w:p>
    <w:p w14:paraId="1AE4BC0E">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Such predictive analytics may help trading apps create </w:t>
      </w:r>
      <w:r>
        <w:rPr>
          <w:rStyle w:val="14"/>
          <w:rFonts w:hint="default" w:ascii="Times New Roman" w:hAnsi="Times New Roman" w:cs="Times New Roman"/>
          <w:i w:val="0"/>
          <w:iCs w:val="0"/>
          <w:color w:val="000000" w:themeColor="text1"/>
          <w14:textFill>
            <w14:solidFill>
              <w14:schemeClr w14:val="tx1"/>
            </w14:solidFill>
          </w14:textFill>
        </w:rPr>
        <w:t>safer, personalized user experiences</w:t>
      </w:r>
      <w:r>
        <w:rPr>
          <w:rFonts w:hint="default" w:ascii="Times New Roman" w:hAnsi="Times New Roman" w:cs="Times New Roman"/>
          <w:i w:val="0"/>
          <w:iCs w:val="0"/>
          <w:color w:val="000000" w:themeColor="text1"/>
          <w14:textFill>
            <w14:solidFill>
              <w14:schemeClr w14:val="tx1"/>
            </w14:solidFill>
          </w14:textFill>
        </w:rPr>
        <w:t>.</w:t>
      </w:r>
    </w:p>
    <w:p w14:paraId="64D12CA7">
      <w:pPr>
        <w:pStyle w:val="2"/>
        <w:keepNext w:val="0"/>
        <w:keepLines w:val="0"/>
        <w:widowControl/>
        <w:suppressLineNumbers w:val="0"/>
        <w:jc w:val="both"/>
        <w:rPr>
          <w:rStyle w:val="14"/>
          <w:rFonts w:hint="default" w:ascii="Times New Roman" w:hAnsi="Times New Roman" w:cs="Times New Roman"/>
          <w:b/>
          <w:bCs/>
          <w:i w:val="0"/>
          <w:iCs w:val="0"/>
          <w:color w:val="000000" w:themeColor="text1"/>
          <w14:textFill>
            <w14:solidFill>
              <w14:schemeClr w14:val="tx1"/>
            </w14:solidFill>
          </w14:textFill>
        </w:rPr>
      </w:pPr>
    </w:p>
    <w:p w14:paraId="408346A3">
      <w:pPr>
        <w:pStyle w:val="2"/>
        <w:keepNext w:val="0"/>
        <w:keepLines w:val="0"/>
        <w:widowControl/>
        <w:suppressLineNumbers w:val="0"/>
        <w:rPr>
          <w:rStyle w:val="14"/>
          <w:rFonts w:hint="default" w:ascii="Times New Roman" w:hAnsi="Times New Roman" w:cs="Times New Roman"/>
          <w:b/>
          <w:bCs/>
          <w:i w:val="0"/>
          <w:iCs w:val="0"/>
          <w:color w:val="000000" w:themeColor="text1"/>
          <w14:textFill>
            <w14:solidFill>
              <w14:schemeClr w14:val="tx1"/>
            </w14:solidFill>
          </w14:textFill>
        </w:rPr>
      </w:pPr>
    </w:p>
    <w:p w14:paraId="3E41A880">
      <w:pPr>
        <w:pStyle w:val="2"/>
        <w:keepNext w:val="0"/>
        <w:keepLines w:val="0"/>
        <w:widowControl/>
        <w:suppressLineNumbers w:val="0"/>
        <w:rPr>
          <w:rStyle w:val="14"/>
          <w:rFonts w:hint="default" w:ascii="Times New Roman" w:hAnsi="Times New Roman" w:cs="Times New Roman"/>
          <w:b/>
          <w:bCs/>
          <w:i w:val="0"/>
          <w:iCs w:val="0"/>
          <w:color w:val="000000" w:themeColor="text1"/>
          <w14:textFill>
            <w14:solidFill>
              <w14:schemeClr w14:val="tx1"/>
            </w14:solidFill>
          </w14:textFill>
        </w:rPr>
      </w:pPr>
    </w:p>
    <w:p w14:paraId="1901CBED">
      <w:pPr>
        <w:pStyle w:val="2"/>
        <w:keepNext w:val="0"/>
        <w:keepLines w:val="0"/>
        <w:widowControl/>
        <w:suppressLineNumbers w:val="0"/>
        <w:jc w:val="center"/>
        <w:rPr>
          <w:rStyle w:val="14"/>
          <w:rFonts w:hint="default" w:ascii="Times New Roman" w:hAnsi="Times New Roman" w:cs="Times New Roman"/>
          <w:b/>
          <w:bCs/>
          <w:i w:val="0"/>
          <w:iCs w:val="0"/>
          <w:color w:val="000000" w:themeColor="text1"/>
          <w14:textFill>
            <w14:solidFill>
              <w14:schemeClr w14:val="tx1"/>
            </w14:solidFill>
          </w14:textFill>
        </w:rPr>
      </w:pPr>
    </w:p>
    <w:p w14:paraId="5175E95F">
      <w:pPr>
        <w:pStyle w:val="2"/>
        <w:keepNext w:val="0"/>
        <w:keepLines w:val="0"/>
        <w:widowControl/>
        <w:suppressLineNumbers w:val="0"/>
        <w:jc w:val="center"/>
        <w:rPr>
          <w:rStyle w:val="14"/>
          <w:rFonts w:hint="default" w:ascii="Times New Roman" w:hAnsi="Times New Roman" w:cs="Times New Roman"/>
          <w:b/>
          <w:bCs/>
          <w:i w:val="0"/>
          <w:iCs w:val="0"/>
          <w:color w:val="000000" w:themeColor="text1"/>
          <w14:textFill>
            <w14:solidFill>
              <w14:schemeClr w14:val="tx1"/>
            </w14:solidFill>
          </w14:textFill>
        </w:rPr>
      </w:pPr>
    </w:p>
    <w:p w14:paraId="66106EA8">
      <w:pPr>
        <w:pStyle w:val="2"/>
        <w:keepNext w:val="0"/>
        <w:keepLines w:val="0"/>
        <w:widowControl/>
        <w:suppressLineNumbers w:val="0"/>
        <w:jc w:val="center"/>
        <w:rPr>
          <w:rStyle w:val="14"/>
          <w:rFonts w:hint="default" w:ascii="Times New Roman" w:hAnsi="Times New Roman" w:cs="Times New Roman"/>
          <w:b/>
          <w:bCs/>
          <w:i w:val="0"/>
          <w:iCs w:val="0"/>
          <w:color w:val="000000" w:themeColor="text1"/>
          <w14:textFill>
            <w14:solidFill>
              <w14:schemeClr w14:val="tx1"/>
            </w14:solidFill>
          </w14:textFill>
        </w:rPr>
      </w:pPr>
    </w:p>
    <w:p w14:paraId="2B0E792E">
      <w:pPr>
        <w:pStyle w:val="2"/>
        <w:keepNext w:val="0"/>
        <w:keepLines w:val="0"/>
        <w:widowControl/>
        <w:suppressLineNumbers w:val="0"/>
        <w:jc w:val="both"/>
        <w:rPr>
          <w:rFonts w:hint="default" w:ascii="Times New Roman" w:hAnsi="Times New Roman" w:cs="Times New Roman"/>
          <w:i w:val="0"/>
          <w:iCs w:val="0"/>
          <w:color w:val="000000" w:themeColor="text1"/>
          <w:sz w:val="40"/>
          <w:szCs w:val="40"/>
          <w:lang w:val="en-IN"/>
          <w14:textFill>
            <w14:solidFill>
              <w14:schemeClr w14:val="tx1"/>
            </w14:solidFill>
          </w14:textFill>
        </w:rPr>
      </w:pPr>
    </w:p>
    <w:p w14:paraId="383AE132">
      <w:pPr>
        <w:pStyle w:val="2"/>
        <w:keepNext w:val="0"/>
        <w:keepLines w:val="0"/>
        <w:widowControl/>
        <w:suppressLineNumbers w:val="0"/>
        <w:jc w:val="both"/>
        <w:rPr>
          <w:rFonts w:hint="default" w:ascii="Times New Roman" w:hAnsi="Times New Roman" w:cs="Times New Roman"/>
          <w:i w:val="0"/>
          <w:iCs w:val="0"/>
          <w:color w:val="000000" w:themeColor="text1"/>
          <w:sz w:val="40"/>
          <w:szCs w:val="40"/>
          <w:lang w:val="en-IN"/>
          <w14:textFill>
            <w14:solidFill>
              <w14:schemeClr w14:val="tx1"/>
            </w14:solidFill>
          </w14:textFill>
        </w:rPr>
      </w:pPr>
    </w:p>
    <w:p w14:paraId="66DA1A3F">
      <w:pPr>
        <w:pStyle w:val="2"/>
        <w:keepNext w:val="0"/>
        <w:keepLines w:val="0"/>
        <w:widowControl/>
        <w:suppressLineNumbers w:val="0"/>
        <w:jc w:val="center"/>
        <w:rPr>
          <w:rFonts w:hint="default" w:ascii="Times New Roman" w:hAnsi="Times New Roman" w:cs="Times New Roman"/>
          <w:i w:val="0"/>
          <w:iCs w:val="0"/>
          <w:color w:val="000000" w:themeColor="text1"/>
          <w:sz w:val="40"/>
          <w:szCs w:val="40"/>
          <w:lang w:val="en-IN"/>
          <w14:textFill>
            <w14:solidFill>
              <w14:schemeClr w14:val="tx1"/>
            </w14:solidFill>
          </w14:textFill>
        </w:rPr>
      </w:pPr>
      <w:r>
        <w:rPr>
          <w:rFonts w:hint="default" w:ascii="Times New Roman" w:hAnsi="Times New Roman" w:cs="Times New Roman"/>
          <w:i w:val="0"/>
          <w:iCs w:val="0"/>
          <w:color w:val="000000" w:themeColor="text1"/>
          <w:sz w:val="40"/>
          <w:szCs w:val="40"/>
          <w:lang w:val="en-IN"/>
          <w14:textFill>
            <w14:solidFill>
              <w14:schemeClr w14:val="tx1"/>
            </w14:solidFill>
          </w14:textFill>
        </w:rPr>
        <w:t>Limitations</w:t>
      </w:r>
    </w:p>
    <w:p w14:paraId="50C15A38">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While this research provides valuable insights into how gamification influences investor behaviour, several limitations may affect the generalizability and precision of the findings. These limitations arise from experimental constraints, participant diversity, technological factors, and behavioural measurement challenges.</w:t>
      </w:r>
    </w:p>
    <w:p w14:paraId="6FC4E336">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1. Simulation Environment vs. Real Trading Conditions</w:t>
      </w:r>
    </w:p>
    <w:p w14:paraId="425CE095">
      <w:pPr>
        <w:pStyle w:val="13"/>
        <w:keepNext w:val="0"/>
        <w:keepLines w:val="0"/>
        <w:widowControl/>
        <w:suppressLineNumbers w:val="0"/>
        <w:jc w:val="both"/>
        <w:rPr>
          <w:rFonts w:hint="default" w:ascii="Times New Roman" w:hAnsi="Times New Roman" w:cs="Times New Roman"/>
          <w:i w:val="0"/>
          <w:iCs w:val="0"/>
          <w:color w:val="000000" w:themeColor="text1"/>
          <w:sz w:val="16"/>
          <w:szCs w:val="16"/>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The prototype website uses </w:t>
      </w:r>
      <w:r>
        <w:rPr>
          <w:rStyle w:val="14"/>
          <w:rFonts w:hint="default" w:ascii="Times New Roman" w:hAnsi="Times New Roman" w:cs="Times New Roman"/>
          <w:i w:val="0"/>
          <w:iCs w:val="0"/>
          <w:color w:val="000000" w:themeColor="text1"/>
          <w14:textFill>
            <w14:solidFill>
              <w14:schemeClr w14:val="tx1"/>
            </w14:solidFill>
          </w14:textFill>
        </w:rPr>
        <w:t>virtual money and simulated markets</w:t>
      </w:r>
      <w:r>
        <w:rPr>
          <w:rFonts w:hint="default" w:ascii="Times New Roman" w:hAnsi="Times New Roman" w:cs="Times New Roman"/>
          <w:i w:val="0"/>
          <w:iCs w:val="0"/>
          <w:color w:val="000000" w:themeColor="text1"/>
          <w14:textFill>
            <w14:solidFill>
              <w14:schemeClr w14:val="tx1"/>
            </w14:solidFill>
          </w14:textFill>
        </w:rPr>
        <w:t>, which may not fully replicate real-world emotional pressure, financial risk, or market volatility.</w:t>
      </w:r>
      <w:r>
        <w:rPr>
          <w:rFonts w:hint="default" w:ascii="Times New Roman" w:hAnsi="Times New Roman" w:cs="Times New Roman"/>
          <w:i w:val="0"/>
          <w:iCs w:val="0"/>
          <w:color w:val="000000" w:themeColor="text1"/>
          <w14:textFill>
            <w14:solidFill>
              <w14:schemeClr w14:val="tx1"/>
            </w14:solidFill>
          </w14:textFill>
        </w:rPr>
        <w:br w:type="textWrapping"/>
      </w:r>
      <w:r>
        <w:rPr>
          <w:rFonts w:hint="default" w:ascii="Times New Roman" w:hAnsi="Times New Roman" w:cs="Times New Roman"/>
          <w:i w:val="0"/>
          <w:iCs w:val="0"/>
          <w:color w:val="000000" w:themeColor="text1"/>
          <w14:textFill>
            <w14:solidFill>
              <w14:schemeClr w14:val="tx1"/>
            </w14:solidFill>
          </w14:textFill>
        </w:rPr>
        <w:t>Participants may behave differently when real money is involved, potentially reducing ecological validity.</w:t>
      </w:r>
    </w:p>
    <w:p w14:paraId="312BFDD0">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2. Short-Term Observation Period</w:t>
      </w:r>
    </w:p>
    <w:p w14:paraId="170E161A">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The study primarily measures </w:t>
      </w:r>
      <w:r>
        <w:rPr>
          <w:rStyle w:val="14"/>
          <w:rFonts w:hint="default" w:ascii="Times New Roman" w:hAnsi="Times New Roman" w:cs="Times New Roman"/>
          <w:i w:val="0"/>
          <w:iCs w:val="0"/>
          <w:color w:val="000000" w:themeColor="text1"/>
          <w14:textFill>
            <w14:solidFill>
              <w14:schemeClr w14:val="tx1"/>
            </w14:solidFill>
          </w14:textFill>
        </w:rPr>
        <w:t>short-term behavioural responses</w:t>
      </w:r>
      <w:r>
        <w:rPr>
          <w:rFonts w:hint="default" w:ascii="Times New Roman" w:hAnsi="Times New Roman" w:cs="Times New Roman"/>
          <w:i w:val="0"/>
          <w:iCs w:val="0"/>
          <w:color w:val="000000" w:themeColor="text1"/>
          <w14:textFill>
            <w14:solidFill>
              <w14:schemeClr w14:val="tx1"/>
            </w14:solidFill>
          </w14:textFill>
        </w:rPr>
        <w:t xml:space="preserve"> to gamification.</w:t>
      </w:r>
      <w:r>
        <w:rPr>
          <w:rFonts w:hint="default" w:ascii="Times New Roman" w:hAnsi="Times New Roman" w:cs="Times New Roman"/>
          <w:i w:val="0"/>
          <w:iCs w:val="0"/>
          <w:color w:val="000000" w:themeColor="text1"/>
          <w14:textFill>
            <w14:solidFill>
              <w14:schemeClr w14:val="tx1"/>
            </w14:solidFill>
          </w14:textFill>
        </w:rPr>
        <w:br w:type="textWrapping"/>
      </w:r>
      <w:r>
        <w:rPr>
          <w:rFonts w:hint="default" w:ascii="Times New Roman" w:hAnsi="Times New Roman" w:cs="Times New Roman"/>
          <w:i w:val="0"/>
          <w:iCs w:val="0"/>
          <w:color w:val="000000" w:themeColor="text1"/>
          <w14:textFill>
            <w14:solidFill>
              <w14:schemeClr w14:val="tx1"/>
            </w14:solidFill>
          </w14:textFill>
        </w:rPr>
        <w:t>Long-term behavioural changes—such as habit formation, addiction-like patterns, or sustained investment styles—cannot be fully captured within a limited testing window.</w:t>
      </w:r>
    </w:p>
    <w:p w14:paraId="6CDC3762">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3. Limited Sample Diversity</w:t>
      </w:r>
    </w:p>
    <w:p w14:paraId="48AE17B3">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Although the study targets young adults and new investors, the sample may not fully represent:</w:t>
      </w:r>
    </w:p>
    <w:p w14:paraId="48EB463A">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lang w:val="en-IN"/>
          <w14:textFill>
            <w14:solidFill>
              <w14:schemeClr w14:val="tx1"/>
            </w14:solidFill>
          </w14:textFill>
        </w:rPr>
        <w:t xml:space="preserve">- </w:t>
      </w:r>
      <w:r>
        <w:rPr>
          <w:rFonts w:hint="default" w:ascii="Times New Roman" w:hAnsi="Times New Roman" w:cs="Times New Roman"/>
          <w:i w:val="0"/>
          <w:iCs w:val="0"/>
          <w:color w:val="000000" w:themeColor="text1"/>
          <w14:textFill>
            <w14:solidFill>
              <w14:schemeClr w14:val="tx1"/>
            </w14:solidFill>
          </w14:textFill>
        </w:rPr>
        <w:t>Experienced traders</w:t>
      </w:r>
      <w:r>
        <w:rPr>
          <w:rFonts w:hint="default" w:ascii="Times New Roman" w:hAnsi="Times New Roman" w:cs="Times New Roman"/>
          <w:i w:val="0"/>
          <w:iCs w:val="0"/>
          <w:color w:val="000000" w:themeColor="text1"/>
          <w:lang w:val="en-I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Older adults</w:t>
      </w:r>
      <w:r>
        <w:rPr>
          <w:rFonts w:hint="default" w:ascii="Times New Roman" w:hAnsi="Times New Roman" w:cs="Times New Roman"/>
          <w:i w:val="0"/>
          <w:iCs w:val="0"/>
          <w:color w:val="000000" w:themeColor="text1"/>
          <w:lang w:val="en-I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Individuals with diverse financial backgrounds</w:t>
      </w:r>
    </w:p>
    <w:p w14:paraId="440CE611">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Thus, results may not generalize across all investor categories.</w:t>
      </w:r>
    </w:p>
    <w:p w14:paraId="300AB5A8">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4. Influence of Individual Personality Traits</w:t>
      </w:r>
    </w:p>
    <w:p w14:paraId="76D7AD52">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Investor behaviour is deeply affected by factors such as:</w:t>
      </w:r>
    </w:p>
    <w:p w14:paraId="64E85FA2">
      <w:pPr>
        <w:pStyle w:val="13"/>
        <w:keepNext w:val="0"/>
        <w:keepLines w:val="0"/>
        <w:widowControl/>
        <w:suppressLineNumbers w:val="0"/>
        <w:ind w:left="72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Risk tolerance</w:t>
      </w:r>
      <w:r>
        <w:rPr>
          <w:rFonts w:hint="default" w:ascii="Times New Roman" w:hAnsi="Times New Roman" w:cs="Times New Roman"/>
          <w:i w:val="0"/>
          <w:iCs w:val="0"/>
          <w:color w:val="000000" w:themeColor="text1"/>
          <w:lang w:val="en-IN"/>
          <w14:textFill>
            <w14:solidFill>
              <w14:schemeClr w14:val="tx1"/>
            </w14:solidFill>
          </w14:textFill>
        </w:rPr>
        <w:t>,</w:t>
      </w:r>
      <w:r>
        <w:rPr>
          <w:rFonts w:hint="default" w:ascii="Times New Roman" w:hAnsi="Times New Roman" w:cs="Times New Roman"/>
          <w:i w:val="0"/>
          <w:iCs w:val="0"/>
          <w:color w:val="000000" w:themeColor="text1"/>
          <w14:textFill>
            <w14:solidFill>
              <w14:schemeClr w14:val="tx1"/>
            </w14:solidFill>
          </w14:textFill>
        </w:rPr>
        <w:t>Impulsiveness</w:t>
      </w:r>
    </w:p>
    <w:p w14:paraId="6F33928D">
      <w:pPr>
        <w:pStyle w:val="13"/>
        <w:keepNext w:val="0"/>
        <w:keepLines w:val="0"/>
        <w:widowControl/>
        <w:suppressLineNumbers w:val="0"/>
        <w:jc w:val="both"/>
        <w:rPr>
          <w:rFonts w:hint="default" w:ascii="Times New Roman" w:hAnsi="Times New Roman" w:cs="Times New Roman"/>
          <w:i w:val="0"/>
          <w:iCs w:val="0"/>
          <w:color w:val="000000" w:themeColor="text1"/>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These personal traits may influence behaviour independently of gamification, making it difficult to isolate gamification as the sole cause of behavioural change.</w:t>
      </w:r>
    </w:p>
    <w:p w14:paraId="4DF07283">
      <w:pPr>
        <w:pStyle w:val="3"/>
        <w:keepNext w:val="0"/>
        <w:keepLines w:val="0"/>
        <w:widowControl/>
        <w:suppressLineNumbers w:val="0"/>
        <w:jc w:val="both"/>
        <w:rPr>
          <w:rFonts w:hint="default" w:ascii="Times New Roman" w:hAnsi="Times New Roman" w:cs="Times New Roman"/>
          <w:i w:val="0"/>
          <w:iCs w:val="0"/>
          <w:color w:val="000000" w:themeColor="text1"/>
          <w:sz w:val="24"/>
          <w:szCs w:val="24"/>
          <w14:textFill>
            <w14:solidFill>
              <w14:schemeClr w14:val="tx1"/>
            </w14:solidFill>
          </w14:textFill>
        </w:rPr>
      </w:pPr>
      <w:r>
        <w:rPr>
          <w:rStyle w:val="14"/>
          <w:rFonts w:hint="default" w:ascii="Times New Roman" w:hAnsi="Times New Roman" w:cs="Times New Roman"/>
          <w:b/>
          <w:bCs/>
          <w:i w:val="0"/>
          <w:iCs w:val="0"/>
          <w:color w:val="000000" w:themeColor="text1"/>
          <w:sz w:val="24"/>
          <w:szCs w:val="24"/>
          <w14:textFill>
            <w14:solidFill>
              <w14:schemeClr w14:val="tx1"/>
            </w14:solidFill>
          </w14:textFill>
        </w:rPr>
        <w:t>5. Controlled Task-Based Activity</w:t>
      </w:r>
    </w:p>
    <w:p w14:paraId="686FDD82">
      <w:pPr>
        <w:pStyle w:val="13"/>
        <w:keepNext w:val="0"/>
        <w:keepLines w:val="0"/>
        <w:widowControl/>
        <w:suppressLineNumbers w:val="0"/>
        <w:jc w:val="both"/>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r>
        <w:rPr>
          <w:rFonts w:hint="default" w:ascii="Times New Roman" w:hAnsi="Times New Roman" w:cs="Times New Roman"/>
          <w:i w:val="0"/>
          <w:iCs w:val="0"/>
          <w:color w:val="000000" w:themeColor="text1"/>
          <w14:textFill>
            <w14:solidFill>
              <w14:schemeClr w14:val="tx1"/>
            </w14:solidFill>
          </w14:textFill>
        </w:rPr>
        <w:t xml:space="preserve">Participants engage in </w:t>
      </w:r>
      <w:r>
        <w:rPr>
          <w:rStyle w:val="14"/>
          <w:rFonts w:hint="default" w:ascii="Times New Roman" w:hAnsi="Times New Roman" w:cs="Times New Roman"/>
          <w:i w:val="0"/>
          <w:iCs w:val="0"/>
          <w:color w:val="000000" w:themeColor="text1"/>
          <w14:textFill>
            <w14:solidFill>
              <w14:schemeClr w14:val="tx1"/>
            </w14:solidFill>
          </w14:textFill>
        </w:rPr>
        <w:t>predefined trading tasks</w:t>
      </w:r>
      <w:r>
        <w:rPr>
          <w:rFonts w:hint="default" w:ascii="Times New Roman" w:hAnsi="Times New Roman" w:cs="Times New Roman"/>
          <w:i w:val="0"/>
          <w:iCs w:val="0"/>
          <w:color w:val="000000" w:themeColor="text1"/>
          <w14:textFill>
            <w14:solidFill>
              <w14:schemeClr w14:val="tx1"/>
            </w14:solidFill>
          </w14:textFill>
        </w:rPr>
        <w:t xml:space="preserve"> in a limited timeframe, which may not reflect natural trading habits.</w:t>
      </w:r>
      <w:r>
        <w:rPr>
          <w:rFonts w:hint="default" w:ascii="Times New Roman" w:hAnsi="Times New Roman" w:cs="Times New Roman"/>
          <w:i w:val="0"/>
          <w:iCs w:val="0"/>
          <w:color w:val="000000" w:themeColor="text1"/>
          <w14:textFill>
            <w14:solidFill>
              <w14:schemeClr w14:val="tx1"/>
            </w14:solidFill>
          </w14:textFill>
        </w:rPr>
        <w:br w:type="textWrapping"/>
      </w:r>
      <w:r>
        <w:rPr>
          <w:rFonts w:hint="default" w:ascii="Times New Roman" w:hAnsi="Times New Roman" w:cs="Times New Roman"/>
          <w:i w:val="0"/>
          <w:iCs w:val="0"/>
          <w:color w:val="000000" w:themeColor="text1"/>
          <w14:textFill>
            <w14:solidFill>
              <w14:schemeClr w14:val="tx1"/>
            </w14:solidFill>
          </w14:textFill>
        </w:rPr>
        <w:t>Behaviour under experimental instructions may differ from behaviour in voluntary, long-term usage.</w:t>
      </w:r>
    </w:p>
    <w:p w14:paraId="3E2C6E9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US" w:eastAsia="zh-CN" w:bidi="ar"/>
          <w14:textFill>
            <w14:solidFill>
              <w14:schemeClr w14:val="tx1"/>
            </w14:solidFill>
          </w14:textFill>
        </w:rPr>
      </w:pPr>
    </w:p>
    <w:p w14:paraId="766B9E3B">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pPr>
      <w:r>
        <w:rPr>
          <w:rFonts w:hint="default" w:ascii="Times New Roman" w:hAnsi="Times New Roman" w:eastAsia="TimesNewRomanPS-BoldMT" w:cs="Times New Roman"/>
          <w:b/>
          <w:bCs/>
          <w:i w:val="0"/>
          <w:iCs w:val="0"/>
          <w:color w:val="000000" w:themeColor="text1"/>
          <w:kern w:val="0"/>
          <w:sz w:val="40"/>
          <w:szCs w:val="40"/>
          <w:lang w:val="en-IN" w:eastAsia="zh-CN" w:bidi="ar"/>
          <w14:textFill>
            <w14:solidFill>
              <w14:schemeClr w14:val="tx1"/>
            </w14:solidFill>
          </w14:textFill>
        </w:rPr>
        <w:t>References</w:t>
      </w:r>
    </w:p>
    <w:p w14:paraId="69BB9BF0">
      <w:pPr>
        <w:keepNext w:val="0"/>
        <w:keepLines w:val="0"/>
        <w:widowControl/>
        <w:suppressLineNumbers w:val="0"/>
        <w:jc w:val="center"/>
        <w:rPr>
          <w:rFonts w:hint="default" w:ascii="Times New Roman" w:hAnsi="Times New Roman" w:eastAsia="TimesNewRomanPS-BoldMT" w:cs="Times New Roman"/>
          <w:b/>
          <w:bCs/>
          <w:i w:val="0"/>
          <w:iCs w:val="0"/>
          <w:color w:val="000000" w:themeColor="text1"/>
          <w:kern w:val="0"/>
          <w:sz w:val="36"/>
          <w:szCs w:val="36"/>
          <w:lang w:val="en-IN" w:eastAsia="zh-CN" w:bidi="ar"/>
          <w14:textFill>
            <w14:solidFill>
              <w14:schemeClr w14:val="tx1"/>
            </w14:solidFill>
          </w14:textFill>
        </w:rPr>
      </w:pPr>
    </w:p>
    <w:p w14:paraId="774C5F66">
      <w:pPr>
        <w:pStyle w:val="13"/>
        <w:keepNext w:val="0"/>
        <w:keepLines w:val="0"/>
        <w:pageBreakBefore w:val="0"/>
        <w:widowControl/>
        <w:numPr>
          <w:ilvl w:val="0"/>
          <w:numId w:val="9"/>
        </w:numPr>
        <w:suppressLineNumbers w:val="0"/>
        <w:tabs>
          <w:tab w:val="clear" w:pos="420"/>
        </w:tabs>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Hamari, J., Koivisto, J., &amp; Sarsa, H. (2019). </w:t>
      </w:r>
      <w:r>
        <w:rPr>
          <w:rStyle w:val="8"/>
          <w:rFonts w:hint="default" w:ascii="Times New Roman" w:hAnsi="Times New Roman" w:cs="Times New Roman"/>
          <w:i w:val="0"/>
          <w:iCs w:val="0"/>
          <w:color w:val="000000" w:themeColor="text1"/>
          <w:sz w:val="24"/>
          <w:szCs w:val="24"/>
          <w14:textFill>
            <w14:solidFill>
              <w14:schemeClr w14:val="tx1"/>
            </w14:solidFill>
          </w14:textFill>
        </w:rPr>
        <w:t>Gamification and Behavioral Economics in Finance: Understanding Motivational Drivers in Financial Applications.</w:t>
      </w:r>
      <w:r>
        <w:rPr>
          <w:rFonts w:hint="default" w:ascii="Times New Roman" w:hAnsi="Times New Roman" w:cs="Times New Roman"/>
          <w:i w:val="0"/>
          <w:iCs w:val="0"/>
          <w:color w:val="000000" w:themeColor="text1"/>
          <w:sz w:val="24"/>
          <w:szCs w:val="24"/>
          <w14:textFill>
            <w14:solidFill>
              <w14:schemeClr w14:val="tx1"/>
            </w14:solidFill>
          </w14:textFill>
        </w:rPr>
        <w:t xml:space="preserve"> Journal of Behavioral Finance Studies, 12(3), 145–160.</w:t>
      </w:r>
    </w:p>
    <w:p w14:paraId="1ADC8180">
      <w:pPr>
        <w:pStyle w:val="13"/>
        <w:keepNext w:val="0"/>
        <w:keepLines w:val="0"/>
        <w:pageBreakBefore w:val="0"/>
        <w:widowControl/>
        <w:numPr>
          <w:ilvl w:val="0"/>
          <w:numId w:val="10"/>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Xu, Y., &amp; Lee, J. (2020). </w:t>
      </w:r>
      <w:r>
        <w:rPr>
          <w:rStyle w:val="8"/>
          <w:rFonts w:hint="default" w:ascii="Times New Roman" w:hAnsi="Times New Roman" w:cs="Times New Roman"/>
          <w:i w:val="0"/>
          <w:iCs w:val="0"/>
          <w:color w:val="000000" w:themeColor="text1"/>
          <w:sz w:val="24"/>
          <w:szCs w:val="24"/>
          <w14:textFill>
            <w14:solidFill>
              <w14:schemeClr w14:val="tx1"/>
            </w14:solidFill>
          </w14:textFill>
        </w:rPr>
        <w:t>Behavioral Influence of Rewards in Trading Applications: An Experimental Approach.</w:t>
      </w:r>
      <w:r>
        <w:rPr>
          <w:rFonts w:hint="default" w:ascii="Times New Roman" w:hAnsi="Times New Roman" w:cs="Times New Roman"/>
          <w:i w:val="0"/>
          <w:iCs w:val="0"/>
          <w:color w:val="000000" w:themeColor="text1"/>
          <w:sz w:val="24"/>
          <w:szCs w:val="24"/>
          <w14:textFill>
            <w14:solidFill>
              <w14:schemeClr w14:val="tx1"/>
            </w14:solidFill>
          </w14:textFill>
        </w:rPr>
        <w:t xml:space="preserve"> International Journal of Financial Technology, 8(2), 101–118.</w:t>
      </w:r>
    </w:p>
    <w:p w14:paraId="39CCA325">
      <w:pPr>
        <w:pStyle w:val="13"/>
        <w:keepNext w:val="0"/>
        <w:keepLines w:val="0"/>
        <w:pageBreakBefore w:val="0"/>
        <w:widowControl/>
        <w:numPr>
          <w:ilvl w:val="0"/>
          <w:numId w:val="11"/>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Nicolson, M., Patel, R., &amp; Wong, K. (2020). </w:t>
      </w:r>
      <w:r>
        <w:rPr>
          <w:rStyle w:val="8"/>
          <w:rFonts w:hint="default" w:ascii="Times New Roman" w:hAnsi="Times New Roman" w:cs="Times New Roman"/>
          <w:i w:val="0"/>
          <w:iCs w:val="0"/>
          <w:color w:val="000000" w:themeColor="text1"/>
          <w:sz w:val="24"/>
          <w:szCs w:val="24"/>
          <w14:textFill>
            <w14:solidFill>
              <w14:schemeClr w14:val="tx1"/>
            </w14:solidFill>
          </w14:textFill>
        </w:rPr>
        <w:t>The Psychology of Gamified Investment Platforms: A Study on Competitive Motivation and Risk-taking.</w:t>
      </w:r>
      <w:r>
        <w:rPr>
          <w:rFonts w:hint="default" w:ascii="Times New Roman" w:hAnsi="Times New Roman" w:cs="Times New Roman"/>
          <w:i w:val="0"/>
          <w:iCs w:val="0"/>
          <w:color w:val="000000" w:themeColor="text1"/>
          <w:sz w:val="24"/>
          <w:szCs w:val="24"/>
          <w14:textFill>
            <w14:solidFill>
              <w14:schemeClr w14:val="tx1"/>
            </w14:solidFill>
          </w14:textFill>
        </w:rPr>
        <w:t xml:space="preserve"> Journal of Digital Finance and Economics, 5(4), 201–215.</w:t>
      </w:r>
    </w:p>
    <w:p w14:paraId="04CB7386">
      <w:pPr>
        <w:pStyle w:val="13"/>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Lee, S., &amp; Shin, D. (2021). </w:t>
      </w:r>
      <w:r>
        <w:rPr>
          <w:rStyle w:val="8"/>
          <w:rFonts w:hint="default" w:ascii="Times New Roman" w:hAnsi="Times New Roman" w:cs="Times New Roman"/>
          <w:i w:val="0"/>
          <w:iCs w:val="0"/>
          <w:color w:val="000000" w:themeColor="text1"/>
          <w:sz w:val="24"/>
          <w:szCs w:val="24"/>
          <w14:textFill>
            <w14:solidFill>
              <w14:schemeClr w14:val="tx1"/>
            </w14:solidFill>
          </w14:textFill>
        </w:rPr>
        <w:t>Gamified UX and Investment Motivation: User-Centered Design in Financial Apps.</w:t>
      </w:r>
      <w:r>
        <w:rPr>
          <w:rFonts w:hint="default" w:ascii="Times New Roman" w:hAnsi="Times New Roman" w:cs="Times New Roman"/>
          <w:i w:val="0"/>
          <w:iCs w:val="0"/>
          <w:color w:val="000000" w:themeColor="text1"/>
          <w:sz w:val="24"/>
          <w:szCs w:val="24"/>
          <w14:textFill>
            <w14:solidFill>
              <w14:schemeClr w14:val="tx1"/>
            </w14:solidFill>
          </w14:textFill>
        </w:rPr>
        <w:t xml:space="preserve"> Human–Computer Interaction Review, 9(1), 55–70.</w:t>
      </w:r>
    </w:p>
    <w:p w14:paraId="5892E5D5">
      <w:pPr>
        <w:pStyle w:val="13"/>
        <w:keepNext w:val="0"/>
        <w:keepLines w:val="0"/>
        <w:pageBreakBefore w:val="0"/>
        <w:widowControl/>
        <w:numPr>
          <w:ilvl w:val="0"/>
          <w:numId w:val="13"/>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Chen, L., &amp; Park, T. (2021). </w:t>
      </w:r>
      <w:r>
        <w:rPr>
          <w:rStyle w:val="8"/>
          <w:rFonts w:hint="default" w:ascii="Times New Roman" w:hAnsi="Times New Roman" w:cs="Times New Roman"/>
          <w:i w:val="0"/>
          <w:iCs w:val="0"/>
          <w:color w:val="000000" w:themeColor="text1"/>
          <w:sz w:val="24"/>
          <w:szCs w:val="24"/>
          <w14:textFill>
            <w14:solidFill>
              <w14:schemeClr w14:val="tx1"/>
            </w14:solidFill>
          </w14:textFill>
        </w:rPr>
        <w:t>Gamification and Decision Bias in Financial Apps: Behavioral Evidence from Retail Investors.</w:t>
      </w:r>
      <w:r>
        <w:rPr>
          <w:rFonts w:hint="default" w:ascii="Times New Roman" w:hAnsi="Times New Roman" w:cs="Times New Roman"/>
          <w:i w:val="0"/>
          <w:iCs w:val="0"/>
          <w:color w:val="000000" w:themeColor="text1"/>
          <w:sz w:val="24"/>
          <w:szCs w:val="24"/>
          <w14:textFill>
            <w14:solidFill>
              <w14:schemeClr w14:val="tx1"/>
            </w14:solidFill>
          </w14:textFill>
        </w:rPr>
        <w:t xml:space="preserve"> Journal of Behavioral Decision Making, 34(5), 342–359.</w:t>
      </w:r>
    </w:p>
    <w:p w14:paraId="64FBA711">
      <w:pPr>
        <w:pStyle w:val="13"/>
        <w:keepNext w:val="0"/>
        <w:keepLines w:val="0"/>
        <w:pageBreakBefore w:val="0"/>
        <w:widowControl/>
        <w:numPr>
          <w:ilvl w:val="0"/>
          <w:numId w:val="14"/>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Cumming, D., &amp; Johan, S. (2021). </w:t>
      </w:r>
      <w:r>
        <w:rPr>
          <w:rStyle w:val="8"/>
          <w:rFonts w:hint="default" w:ascii="Times New Roman" w:hAnsi="Times New Roman" w:cs="Times New Roman"/>
          <w:i w:val="0"/>
          <w:iCs w:val="0"/>
          <w:color w:val="000000" w:themeColor="text1"/>
          <w:sz w:val="24"/>
          <w:szCs w:val="24"/>
          <w14:textFill>
            <w14:solidFill>
              <w14:schemeClr w14:val="tx1"/>
            </w14:solidFill>
          </w14:textFill>
        </w:rPr>
        <w:t>Fintech Innovation and Investor Behavior: The Role of Gamification in Modern Trading Platforms.</w:t>
      </w:r>
      <w:r>
        <w:rPr>
          <w:rFonts w:hint="default" w:ascii="Times New Roman" w:hAnsi="Times New Roman" w:cs="Times New Roman"/>
          <w:i w:val="0"/>
          <w:iCs w:val="0"/>
          <w:color w:val="000000" w:themeColor="text1"/>
          <w:sz w:val="24"/>
          <w:szCs w:val="24"/>
          <w14:textFill>
            <w14:solidFill>
              <w14:schemeClr w14:val="tx1"/>
            </w14:solidFill>
          </w14:textFill>
        </w:rPr>
        <w:t xml:space="preserve"> Financial Innovation Journal, 7(18), 1–22.</w:t>
      </w:r>
    </w:p>
    <w:p w14:paraId="022C447D">
      <w:pPr>
        <w:pStyle w:val="13"/>
        <w:keepNext w:val="0"/>
        <w:keepLines w:val="0"/>
        <w:pageBreakBefore w:val="0"/>
        <w:widowControl/>
        <w:numPr>
          <w:ilvl w:val="0"/>
          <w:numId w:val="15"/>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eastAsia="Symbol" w:cs="Times New Roman"/>
          <w:i w:val="0"/>
          <w:iCs w:val="0"/>
          <w:color w:val="000000" w:themeColor="text1"/>
          <w:sz w:val="24"/>
          <w:szCs w:val="24"/>
          <w:lang w:val="en-IN"/>
          <w14:textFill>
            <w14:solidFill>
              <w14:schemeClr w14:val="tx1"/>
            </w14:solidFill>
          </w14:textFill>
        </w:rPr>
        <w:t xml:space="preserve"> </w:t>
      </w:r>
      <w:r>
        <w:rPr>
          <w:rFonts w:hint="default" w:ascii="Times New Roman" w:hAnsi="Times New Roman" w:cs="Times New Roman"/>
          <w:i w:val="0"/>
          <w:iCs w:val="0"/>
          <w:color w:val="000000" w:themeColor="text1"/>
          <w:sz w:val="24"/>
          <w:szCs w:val="24"/>
          <w14:textFill>
            <w14:solidFill>
              <w14:schemeClr w14:val="tx1"/>
            </w14:solidFill>
          </w14:textFill>
        </w:rPr>
        <w:t xml:space="preserve">Park, J., Kim, H., &amp; Lee, K. (2022). </w:t>
      </w:r>
      <w:r>
        <w:rPr>
          <w:rStyle w:val="8"/>
          <w:rFonts w:hint="default" w:ascii="Times New Roman" w:hAnsi="Times New Roman" w:cs="Times New Roman"/>
          <w:i w:val="0"/>
          <w:iCs w:val="0"/>
          <w:color w:val="000000" w:themeColor="text1"/>
          <w:sz w:val="24"/>
          <w:szCs w:val="24"/>
          <w14:textFill>
            <w14:solidFill>
              <w14:schemeClr w14:val="tx1"/>
            </w14:solidFill>
          </w14:textFill>
        </w:rPr>
        <w:t>Gamification and Sustainable User Engagement in Finance Apps: A Longitudinal Analysis.</w:t>
      </w:r>
      <w:r>
        <w:rPr>
          <w:rFonts w:hint="default" w:ascii="Times New Roman" w:hAnsi="Times New Roman" w:cs="Times New Roman"/>
          <w:i w:val="0"/>
          <w:iCs w:val="0"/>
          <w:color w:val="000000" w:themeColor="text1"/>
          <w:sz w:val="24"/>
          <w:szCs w:val="24"/>
          <w14:textFill>
            <w14:solidFill>
              <w14:schemeClr w14:val="tx1"/>
            </w14:solidFill>
          </w14:textFill>
        </w:rPr>
        <w:t xml:space="preserve"> Journal of Fintech Research and Applications, 11(2), 110–130.</w:t>
      </w:r>
    </w:p>
    <w:p w14:paraId="465F3CBD">
      <w:pPr>
        <w:pStyle w:val="13"/>
        <w:keepNext w:val="0"/>
        <w:keepLines w:val="0"/>
        <w:pageBreakBefore w:val="0"/>
        <w:widowControl/>
        <w:numPr>
          <w:ilvl w:val="0"/>
          <w:numId w:val="16"/>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eastAsia="Symbol" w:cs="Times New Roman"/>
          <w:i w:val="0"/>
          <w:iCs w:val="0"/>
          <w:color w:val="000000" w:themeColor="text1"/>
          <w:sz w:val="24"/>
          <w:szCs w:val="24"/>
          <w:lang w:val="en-IN"/>
          <w14:textFill>
            <w14:solidFill>
              <w14:schemeClr w14:val="tx1"/>
            </w14:solidFill>
          </w14:textFill>
        </w:rPr>
        <w:t xml:space="preserve"> </w:t>
      </w:r>
      <w:r>
        <w:rPr>
          <w:rFonts w:hint="default" w:ascii="Times New Roman" w:hAnsi="Times New Roman" w:cs="Times New Roman"/>
          <w:i w:val="0"/>
          <w:iCs w:val="0"/>
          <w:color w:val="000000" w:themeColor="text1"/>
          <w:sz w:val="24"/>
          <w:szCs w:val="24"/>
          <w14:textFill>
            <w14:solidFill>
              <w14:schemeClr w14:val="tx1"/>
            </w14:solidFill>
          </w14:textFill>
        </w:rPr>
        <w:t xml:space="preserve">Zhao, W., &amp; Li, P. (2023). </w:t>
      </w:r>
      <w:r>
        <w:rPr>
          <w:rStyle w:val="8"/>
          <w:rFonts w:hint="default" w:ascii="Times New Roman" w:hAnsi="Times New Roman" w:cs="Times New Roman"/>
          <w:i w:val="0"/>
          <w:iCs w:val="0"/>
          <w:color w:val="000000" w:themeColor="text1"/>
          <w:sz w:val="24"/>
          <w:szCs w:val="24"/>
          <w14:textFill>
            <w14:solidFill>
              <w14:schemeClr w14:val="tx1"/>
            </w14:solidFill>
          </w14:textFill>
        </w:rPr>
        <w:t>Machine Learning Analysis of Investor Engagement in Gamified Trading Systems.</w:t>
      </w:r>
      <w:r>
        <w:rPr>
          <w:rFonts w:hint="default" w:ascii="Times New Roman" w:hAnsi="Times New Roman" w:cs="Times New Roman"/>
          <w:i w:val="0"/>
          <w:iCs w:val="0"/>
          <w:color w:val="000000" w:themeColor="text1"/>
          <w:sz w:val="24"/>
          <w:szCs w:val="24"/>
          <w14:textFill>
            <w14:solidFill>
              <w14:schemeClr w14:val="tx1"/>
            </w14:solidFill>
          </w14:textFill>
        </w:rPr>
        <w:t xml:space="preserve"> Journal of Computational Finance and Data Analytics, 14(3), 75–92.</w:t>
      </w:r>
    </w:p>
    <w:p w14:paraId="1B957140">
      <w:pPr>
        <w:pStyle w:val="13"/>
        <w:keepNext w:val="0"/>
        <w:keepLines w:val="0"/>
        <w:pageBreakBefore w:val="0"/>
        <w:widowControl/>
        <w:numPr>
          <w:ilvl w:val="0"/>
          <w:numId w:val="0"/>
        </w:numPr>
        <w:suppressLineNumbers w:val="0"/>
        <w:tabs>
          <w:tab w:val="left" w:pos="840"/>
        </w:tabs>
        <w:kinsoku/>
        <w:wordWrap/>
        <w:overflowPunct/>
        <w:topLinePunct w:val="0"/>
        <w:autoSpaceDE/>
        <w:autoSpaceDN/>
        <w:bidi w:val="0"/>
        <w:adjustRightInd/>
        <w:snapToGrid w:val="0"/>
        <w:spacing w:line="360" w:lineRule="auto"/>
        <w:ind w:leftChars="0" w:right="0" w:right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p>
    <w:p w14:paraId="4690DA27">
      <w:pPr>
        <w:pStyle w:val="13"/>
        <w:keepNext w:val="0"/>
        <w:keepLines w:val="0"/>
        <w:pageBreakBefore w:val="0"/>
        <w:widowControl/>
        <w:numPr>
          <w:ilvl w:val="0"/>
          <w:numId w:val="0"/>
        </w:numPr>
        <w:suppressLineNumbers w:val="0"/>
        <w:tabs>
          <w:tab w:val="left" w:pos="840"/>
        </w:tabs>
        <w:kinsoku/>
        <w:wordWrap/>
        <w:overflowPunct/>
        <w:topLinePunct w:val="0"/>
        <w:autoSpaceDE/>
        <w:autoSpaceDN/>
        <w:bidi w:val="0"/>
        <w:adjustRightInd/>
        <w:snapToGrid w:val="0"/>
        <w:spacing w:line="360" w:lineRule="auto"/>
        <w:ind w:leftChars="0" w:right="0" w:right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p>
    <w:p w14:paraId="3D7038AC">
      <w:pPr>
        <w:pStyle w:val="13"/>
        <w:keepNext w:val="0"/>
        <w:keepLines w:val="0"/>
        <w:pageBreakBefore w:val="0"/>
        <w:widowControl/>
        <w:numPr>
          <w:ilvl w:val="0"/>
          <w:numId w:val="16"/>
        </w:numPr>
        <w:suppressLineNumbers w:val="0"/>
        <w:tabs>
          <w:tab w:val="left" w:pos="840"/>
          <w:tab w:val="clear" w:pos="420"/>
        </w:tabs>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Kaur, M., &amp; Singh, R. (2024). </w:t>
      </w:r>
      <w:r>
        <w:rPr>
          <w:rStyle w:val="8"/>
          <w:rFonts w:hint="default" w:ascii="Times New Roman" w:hAnsi="Times New Roman" w:cs="Times New Roman"/>
          <w:i w:val="0"/>
          <w:iCs w:val="0"/>
          <w:color w:val="000000" w:themeColor="text1"/>
          <w:sz w:val="24"/>
          <w:szCs w:val="24"/>
          <w14:textFill>
            <w14:solidFill>
              <w14:schemeClr w14:val="tx1"/>
            </w14:solidFill>
          </w14:textFill>
        </w:rPr>
        <w:t>Impact of Gamified Design on Financial Decision-Making: An Empirical Assessment.</w:t>
      </w:r>
      <w:r>
        <w:rPr>
          <w:rFonts w:hint="default" w:ascii="Times New Roman" w:hAnsi="Times New Roman" w:cs="Times New Roman"/>
          <w:i w:val="0"/>
          <w:iCs w:val="0"/>
          <w:color w:val="000000" w:themeColor="text1"/>
          <w:sz w:val="24"/>
          <w:szCs w:val="24"/>
          <w14:textFill>
            <w14:solidFill>
              <w14:schemeClr w14:val="tx1"/>
            </w14:solidFill>
          </w14:textFill>
        </w:rPr>
        <w:t xml:space="preserve"> Int</w:t>
      </w:r>
      <w:r>
        <w:rPr>
          <w:rFonts w:hint="default" w:ascii="Times New Roman" w:hAnsi="Times New Roman" w:cs="Times New Roman"/>
          <w:i w:val="0"/>
          <w:iCs w:val="0"/>
          <w:color w:val="000000" w:themeColor="text1"/>
          <w:sz w:val="24"/>
          <w:szCs w:val="24"/>
          <w:lang w:val="en-IN"/>
          <w14:textFill>
            <w14:solidFill>
              <w14:schemeClr w14:val="tx1"/>
            </w14:solidFill>
          </w14:textFill>
        </w:rPr>
        <w:t>s</w:t>
      </w:r>
      <w:r>
        <w:rPr>
          <w:rFonts w:hint="default" w:ascii="Times New Roman" w:hAnsi="Times New Roman" w:cs="Times New Roman"/>
          <w:i w:val="0"/>
          <w:iCs w:val="0"/>
          <w:color w:val="000000" w:themeColor="text1"/>
          <w:sz w:val="24"/>
          <w:szCs w:val="24"/>
          <w14:textFill>
            <w14:solidFill>
              <w14:schemeClr w14:val="tx1"/>
            </w14:solidFill>
          </w14:textFill>
        </w:rPr>
        <w:t>ernational Journal of Financial Analytics, 15(1), 25–40.</w:t>
      </w:r>
    </w:p>
    <w:p w14:paraId="5A838CB6">
      <w:pPr>
        <w:pStyle w:val="13"/>
        <w:keepNext w:val="0"/>
        <w:keepLines w:val="0"/>
        <w:pageBreakBefore w:val="0"/>
        <w:widowControl/>
        <w:numPr>
          <w:ilvl w:val="0"/>
          <w:numId w:val="17"/>
        </w:numPr>
        <w:suppressLineNumbers w:val="0"/>
        <w:kinsoku/>
        <w:wordWrap/>
        <w:overflowPunct/>
        <w:topLinePunct w:val="0"/>
        <w:autoSpaceDE/>
        <w:autoSpaceDN/>
        <w:bidi w:val="0"/>
        <w:adjustRightInd/>
        <w:snapToGrid w:val="0"/>
        <w:spacing w:line="360" w:lineRule="auto"/>
        <w:ind w:left="420" w:leftChars="0" w:right="0" w:rightChars="0" w:hanging="420" w:firstLineChars="0"/>
        <w:jc w:val="both"/>
        <w:textAlignment w:val="auto"/>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i w:val="0"/>
          <w:iCs w:val="0"/>
          <w:color w:val="000000" w:themeColor="text1"/>
          <w:sz w:val="24"/>
          <w:szCs w:val="24"/>
          <w14:textFill>
            <w14:solidFill>
              <w14:schemeClr w14:val="tx1"/>
            </w14:solidFill>
          </w14:textFill>
        </w:rPr>
        <w:t xml:space="preserve">Patel, A., &amp; Deshmukh, S. (2024). </w:t>
      </w:r>
      <w:r>
        <w:rPr>
          <w:rStyle w:val="8"/>
          <w:rFonts w:hint="default" w:ascii="Times New Roman" w:hAnsi="Times New Roman" w:cs="Times New Roman"/>
          <w:i w:val="0"/>
          <w:iCs w:val="0"/>
          <w:color w:val="000000" w:themeColor="text1"/>
          <w:sz w:val="24"/>
          <w:szCs w:val="24"/>
          <w14:textFill>
            <w14:solidFill>
              <w14:schemeClr w14:val="tx1"/>
            </w14:solidFill>
          </w14:textFill>
        </w:rPr>
        <w:t>Emotional Analytics of Gamified Investors: A Sentiment-Based Study of Trading App Users.</w:t>
      </w:r>
      <w:r>
        <w:rPr>
          <w:rFonts w:hint="default" w:ascii="Times New Roman" w:hAnsi="Times New Roman" w:cs="Times New Roman"/>
          <w:i w:val="0"/>
          <w:iCs w:val="0"/>
          <w:color w:val="000000" w:themeColor="text1"/>
          <w:sz w:val="24"/>
          <w:szCs w:val="24"/>
          <w14:textFill>
            <w14:solidFill>
              <w14:schemeClr w14:val="tx1"/>
            </w14:solidFill>
          </w14:textFill>
        </w:rPr>
        <w:t xml:space="preserve"> Journal of Fintech Psychology and User Experience, 10(2), 50–68.</w:t>
      </w:r>
    </w:p>
    <w:p w14:paraId="5B4B3C40">
      <w:pPr>
        <w:pStyle w:val="13"/>
        <w:keepNext w:val="0"/>
        <w:keepLines w:val="0"/>
        <w:widowControl/>
        <w:suppressLineNumbers w:val="0"/>
        <w:rPr>
          <w:rFonts w:hint="default" w:ascii="Times New Roman" w:hAnsi="Times New Roman" w:eastAsia="SimSun" w:cs="Times New Roman"/>
          <w:i w:val="0"/>
          <w:iCs w:val="0"/>
          <w:color w:val="000000" w:themeColor="text1"/>
          <w:sz w:val="24"/>
          <w:szCs w:val="24"/>
          <w:lang w:val="en-IN"/>
          <w14:textFill>
            <w14:solidFill>
              <w14:schemeClr w14:val="tx1"/>
            </w14:solidFill>
          </w14:textFill>
        </w:rPr>
      </w:pPr>
    </w:p>
    <w:sectPr>
      <w:footerReference r:id="rId3" w:type="default"/>
      <w:pgSz w:w="11906" w:h="16838"/>
      <w:pgMar w:top="1440" w:right="1800" w:bottom="1440" w:left="1800" w:header="720" w:footer="720" w:gutter="0"/>
      <w:pgBorders>
        <w:top w:val="single" w:color="auto" w:sz="8" w:space="10"/>
        <w:left w:val="single" w:color="auto" w:sz="8" w:space="25"/>
        <w:bottom w:val="single" w:color="auto" w:sz="8" w:space="10"/>
        <w:right w:val="single" w:color="auto" w:sz="8" w:space="25"/>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6B03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10ACB">
                          <w:pPr>
                            <w:pStyle w:val="9"/>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5010ACB">
                    <w:pPr>
                      <w:pStyle w:val="9"/>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8ECCF"/>
    <w:multiLevelType w:val="singleLevel"/>
    <w:tmpl w:val="80A8ECC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84AD749C"/>
    <w:multiLevelType w:val="singleLevel"/>
    <w:tmpl w:val="84AD749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9E35B839"/>
    <w:multiLevelType w:val="multilevel"/>
    <w:tmpl w:val="9E35B83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7619D90"/>
    <w:multiLevelType w:val="multilevel"/>
    <w:tmpl w:val="A7619D9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C25DB74A"/>
    <w:multiLevelType w:val="multilevel"/>
    <w:tmpl w:val="C25DB74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DD0A3FCF"/>
    <w:multiLevelType w:val="multilevel"/>
    <w:tmpl w:val="DD0A3FC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E995CAE2"/>
    <w:multiLevelType w:val="multilevel"/>
    <w:tmpl w:val="E995CAE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030A850"/>
    <w:multiLevelType w:val="multilevel"/>
    <w:tmpl w:val="F030A85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00CF62B3"/>
    <w:multiLevelType w:val="multilevel"/>
    <w:tmpl w:val="00CF62B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00EFC8D8"/>
    <w:multiLevelType w:val="singleLevel"/>
    <w:tmpl w:val="00EFC8D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229B2689"/>
    <w:multiLevelType w:val="singleLevel"/>
    <w:tmpl w:val="229B268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2680F32C"/>
    <w:multiLevelType w:val="multilevel"/>
    <w:tmpl w:val="2680F32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2DA1DF28"/>
    <w:multiLevelType w:val="singleLevel"/>
    <w:tmpl w:val="2DA1DF2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37852504"/>
    <w:multiLevelType w:val="multilevel"/>
    <w:tmpl w:val="3785250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38187F8D"/>
    <w:multiLevelType w:val="multilevel"/>
    <w:tmpl w:val="38187F8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3CA39156"/>
    <w:multiLevelType w:val="multilevel"/>
    <w:tmpl w:val="3CA3915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6D8A52E8"/>
    <w:multiLevelType w:val="multilevel"/>
    <w:tmpl w:val="6D8A52E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9"/>
  </w:num>
  <w:num w:numId="3">
    <w:abstractNumId w:val="14"/>
  </w:num>
  <w:num w:numId="4">
    <w:abstractNumId w:val="11"/>
  </w:num>
  <w:num w:numId="5">
    <w:abstractNumId w:val="3"/>
  </w:num>
  <w:num w:numId="6">
    <w:abstractNumId w:val="0"/>
  </w:num>
  <w:num w:numId="7">
    <w:abstractNumId w:val="7"/>
  </w:num>
  <w:num w:numId="8">
    <w:abstractNumId w:val="1"/>
  </w:num>
  <w:num w:numId="9">
    <w:abstractNumId w:val="12"/>
  </w:num>
  <w:num w:numId="10">
    <w:abstractNumId w:val="13"/>
  </w:num>
  <w:num w:numId="11">
    <w:abstractNumId w:val="6"/>
  </w:num>
  <w:num w:numId="12">
    <w:abstractNumId w:val="15"/>
  </w:num>
  <w:num w:numId="13">
    <w:abstractNumId w:val="4"/>
  </w:num>
  <w:num w:numId="14">
    <w:abstractNumId w:val="16"/>
  </w:num>
  <w:num w:numId="15">
    <w:abstractNumId w:val="5"/>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61016"/>
    <w:rsid w:val="067E7FD4"/>
    <w:rsid w:val="076E7366"/>
    <w:rsid w:val="0BE94CDA"/>
    <w:rsid w:val="10F11403"/>
    <w:rsid w:val="12B75DCB"/>
    <w:rsid w:val="14265AA3"/>
    <w:rsid w:val="1ADE3924"/>
    <w:rsid w:val="223572CE"/>
    <w:rsid w:val="28F61016"/>
    <w:rsid w:val="29DB1222"/>
    <w:rsid w:val="3B6E49C2"/>
    <w:rsid w:val="3B77509E"/>
    <w:rsid w:val="4F4B56F8"/>
    <w:rsid w:val="57676E4C"/>
    <w:rsid w:val="5AFD59B8"/>
    <w:rsid w:val="5FA2324D"/>
    <w:rsid w:val="76E50171"/>
    <w:rsid w:val="77705E6E"/>
    <w:rsid w:val="7B670976"/>
    <w:rsid w:val="7B9C6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character" w:styleId="12">
    <w:name w:val="Hyperlink"/>
    <w:basedOn w:val="6"/>
    <w:qFormat/>
    <w:uiPriority w:val="0"/>
    <w:rPr>
      <w:color w:val="0000FF"/>
      <w:u w:val="single"/>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3304</Words>
  <Characters>21309</Characters>
  <Lines>0</Lines>
  <Paragraphs>0</Paragraphs>
  <TotalTime>106</TotalTime>
  <ScaleCrop>false</ScaleCrop>
  <LinksUpToDate>false</LinksUpToDate>
  <CharactersWithSpaces>24527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2025-10-26T13:28:00Z</dcterms:created>
  <dc:creator>Aishwarya Darekar Roll-1, Div-D</dc:creator>
  <cp:lastModifiedBy>Aishwarya Darekar Roll-1, Div-D</cp:lastModifiedBy>
  <dcterms:modified xsi:type="dcterms:W3CDTF">2025-11-21T10:20:09Z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B96CD6BFBB1B4CCA8EB8B4636A598CD8_11</vt:lpwstr>
  </property>
</Properties>
</file>