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444444"/>
          <w:sz w:val="36"/>
          <w:szCs w:val="36"/>
          <w:highlight w:val="white"/>
        </w:rPr>
      </w:pPr>
      <w:bookmarkStart w:colFirst="0" w:colLast="0" w:name="_uwlg4tb7ca65" w:id="0"/>
      <w:bookmarkEnd w:id="0"/>
      <w:r w:rsidDel="00000000" w:rsidR="00000000" w:rsidRPr="00000000">
        <w:rPr>
          <w:b w:val="1"/>
          <w:color w:val="444444"/>
          <w:sz w:val="36"/>
          <w:szCs w:val="36"/>
          <w:highlight w:val="white"/>
          <w:rtl w:val="0"/>
        </w:rPr>
        <w:t xml:space="preserve">Naive Bayes Classifier: A Geometric Analysis of the Naivete.</w:t>
      </w:r>
    </w:p>
    <w:p w:rsidR="00000000" w:rsidDel="00000000" w:rsidP="00000000" w:rsidRDefault="00000000" w:rsidRPr="00000000" w14:paraId="00000002">
      <w:pPr>
        <w:shd w:fill="ffffff" w:val="clear"/>
        <w:spacing w:after="100" w:before="100" w:lineRule="auto"/>
        <w:rPr>
          <w:highlight w:val="white"/>
          <w:vertAlign w:val="superscript"/>
        </w:rPr>
      </w:pPr>
      <w:r w:rsidDel="00000000" w:rsidR="00000000" w:rsidRPr="00000000">
        <w:rPr>
          <w:highlight w:val="white"/>
          <w:rtl w:val="0"/>
        </w:rPr>
        <w:t xml:space="preserve">In </w:t>
      </w:r>
      <w:hyperlink r:id="rId6">
        <w:r w:rsidDel="00000000" w:rsidR="00000000" w:rsidRPr="00000000">
          <w:rPr>
            <w:highlight w:val="white"/>
            <w:rtl w:val="0"/>
          </w:rPr>
          <w:t xml:space="preserve">machine learning</w:t>
        </w:r>
      </w:hyperlink>
      <w:r w:rsidDel="00000000" w:rsidR="00000000" w:rsidRPr="00000000">
        <w:rPr>
          <w:highlight w:val="white"/>
          <w:rtl w:val="0"/>
        </w:rPr>
        <w:t xml:space="preserve">, </w:t>
      </w:r>
      <w:r w:rsidDel="00000000" w:rsidR="00000000" w:rsidRPr="00000000">
        <w:rPr>
          <w:b w:val="1"/>
          <w:highlight w:val="white"/>
          <w:rtl w:val="0"/>
        </w:rPr>
        <w:t xml:space="preserve">naive Bayes classifiers</w:t>
      </w:r>
      <w:r w:rsidDel="00000000" w:rsidR="00000000" w:rsidRPr="00000000">
        <w:rPr>
          <w:highlight w:val="white"/>
          <w:rtl w:val="0"/>
        </w:rPr>
        <w:t xml:space="preserve"> are a family of simple "</w:t>
      </w:r>
      <w:hyperlink r:id="rId7">
        <w:r w:rsidDel="00000000" w:rsidR="00000000" w:rsidRPr="00000000">
          <w:rPr>
            <w:highlight w:val="white"/>
            <w:rtl w:val="0"/>
          </w:rPr>
          <w:t xml:space="preserve">probabilistic classifiers</w:t>
        </w:r>
      </w:hyperlink>
      <w:r w:rsidDel="00000000" w:rsidR="00000000" w:rsidRPr="00000000">
        <w:rPr>
          <w:highlight w:val="white"/>
          <w:rtl w:val="0"/>
        </w:rPr>
        <w:t xml:space="preserve">" based on applying </w:t>
      </w:r>
      <w:hyperlink r:id="rId8">
        <w:r w:rsidDel="00000000" w:rsidR="00000000" w:rsidRPr="00000000">
          <w:rPr>
            <w:highlight w:val="white"/>
            <w:rtl w:val="0"/>
          </w:rPr>
          <w:t xml:space="preserve">Bayes' theorem</w:t>
        </w:r>
      </w:hyperlink>
      <w:r w:rsidDel="00000000" w:rsidR="00000000" w:rsidRPr="00000000">
        <w:rPr>
          <w:highlight w:val="white"/>
          <w:rtl w:val="0"/>
        </w:rPr>
        <w:t xml:space="preserve"> with strong (naïve) </w:t>
      </w:r>
      <w:hyperlink r:id="rId9">
        <w:r w:rsidDel="00000000" w:rsidR="00000000" w:rsidRPr="00000000">
          <w:rPr>
            <w:highlight w:val="white"/>
            <w:rtl w:val="0"/>
          </w:rPr>
          <w:t xml:space="preserve">independence</w:t>
        </w:r>
      </w:hyperlink>
      <w:r w:rsidDel="00000000" w:rsidR="00000000" w:rsidRPr="00000000">
        <w:rPr>
          <w:highlight w:val="white"/>
          <w:rtl w:val="0"/>
        </w:rPr>
        <w:t xml:space="preserve"> assumptions between the features. They are among the simplest </w:t>
      </w:r>
      <w:hyperlink r:id="rId10">
        <w:r w:rsidDel="00000000" w:rsidR="00000000" w:rsidRPr="00000000">
          <w:rPr>
            <w:highlight w:val="white"/>
            <w:rtl w:val="0"/>
          </w:rPr>
          <w:t xml:space="preserve">Bayesian network</w:t>
        </w:r>
      </w:hyperlink>
      <w:r w:rsidDel="00000000" w:rsidR="00000000" w:rsidRPr="00000000">
        <w:rPr>
          <w:highlight w:val="white"/>
          <w:rtl w:val="0"/>
        </w:rPr>
        <w:t xml:space="preserve"> models. But they could be coupled with </w:t>
      </w:r>
      <w:hyperlink r:id="rId11">
        <w:r w:rsidDel="00000000" w:rsidR="00000000" w:rsidRPr="00000000">
          <w:rPr>
            <w:highlight w:val="white"/>
            <w:rtl w:val="0"/>
          </w:rPr>
          <w:t xml:space="preserve">Kernel density estimation</w:t>
        </w:r>
      </w:hyperlink>
      <w:r w:rsidDel="00000000" w:rsidR="00000000" w:rsidRPr="00000000">
        <w:rPr>
          <w:highlight w:val="white"/>
          <w:rtl w:val="0"/>
        </w:rPr>
        <w:t xml:space="preserve"> and achieve higher accuracy levels.</w:t>
      </w:r>
      <w:r w:rsidDel="00000000" w:rsidR="00000000" w:rsidRPr="00000000">
        <w:rPr>
          <w:rtl w:val="0"/>
        </w:rPr>
      </w:r>
    </w:p>
    <w:p w:rsidR="00000000" w:rsidDel="00000000" w:rsidP="00000000" w:rsidRDefault="00000000" w:rsidRPr="00000000" w14:paraId="00000003">
      <w:pPr>
        <w:shd w:fill="ffffff" w:val="clear"/>
        <w:spacing w:after="100" w:before="100" w:lineRule="auto"/>
        <w:rPr>
          <w:highlight w:val="white"/>
          <w:vertAlign w:val="superscript"/>
        </w:rPr>
      </w:pPr>
      <w:r w:rsidDel="00000000" w:rsidR="00000000" w:rsidRPr="00000000">
        <w:rPr>
          <w:highlight w:val="white"/>
          <w:rtl w:val="0"/>
        </w:rPr>
        <w:t xml:space="preserve">Naïve Bayes has been studied extensively since the 1960s. It was introduced (though not under that name) into the </w:t>
      </w:r>
      <w:hyperlink r:id="rId12">
        <w:r w:rsidDel="00000000" w:rsidR="00000000" w:rsidRPr="00000000">
          <w:rPr>
            <w:highlight w:val="white"/>
            <w:rtl w:val="0"/>
          </w:rPr>
          <w:t xml:space="preserve">text retrieval</w:t>
        </w:r>
      </w:hyperlink>
      <w:r w:rsidDel="00000000" w:rsidR="00000000" w:rsidRPr="00000000">
        <w:rPr>
          <w:highlight w:val="white"/>
          <w:rtl w:val="0"/>
        </w:rPr>
        <w:t xml:space="preserve"> community in the early 1960s, and remains a popular (baseline) method for </w:t>
      </w:r>
      <w:hyperlink r:id="rId13">
        <w:r w:rsidDel="00000000" w:rsidR="00000000" w:rsidRPr="00000000">
          <w:rPr>
            <w:highlight w:val="white"/>
            <w:rtl w:val="0"/>
          </w:rPr>
          <w:t xml:space="preserve">text categorization</w:t>
        </w:r>
      </w:hyperlink>
      <w:r w:rsidDel="00000000" w:rsidR="00000000" w:rsidRPr="00000000">
        <w:rPr>
          <w:highlight w:val="white"/>
          <w:rtl w:val="0"/>
        </w:rPr>
        <w:t xml:space="preserve">, the problem of judging documents as belonging to one category or the other (document categorization)(such as </w:t>
      </w:r>
      <w:hyperlink r:id="rId14">
        <w:r w:rsidDel="00000000" w:rsidR="00000000" w:rsidRPr="00000000">
          <w:rPr>
            <w:highlight w:val="white"/>
            <w:rtl w:val="0"/>
          </w:rPr>
          <w:t xml:space="preserve">spam or legitimate</w:t>
        </w:r>
      </w:hyperlink>
      <w:r w:rsidDel="00000000" w:rsidR="00000000" w:rsidRPr="00000000">
        <w:rPr>
          <w:highlight w:val="white"/>
          <w:rtl w:val="0"/>
        </w:rPr>
        <w:t xml:space="preserve">, sports or politics, etc.) with </w:t>
      </w:r>
      <w:hyperlink r:id="rId15">
        <w:r w:rsidDel="00000000" w:rsidR="00000000" w:rsidRPr="00000000">
          <w:rPr>
            <w:highlight w:val="white"/>
            <w:rtl w:val="0"/>
          </w:rPr>
          <w:t xml:space="preserve">word frequencies</w:t>
        </w:r>
      </w:hyperlink>
      <w:r w:rsidDel="00000000" w:rsidR="00000000" w:rsidRPr="00000000">
        <w:rPr>
          <w:highlight w:val="white"/>
          <w:rtl w:val="0"/>
        </w:rPr>
        <w:t xml:space="preserve"> as the features. With appropriate pre-processing, it is competitive in this domain with more advanced methods including </w:t>
      </w:r>
      <w:hyperlink r:id="rId16">
        <w:r w:rsidDel="00000000" w:rsidR="00000000" w:rsidRPr="00000000">
          <w:rPr>
            <w:highlight w:val="white"/>
            <w:rtl w:val="0"/>
          </w:rPr>
          <w:t xml:space="preserve">support vector machines</w:t>
        </w:r>
      </w:hyperlink>
      <w:r w:rsidDel="00000000" w:rsidR="00000000" w:rsidRPr="00000000">
        <w:rPr>
          <w:highlight w:val="white"/>
          <w:rtl w:val="0"/>
        </w:rPr>
        <w:t xml:space="preserve">.It also finds application in automatic </w:t>
      </w:r>
      <w:hyperlink r:id="rId17">
        <w:r w:rsidDel="00000000" w:rsidR="00000000" w:rsidRPr="00000000">
          <w:rPr>
            <w:highlight w:val="white"/>
            <w:rtl w:val="0"/>
          </w:rPr>
          <w:t xml:space="preserve">medical diagnosis</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4">
      <w:pPr>
        <w:shd w:fill="ffffff" w:val="clear"/>
        <w:spacing w:after="100" w:before="100" w:lineRule="auto"/>
        <w:rPr>
          <w:highlight w:val="white"/>
        </w:rPr>
      </w:pPr>
      <w:r w:rsidDel="00000000" w:rsidR="00000000" w:rsidRPr="00000000">
        <w:rPr>
          <w:highlight w:val="white"/>
          <w:rtl w:val="0"/>
        </w:rPr>
        <w:t xml:space="preserve">Naïve Bayes classifiers are highly scalable, requiring a number of parameters linear in the number of variables (features/predictors) in a learning problem. </w:t>
      </w:r>
      <w:hyperlink r:id="rId18">
        <w:r w:rsidDel="00000000" w:rsidR="00000000" w:rsidRPr="00000000">
          <w:rPr>
            <w:highlight w:val="white"/>
            <w:rtl w:val="0"/>
          </w:rPr>
          <w:t xml:space="preserve">Maximum-likelihood</w:t>
        </w:r>
      </w:hyperlink>
      <w:r w:rsidDel="00000000" w:rsidR="00000000" w:rsidRPr="00000000">
        <w:rPr>
          <w:highlight w:val="white"/>
          <w:rtl w:val="0"/>
        </w:rPr>
        <w:t xml:space="preserve"> training can be done by evaluating a </w:t>
      </w:r>
      <w:hyperlink r:id="rId19">
        <w:r w:rsidDel="00000000" w:rsidR="00000000" w:rsidRPr="00000000">
          <w:rPr>
            <w:highlight w:val="white"/>
            <w:rtl w:val="0"/>
          </w:rPr>
          <w:t xml:space="preserve">closed-form expression</w:t>
        </w:r>
      </w:hyperlink>
      <w:r w:rsidDel="00000000" w:rsidR="00000000" w:rsidRPr="00000000">
        <w:rPr>
          <w:highlight w:val="white"/>
          <w:rtl w:val="0"/>
        </w:rPr>
        <w:t xml:space="preserve">,which takes </w:t>
      </w:r>
      <w:hyperlink r:id="rId20">
        <w:r w:rsidDel="00000000" w:rsidR="00000000" w:rsidRPr="00000000">
          <w:rPr>
            <w:highlight w:val="white"/>
            <w:rtl w:val="0"/>
          </w:rPr>
          <w:t xml:space="preserve">linear time</w:t>
        </w:r>
      </w:hyperlink>
      <w:r w:rsidDel="00000000" w:rsidR="00000000" w:rsidRPr="00000000">
        <w:rPr>
          <w:highlight w:val="white"/>
          <w:rtl w:val="0"/>
        </w:rPr>
        <w:t xml:space="preserve">, rather than by expensive </w:t>
      </w:r>
      <w:hyperlink r:id="rId21">
        <w:r w:rsidDel="00000000" w:rsidR="00000000" w:rsidRPr="00000000">
          <w:rPr>
            <w:highlight w:val="white"/>
            <w:rtl w:val="0"/>
          </w:rPr>
          <w:t xml:space="preserve">iterative approximation</w:t>
        </w:r>
      </w:hyperlink>
      <w:r w:rsidDel="00000000" w:rsidR="00000000" w:rsidRPr="00000000">
        <w:rPr>
          <w:highlight w:val="white"/>
          <w:rtl w:val="0"/>
        </w:rPr>
        <w:t xml:space="preserve"> as used for many other types of classifiers.</w:t>
      </w:r>
    </w:p>
    <w:p w:rsidR="00000000" w:rsidDel="00000000" w:rsidP="00000000" w:rsidRDefault="00000000" w:rsidRPr="00000000" w14:paraId="00000005">
      <w:pPr>
        <w:shd w:fill="ffffff" w:val="clear"/>
        <w:spacing w:after="100" w:before="100" w:lineRule="auto"/>
        <w:rPr>
          <w:highlight w:val="white"/>
          <w:u w:val="single"/>
          <w:vertAlign w:val="superscript"/>
        </w:rPr>
      </w:pPr>
      <w:r w:rsidDel="00000000" w:rsidR="00000000" w:rsidRPr="00000000">
        <w:rPr>
          <w:highlight w:val="white"/>
          <w:rtl w:val="0"/>
        </w:rPr>
        <w:t xml:space="preserve">In the </w:t>
      </w:r>
      <w:hyperlink r:id="rId22">
        <w:r w:rsidDel="00000000" w:rsidR="00000000" w:rsidRPr="00000000">
          <w:rPr>
            <w:highlight w:val="white"/>
            <w:rtl w:val="0"/>
          </w:rPr>
          <w:t xml:space="preserve">statistics</w:t>
        </w:r>
      </w:hyperlink>
      <w:r w:rsidDel="00000000" w:rsidR="00000000" w:rsidRPr="00000000">
        <w:rPr>
          <w:highlight w:val="white"/>
          <w:rtl w:val="0"/>
        </w:rPr>
        <w:t xml:space="preserve"> and </w:t>
      </w:r>
      <w:hyperlink r:id="rId23">
        <w:r w:rsidDel="00000000" w:rsidR="00000000" w:rsidRPr="00000000">
          <w:rPr>
            <w:highlight w:val="white"/>
            <w:rtl w:val="0"/>
          </w:rPr>
          <w:t xml:space="preserve">computer science</w:t>
        </w:r>
      </w:hyperlink>
      <w:r w:rsidDel="00000000" w:rsidR="00000000" w:rsidRPr="00000000">
        <w:rPr>
          <w:highlight w:val="white"/>
          <w:rtl w:val="0"/>
        </w:rPr>
        <w:t xml:space="preserve"> literature, naive Bayes models are known under a variety of names, including </w:t>
      </w:r>
      <w:r w:rsidDel="00000000" w:rsidR="00000000" w:rsidRPr="00000000">
        <w:rPr>
          <w:b w:val="1"/>
          <w:highlight w:val="white"/>
          <w:rtl w:val="0"/>
        </w:rPr>
        <w:t xml:space="preserve">simple Bayes</w:t>
      </w:r>
      <w:r w:rsidDel="00000000" w:rsidR="00000000" w:rsidRPr="00000000">
        <w:rPr>
          <w:highlight w:val="white"/>
          <w:rtl w:val="0"/>
        </w:rPr>
        <w:t xml:space="preserve"> and </w:t>
      </w:r>
      <w:r w:rsidDel="00000000" w:rsidR="00000000" w:rsidRPr="00000000">
        <w:rPr>
          <w:b w:val="1"/>
          <w:highlight w:val="white"/>
          <w:rtl w:val="0"/>
        </w:rPr>
        <w:t xml:space="preserve">independence Bayes</w:t>
      </w:r>
      <w:r w:rsidDel="00000000" w:rsidR="00000000" w:rsidRPr="00000000">
        <w:rPr>
          <w:highlight w:val="white"/>
          <w:rtl w:val="0"/>
        </w:rPr>
        <w:t xml:space="preserve">. All these names reference the use of Bayes' theorem in the classifier's decision rule, but naïve Bayes is not (necessarily) a </w:t>
      </w:r>
      <w:hyperlink r:id="rId24">
        <w:r w:rsidDel="00000000" w:rsidR="00000000" w:rsidRPr="00000000">
          <w:rPr>
            <w:highlight w:val="white"/>
            <w:rtl w:val="0"/>
          </w:rPr>
          <w:t xml:space="preserve">Bayesian</w:t>
        </w:r>
      </w:hyperlink>
      <w:r w:rsidDel="00000000" w:rsidR="00000000" w:rsidRPr="00000000">
        <w:rPr>
          <w:highlight w:val="white"/>
          <w:rtl w:val="0"/>
        </w:rPr>
        <w:t xml:space="preserve"> method.</w: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The curse of dimensionality is the bane of all classification problems. What is the curse of dimensionality? As the number of features (dimensions) increase linearly, the amount of training data required for classification increases exponentially. If the classification is determined by a single feature we need a-priori classification data over a range of values for this feature, so we can predict the class of a new data point. For a feature </w:t>
      </w:r>
      <w:r w:rsidDel="00000000" w:rsidR="00000000" w:rsidRPr="00000000">
        <w:rPr>
          <w:i w:val="1"/>
          <w:highlight w:val="white"/>
          <w:rtl w:val="0"/>
        </w:rPr>
        <w:t xml:space="preserve">x</w:t>
      </w:r>
      <w:r w:rsidDel="00000000" w:rsidR="00000000" w:rsidRPr="00000000">
        <w:rPr>
          <w:highlight w:val="white"/>
          <w:rtl w:val="0"/>
        </w:rPr>
        <w:t xml:space="preserve"> with 100 possible values, the required training data is of order O(100). But if there is a second feature </w:t>
      </w:r>
      <w:r w:rsidDel="00000000" w:rsidR="00000000" w:rsidRPr="00000000">
        <w:rPr>
          <w:i w:val="1"/>
          <w:highlight w:val="white"/>
          <w:rtl w:val="0"/>
        </w:rPr>
        <w:t xml:space="preserve">y</w:t>
      </w:r>
      <w:r w:rsidDel="00000000" w:rsidR="00000000" w:rsidRPr="00000000">
        <w:rPr>
          <w:highlight w:val="white"/>
          <w:rtl w:val="0"/>
        </w:rPr>
        <w:t xml:space="preserve"> as well that is needed to determine the class, and </w:t>
      </w:r>
      <w:r w:rsidDel="00000000" w:rsidR="00000000" w:rsidRPr="00000000">
        <w:rPr>
          <w:i w:val="1"/>
          <w:highlight w:val="white"/>
          <w:rtl w:val="0"/>
        </w:rPr>
        <w:t xml:space="preserve">y</w:t>
      </w:r>
      <w:r w:rsidDel="00000000" w:rsidR="00000000" w:rsidRPr="00000000">
        <w:rPr>
          <w:highlight w:val="white"/>
          <w:rtl w:val="0"/>
        </w:rPr>
        <w:t xml:space="preserve"> has 50 possible values, then we will need training data of order O(5000) – i.e. over the grid of possible values for the pair “</w:t>
      </w:r>
      <w:r w:rsidDel="00000000" w:rsidR="00000000" w:rsidRPr="00000000">
        <w:rPr>
          <w:i w:val="1"/>
          <w:highlight w:val="white"/>
          <w:rtl w:val="0"/>
        </w:rPr>
        <w:t xml:space="preserve">x, y</w:t>
      </w:r>
      <w:r w:rsidDel="00000000" w:rsidR="00000000" w:rsidRPr="00000000">
        <w:rPr>
          <w:highlight w:val="white"/>
          <w:rtl w:val="0"/>
        </w:rPr>
        <w:t xml:space="preserve">“.  Thus the measure of the required data is the volume of the feature space and it increases exponentially as more features are added.</w:t>
      </w:r>
    </w:p>
    <w:p w:rsidR="00000000" w:rsidDel="00000000" w:rsidP="00000000" w:rsidRDefault="00000000" w:rsidRPr="00000000" w14:paraId="00000008">
      <w:pPr>
        <w:rPr>
          <w:highlight w:val="white"/>
        </w:rPr>
      </w:pPr>
      <w:r w:rsidDel="00000000" w:rsidR="00000000" w:rsidRPr="00000000">
        <w:rPr>
          <w:highlight w:val="white"/>
          <w:rtl w:val="0"/>
        </w:rPr>
        <w:t xml:space="preserve">Are there some simplifying assumptions we can make to decrease the amount of data required, even while keeping all the features? In the above example we said we needed training measurements of order O(5000). But naive bayes classifier needs measurements of order only O(150) – i.e. just a linear increase, not an exponential one! That is fantastic but we know there is no free lunch and naive bayes classifier should be making some simplifying (</w:t>
      </w:r>
      <w:r w:rsidDel="00000000" w:rsidR="00000000" w:rsidRPr="00000000">
        <w:rPr>
          <w:i w:val="1"/>
          <w:highlight w:val="white"/>
          <w:rtl w:val="0"/>
        </w:rPr>
        <w:t xml:space="preserve">naive</w:t>
      </w:r>
      <w:r w:rsidDel="00000000" w:rsidR="00000000" w:rsidRPr="00000000">
        <w:rPr>
          <w:highlight w:val="white"/>
          <w:rtl w:val="0"/>
        </w:rPr>
        <w:t xml:space="preserve">?) assumptions. That is the purpose of this post – examine the impact of </w:t>
      </w:r>
      <w:r w:rsidDel="00000000" w:rsidR="00000000" w:rsidRPr="00000000">
        <w:rPr>
          <w:i w:val="1"/>
          <w:highlight w:val="white"/>
          <w:rtl w:val="0"/>
        </w:rPr>
        <w:t xml:space="preserve">naivete</w:t>
      </w:r>
      <w:r w:rsidDel="00000000" w:rsidR="00000000" w:rsidRPr="00000000">
        <w:rPr>
          <w:highlight w:val="white"/>
          <w:rtl w:val="0"/>
        </w:rPr>
        <w:t xml:space="preserve"> in the naive bayes classifier that allows it to side-step the curse of dimensionality. On a practical note, we do not want the algebra to detract us from appreciating what we are after, so we stick to 2 dimensions </w:t>
      </w:r>
      <w:r w:rsidDel="00000000" w:rsidR="00000000" w:rsidRPr="00000000">
        <w:rPr>
          <w:i w:val="1"/>
          <w:highlight w:val="white"/>
          <w:rtl w:val="0"/>
        </w:rPr>
        <w:t xml:space="preserve">x,y</w:t>
      </w:r>
      <w:r w:rsidDel="00000000" w:rsidR="00000000" w:rsidRPr="00000000">
        <w:rPr>
          <w:highlight w:val="white"/>
          <w:rtl w:val="0"/>
        </w:rPr>
        <w:t xml:space="preserve"> and 2 classes </w:t>
      </w:r>
      <w:r w:rsidDel="00000000" w:rsidR="00000000" w:rsidRPr="00000000">
        <w:rPr>
          <w:i w:val="1"/>
          <w:highlight w:val="white"/>
          <w:rtl w:val="0"/>
        </w:rPr>
        <w:t xml:space="preserve">C</w:t>
      </w:r>
      <w:r w:rsidDel="00000000" w:rsidR="00000000" w:rsidRPr="00000000">
        <w:rPr>
          <w:i w:val="1"/>
          <w:highlight w:val="white"/>
          <w:rtl w:val="0"/>
        </w:rPr>
        <w:t xml:space="preserve">1</w:t>
      </w:r>
      <w:r w:rsidDel="00000000" w:rsidR="00000000" w:rsidRPr="00000000">
        <w:rPr>
          <w:highlight w:val="white"/>
          <w:rtl w:val="0"/>
        </w:rPr>
        <w:t xml:space="preserve"> and </w:t>
      </w:r>
      <w:r w:rsidDel="00000000" w:rsidR="00000000" w:rsidRPr="00000000">
        <w:rPr>
          <w:i w:val="1"/>
          <w:highlight w:val="white"/>
          <w:rtl w:val="0"/>
        </w:rPr>
        <w:t xml:space="preserve">C</w:t>
      </w:r>
      <w:r w:rsidDel="00000000" w:rsidR="00000000" w:rsidRPr="00000000">
        <w:rPr>
          <w:i w:val="1"/>
          <w:highlight w:val="white"/>
          <w:rtl w:val="0"/>
        </w:rPr>
        <w:t xml:space="preserve">2</w:t>
      </w:r>
      <w:r w:rsidDel="00000000" w:rsidR="00000000" w:rsidRPr="00000000">
        <w:rPr>
          <w:highlight w:val="white"/>
          <w:rtl w:val="0"/>
        </w:rPr>
        <w:t xml:space="preserve">.</w:t>
      </w:r>
    </w:p>
    <w:p w:rsidR="00000000" w:rsidDel="00000000" w:rsidP="00000000" w:rsidRDefault="00000000" w:rsidRPr="00000000" w14:paraId="00000009">
      <w:pPr>
        <w:rPr>
          <w:sz w:val="27"/>
          <w:szCs w:val="27"/>
          <w:highlight w:val="white"/>
        </w:rPr>
      </w:pPr>
      <w:r w:rsidDel="00000000" w:rsidR="00000000" w:rsidRPr="00000000">
        <w:rPr>
          <w:rtl w:val="0"/>
        </w:rPr>
      </w:r>
    </w:p>
    <w:p w:rsidR="00000000" w:rsidDel="00000000" w:rsidP="00000000" w:rsidRDefault="00000000" w:rsidRPr="00000000" w14:paraId="0000000A">
      <w:pPr>
        <w:rPr>
          <w:sz w:val="27"/>
          <w:szCs w:val="27"/>
          <w:highlight w:val="white"/>
        </w:rPr>
      </w:pPr>
      <w:r w:rsidDel="00000000" w:rsidR="00000000" w:rsidRPr="00000000">
        <w:rPr>
          <w:rtl w:val="0"/>
        </w:rPr>
      </w:r>
    </w:p>
    <w:p w:rsidR="00000000" w:rsidDel="00000000" w:rsidP="00000000" w:rsidRDefault="00000000" w:rsidRPr="00000000" w14:paraId="0000000B">
      <w:pPr>
        <w:rPr>
          <w:b w:val="1"/>
          <w:sz w:val="24"/>
          <w:szCs w:val="24"/>
          <w:highlight w:val="white"/>
        </w:rPr>
      </w:pPr>
      <w:r w:rsidDel="00000000" w:rsidR="00000000" w:rsidRPr="00000000">
        <w:rPr>
          <w:b w:val="1"/>
          <w:sz w:val="24"/>
          <w:szCs w:val="24"/>
          <w:highlight w:val="white"/>
          <w:rtl w:val="0"/>
        </w:rPr>
        <w:t xml:space="preserve">Decision Boundary</w:t>
      </w:r>
    </w:p>
    <w:p w:rsidR="00000000" w:rsidDel="00000000" w:rsidP="00000000" w:rsidRDefault="00000000" w:rsidRPr="00000000" w14:paraId="0000000C">
      <w:pPr>
        <w:rPr>
          <w:b w:val="1"/>
          <w:sz w:val="27"/>
          <w:szCs w:val="27"/>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Decision boundary is a curve in our 2-dimensional feature space that separates the two classes </w:t>
      </w:r>
      <w:r w:rsidDel="00000000" w:rsidR="00000000" w:rsidRPr="00000000">
        <w:rPr>
          <w:i w:val="1"/>
          <w:highlight w:val="white"/>
          <w:rtl w:val="0"/>
        </w:rPr>
        <w:t xml:space="preserve">C</w:t>
      </w:r>
      <w:r w:rsidDel="00000000" w:rsidR="00000000" w:rsidRPr="00000000">
        <w:rPr>
          <w:i w:val="1"/>
          <w:highlight w:val="white"/>
          <w:rtl w:val="0"/>
        </w:rPr>
        <w:t xml:space="preserve">1</w:t>
      </w:r>
      <w:r w:rsidDel="00000000" w:rsidR="00000000" w:rsidRPr="00000000">
        <w:rPr>
          <w:highlight w:val="white"/>
          <w:rtl w:val="0"/>
        </w:rPr>
        <w:t xml:space="preserve"> and </w:t>
      </w:r>
      <w:r w:rsidDel="00000000" w:rsidR="00000000" w:rsidRPr="00000000">
        <w:rPr>
          <w:i w:val="1"/>
          <w:highlight w:val="white"/>
          <w:rtl w:val="0"/>
        </w:rPr>
        <w:t xml:space="preserve">C</w:t>
      </w:r>
      <w:r w:rsidDel="00000000" w:rsidR="00000000" w:rsidRPr="00000000">
        <w:rPr>
          <w:i w:val="1"/>
          <w:highlight w:val="white"/>
          <w:rtl w:val="0"/>
        </w:rPr>
        <w:t xml:space="preserve">2</w:t>
      </w:r>
      <w:r w:rsidDel="00000000" w:rsidR="00000000" w:rsidRPr="00000000">
        <w:rPr>
          <w:highlight w:val="white"/>
          <w:rtl w:val="0"/>
        </w:rPr>
        <w:t xml:space="preserve">. In Figure 1, the zone where</w:t>
      </w:r>
      <w:r w:rsidDel="00000000" w:rsidR="00000000" w:rsidRPr="00000000">
        <w:rPr>
          <w:i w:val="1"/>
          <w:highlight w:val="white"/>
          <w:rtl w:val="0"/>
        </w:rPr>
        <w:t xml:space="preserve">  y –  f(x) &gt; 0</w:t>
      </w:r>
      <w:r w:rsidDel="00000000" w:rsidR="00000000" w:rsidRPr="00000000">
        <w:rPr>
          <w:highlight w:val="white"/>
          <w:rtl w:val="0"/>
        </w:rPr>
        <w:t xml:space="preserve"> indicates class </w:t>
      </w:r>
      <w:r w:rsidDel="00000000" w:rsidR="00000000" w:rsidRPr="00000000">
        <w:rPr>
          <w:i w:val="1"/>
          <w:highlight w:val="white"/>
          <w:rtl w:val="0"/>
        </w:rPr>
        <w:t xml:space="preserve">C</w:t>
      </w:r>
      <w:r w:rsidDel="00000000" w:rsidR="00000000" w:rsidRPr="00000000">
        <w:rPr>
          <w:i w:val="1"/>
          <w:highlight w:val="white"/>
          <w:rtl w:val="0"/>
        </w:rPr>
        <w:t xml:space="preserve">1 </w:t>
      </w:r>
      <w:r w:rsidDel="00000000" w:rsidR="00000000" w:rsidRPr="00000000">
        <w:rPr>
          <w:highlight w:val="white"/>
          <w:rtl w:val="0"/>
        </w:rPr>
        <w:t xml:space="preserve">and </w:t>
      </w:r>
      <w:r w:rsidDel="00000000" w:rsidR="00000000" w:rsidRPr="00000000">
        <w:rPr>
          <w:i w:val="1"/>
          <w:highlight w:val="white"/>
          <w:rtl w:val="0"/>
        </w:rPr>
        <w:t xml:space="preserve">y –  f(x) &lt; 0</w:t>
      </w:r>
      <w:r w:rsidDel="00000000" w:rsidR="00000000" w:rsidRPr="00000000">
        <w:rPr>
          <w:highlight w:val="white"/>
          <w:rtl w:val="0"/>
        </w:rPr>
        <w:t xml:space="preserve"> indicates </w:t>
      </w:r>
      <w:r w:rsidDel="00000000" w:rsidR="00000000" w:rsidRPr="00000000">
        <w:rPr>
          <w:i w:val="1"/>
          <w:highlight w:val="white"/>
          <w:rtl w:val="0"/>
        </w:rPr>
        <w:t xml:space="preserve">C</w:t>
      </w:r>
      <w:r w:rsidDel="00000000" w:rsidR="00000000" w:rsidRPr="00000000">
        <w:rPr>
          <w:i w:val="1"/>
          <w:highlight w:val="white"/>
          <w:rtl w:val="0"/>
        </w:rPr>
        <w:t xml:space="preserve">2</w:t>
      </w:r>
      <w:r w:rsidDel="00000000" w:rsidR="00000000" w:rsidRPr="00000000">
        <w:rPr>
          <w:highlight w:val="white"/>
          <w:rtl w:val="0"/>
        </w:rPr>
        <w:t xml:space="preserve">. Along the decision boundary </w:t>
      </w:r>
      <w:r w:rsidDel="00000000" w:rsidR="00000000" w:rsidRPr="00000000">
        <w:rPr>
          <w:i w:val="1"/>
          <w:highlight w:val="white"/>
          <w:rtl w:val="0"/>
        </w:rPr>
        <w:t xml:space="preserve">y = f(x), </w:t>
      </w:r>
      <w:r w:rsidDel="00000000" w:rsidR="00000000" w:rsidRPr="00000000">
        <w:rPr>
          <w:highlight w:val="white"/>
          <w:rtl w:val="0"/>
        </w:rPr>
        <w:t xml:space="preserve">and the probability of belonging to either class is equal. Equal probability of either class is the criterion to obtain the decision boundary.</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b w:val="1"/>
          <w:color w:val="444444"/>
          <w:sz w:val="24"/>
          <w:szCs w:val="24"/>
          <w:highlight w:val="white"/>
        </w:rPr>
      </w:pPr>
      <w:bookmarkStart w:colFirst="0" w:colLast="0" w:name="_6cyylrxa6zut" w:id="1"/>
      <w:bookmarkEnd w:id="1"/>
      <w:r w:rsidDel="00000000" w:rsidR="00000000" w:rsidRPr="00000000">
        <w:rPr>
          <w:b w:val="1"/>
          <w:color w:val="444444"/>
          <w:sz w:val="24"/>
          <w:szCs w:val="24"/>
          <w:highlight w:val="white"/>
          <w:rtl w:val="0"/>
        </w:rPr>
        <w:t xml:space="preserve">1. Naive Bayes Classification</w:t>
      </w:r>
      <w:r w:rsidDel="00000000" w:rsidR="00000000" w:rsidRPr="00000000">
        <w:drawing>
          <wp:anchor allowOverlap="1" behindDoc="0" distB="114300" distT="114300" distL="114300" distR="114300" hidden="0" layoutInCell="1" locked="0" relativeHeight="0" simplePos="0">
            <wp:simplePos x="0" y="0"/>
            <wp:positionH relativeFrom="column">
              <wp:posOffset>823913</wp:posOffset>
            </wp:positionH>
            <wp:positionV relativeFrom="paragraph">
              <wp:posOffset>171450</wp:posOffset>
            </wp:positionV>
            <wp:extent cx="4291013" cy="3290342"/>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291013" cy="3290342"/>
                    </a:xfrm>
                    <a:prstGeom prst="rect"/>
                    <a:ln/>
                  </pic:spPr>
                </pic:pic>
              </a:graphicData>
            </a:graphic>
          </wp:anchor>
        </w:drawing>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20" w:line="276" w:lineRule="auto"/>
        <w:rPr>
          <w:color w:val="444444"/>
          <w:highlight w:val="white"/>
        </w:rPr>
      </w:pPr>
      <w:r w:rsidDel="00000000" w:rsidR="00000000" w:rsidRPr="00000000">
        <w:rPr>
          <w:color w:val="444444"/>
          <w:highlight w:val="white"/>
          <w:rtl w:val="0"/>
        </w:rPr>
        <w:t xml:space="preserve">Naive bayes classification is based on </w:t>
      </w:r>
      <w:hyperlink r:id="rId26">
        <w:r w:rsidDel="00000000" w:rsidR="00000000" w:rsidRPr="00000000">
          <w:rPr>
            <w:color w:val="0098d3"/>
            <w:highlight w:val="white"/>
            <w:rtl w:val="0"/>
          </w:rPr>
          <w:t xml:space="preserve">Bayes rule</w:t>
        </w:r>
      </w:hyperlink>
      <w:r w:rsidDel="00000000" w:rsidR="00000000" w:rsidRPr="00000000">
        <w:rPr>
          <w:color w:val="444444"/>
          <w:highlight w:val="white"/>
          <w:rtl w:val="0"/>
        </w:rPr>
        <w:t xml:space="preserve"> that relates conditional and marginal probabilities. It is well described in literature so we simply write the equations down for a 2 class (</w:t>
      </w:r>
      <w:r w:rsidDel="00000000" w:rsidR="00000000" w:rsidRPr="00000000">
        <w:rPr>
          <w:i w:val="1"/>
          <w:color w:val="444444"/>
          <w:highlight w:val="white"/>
          <w:rtl w:val="0"/>
        </w:rPr>
        <w:t xml:space="preserve">C</w:t>
      </w:r>
      <w:r w:rsidDel="00000000" w:rsidR="00000000" w:rsidRPr="00000000">
        <w:rPr>
          <w:i w:val="1"/>
          <w:color w:val="444444"/>
          <w:highlight w:val="white"/>
          <w:rtl w:val="0"/>
        </w:rPr>
        <w:t xml:space="preserve">1</w:t>
      </w:r>
      <w:r w:rsidDel="00000000" w:rsidR="00000000" w:rsidRPr="00000000">
        <w:rPr>
          <w:color w:val="444444"/>
          <w:highlight w:val="white"/>
          <w:rtl w:val="0"/>
        </w:rPr>
        <w:t xml:space="preserve"> and </w:t>
      </w:r>
      <w:r w:rsidDel="00000000" w:rsidR="00000000" w:rsidRPr="00000000">
        <w:rPr>
          <w:i w:val="1"/>
          <w:color w:val="444444"/>
          <w:highlight w:val="white"/>
          <w:rtl w:val="0"/>
        </w:rPr>
        <w:t xml:space="preserve">C</w:t>
      </w:r>
      <w:r w:rsidDel="00000000" w:rsidR="00000000" w:rsidRPr="00000000">
        <w:rPr>
          <w:i w:val="1"/>
          <w:color w:val="444444"/>
          <w:highlight w:val="white"/>
          <w:rtl w:val="0"/>
        </w:rPr>
        <w:t xml:space="preserve">2</w:t>
      </w:r>
      <w:r w:rsidDel="00000000" w:rsidR="00000000" w:rsidRPr="00000000">
        <w:rPr>
          <w:color w:val="444444"/>
          <w:highlight w:val="white"/>
          <w:rtl w:val="0"/>
        </w:rPr>
        <w:t xml:space="preserve">) situation with 2 features </w:t>
      </w:r>
      <w:r w:rsidDel="00000000" w:rsidR="00000000" w:rsidRPr="00000000">
        <w:rPr>
          <w:i w:val="1"/>
          <w:color w:val="444444"/>
          <w:highlight w:val="white"/>
          <w:rtl w:val="0"/>
        </w:rPr>
        <w:t xml:space="preserve">x,y</w:t>
      </w:r>
      <w:r w:rsidDel="00000000" w:rsidR="00000000" w:rsidRPr="00000000">
        <w:rPr>
          <w:color w:val="444444"/>
          <w:highlight w:val="white"/>
          <w:rtl w:val="0"/>
        </w:rPr>
        <w:t xml:space="preserve">.</w:t>
      </w: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Pr>
        <w:drawing>
          <wp:inline distB="114300" distT="114300" distL="114300" distR="114300">
            <wp:extent cx="5943600" cy="774700"/>
            <wp:effectExtent b="0" l="0" r="0" t="0"/>
            <wp:docPr id="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20" w:line="276" w:lineRule="auto"/>
        <w:rPr>
          <w:color w:val="444444"/>
          <w:highlight w:val="white"/>
        </w:rPr>
      </w:pPr>
      <w:r w:rsidDel="00000000" w:rsidR="00000000" w:rsidRPr="00000000">
        <w:rPr>
          <w:color w:val="444444"/>
          <w:highlight w:val="white"/>
          <w:rtl w:val="0"/>
        </w:rPr>
        <w:t xml:space="preserve">For any new measurement </w:t>
      </w:r>
      <w:r w:rsidDel="00000000" w:rsidR="00000000" w:rsidRPr="00000000">
        <w:rPr>
          <w:i w:val="1"/>
          <w:color w:val="444444"/>
          <w:highlight w:val="white"/>
          <w:rtl w:val="0"/>
        </w:rPr>
        <w:t xml:space="preserve">x,y</w:t>
      </w:r>
      <w:r w:rsidDel="00000000" w:rsidR="00000000" w:rsidRPr="00000000">
        <w:rPr>
          <w:color w:val="444444"/>
          <w:highlight w:val="white"/>
          <w:rtl w:val="0"/>
        </w:rPr>
        <w:t xml:space="preserve"> we would compute </w:t>
      </w:r>
      <w:r w:rsidDel="00000000" w:rsidR="00000000" w:rsidRPr="00000000">
        <w:rPr>
          <w:i w:val="1"/>
          <w:color w:val="444444"/>
          <w:highlight w:val="white"/>
          <w:rtl w:val="0"/>
        </w:rPr>
        <w:t xml:space="preserve">P(C</w:t>
      </w:r>
      <w:r w:rsidDel="00000000" w:rsidR="00000000" w:rsidRPr="00000000">
        <w:rPr>
          <w:i w:val="1"/>
          <w:color w:val="444444"/>
          <w:highlight w:val="white"/>
          <w:rtl w:val="0"/>
        </w:rPr>
        <w:t xml:space="preserve">1</w:t>
      </w:r>
      <w:r w:rsidDel="00000000" w:rsidR="00000000" w:rsidRPr="00000000">
        <w:rPr>
          <w:i w:val="1"/>
          <w:color w:val="444444"/>
          <w:highlight w:val="white"/>
          <w:rtl w:val="0"/>
        </w:rPr>
        <w:t xml:space="preserve">|x,y) </w:t>
      </w:r>
      <w:r w:rsidDel="00000000" w:rsidR="00000000" w:rsidRPr="00000000">
        <w:rPr>
          <w:color w:val="444444"/>
          <w:highlight w:val="white"/>
          <w:rtl w:val="0"/>
        </w:rPr>
        <w:t xml:space="preserve">and  </w:t>
      </w:r>
      <w:r w:rsidDel="00000000" w:rsidR="00000000" w:rsidRPr="00000000">
        <w:rPr>
          <w:i w:val="1"/>
          <w:color w:val="444444"/>
          <w:highlight w:val="white"/>
          <w:rtl w:val="0"/>
        </w:rPr>
        <w:t xml:space="preserve">P(C</w:t>
      </w:r>
      <w:r w:rsidDel="00000000" w:rsidR="00000000" w:rsidRPr="00000000">
        <w:rPr>
          <w:i w:val="1"/>
          <w:color w:val="444444"/>
          <w:highlight w:val="white"/>
          <w:rtl w:val="0"/>
        </w:rPr>
        <w:t xml:space="preserve">2</w:t>
      </w:r>
      <w:r w:rsidDel="00000000" w:rsidR="00000000" w:rsidRPr="00000000">
        <w:rPr>
          <w:i w:val="1"/>
          <w:color w:val="444444"/>
          <w:highlight w:val="white"/>
          <w:rtl w:val="0"/>
        </w:rPr>
        <w:t xml:space="preserve">|x,y)</w:t>
      </w:r>
      <w:r w:rsidDel="00000000" w:rsidR="00000000" w:rsidRPr="00000000">
        <w:rPr>
          <w:color w:val="444444"/>
          <w:highlight w:val="white"/>
          <w:rtl w:val="0"/>
        </w:rPr>
        <w:t xml:space="preserve">, as per Equation </w:t>
      </w:r>
      <w:hyperlink r:id="rId28">
        <w:r w:rsidDel="00000000" w:rsidR="00000000" w:rsidRPr="00000000">
          <w:rPr>
            <w:color w:val="0098d3"/>
            <w:highlight w:val="white"/>
            <w:rtl w:val="0"/>
          </w:rPr>
          <w:t xml:space="preserve">1</w:t>
        </w:r>
      </w:hyperlink>
      <w:r w:rsidDel="00000000" w:rsidR="00000000" w:rsidRPr="00000000">
        <w:rPr>
          <w:color w:val="444444"/>
          <w:highlight w:val="white"/>
          <w:rtl w:val="0"/>
        </w:rPr>
        <w:t xml:space="preserve"> and pick the class with the larger value. As the denominator is the same it is easier to just compute their ratio so we do not have to evaluate </w:t>
      </w:r>
      <w:r w:rsidDel="00000000" w:rsidR="00000000" w:rsidRPr="00000000">
        <w:rPr>
          <w:i w:val="1"/>
          <w:color w:val="444444"/>
          <w:highlight w:val="white"/>
          <w:rtl w:val="0"/>
        </w:rPr>
        <w:t xml:space="preserve">P(x,y)</w:t>
      </w:r>
      <w:r w:rsidDel="00000000" w:rsidR="00000000" w:rsidRPr="00000000">
        <w:rPr>
          <w:color w:val="444444"/>
          <w:highlight w:val="white"/>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20" w:line="276" w:lineRule="auto"/>
        <w:rPr>
          <w:color w:val="444444"/>
          <w:highlight w:val="white"/>
        </w:rPr>
      </w:pPr>
      <w:r w:rsidDel="00000000" w:rsidR="00000000" w:rsidRPr="00000000">
        <w:rPr>
          <w:i w:val="1"/>
          <w:color w:val="444444"/>
          <w:highlight w:val="white"/>
          <w:rtl w:val="0"/>
        </w:rPr>
        <w:t xml:space="preserve">P(C</w:t>
      </w:r>
      <w:r w:rsidDel="00000000" w:rsidR="00000000" w:rsidRPr="00000000">
        <w:rPr>
          <w:i w:val="1"/>
          <w:color w:val="444444"/>
          <w:highlight w:val="white"/>
          <w:rtl w:val="0"/>
        </w:rPr>
        <w:t xml:space="preserve">i</w:t>
      </w:r>
      <w:r w:rsidDel="00000000" w:rsidR="00000000" w:rsidRPr="00000000">
        <w:rPr>
          <w:i w:val="1"/>
          <w:color w:val="444444"/>
          <w:highlight w:val="white"/>
          <w:rtl w:val="0"/>
        </w:rPr>
        <w:t xml:space="preserve">) </w:t>
      </w:r>
      <w:r w:rsidDel="00000000" w:rsidR="00000000" w:rsidRPr="00000000">
        <w:rPr>
          <w:color w:val="444444"/>
          <w:highlight w:val="white"/>
          <w:rtl w:val="0"/>
        </w:rPr>
        <w:t xml:space="preserve">is the probability for any measurement to fall into the class </w:t>
      </w:r>
      <w:r w:rsidDel="00000000" w:rsidR="00000000" w:rsidRPr="00000000">
        <w:rPr>
          <w:i w:val="1"/>
          <w:color w:val="444444"/>
          <w:highlight w:val="white"/>
          <w:rtl w:val="0"/>
        </w:rPr>
        <w:t xml:space="preserve">C</w:t>
      </w:r>
      <w:r w:rsidDel="00000000" w:rsidR="00000000" w:rsidRPr="00000000">
        <w:rPr>
          <w:i w:val="1"/>
          <w:color w:val="444444"/>
          <w:highlight w:val="white"/>
          <w:rtl w:val="0"/>
        </w:rPr>
        <w:t xml:space="preserve">i</w:t>
      </w:r>
      <w:r w:rsidDel="00000000" w:rsidR="00000000" w:rsidRPr="00000000">
        <w:rPr>
          <w:i w:val="1"/>
          <w:color w:val="444444"/>
          <w:highlight w:val="white"/>
          <w:rtl w:val="0"/>
        </w:rPr>
        <w:t xml:space="preserve"> .</w:t>
      </w:r>
      <w:r w:rsidDel="00000000" w:rsidR="00000000" w:rsidRPr="00000000">
        <w:rPr>
          <w:color w:val="444444"/>
          <w:highlight w:val="white"/>
          <w:rtl w:val="0"/>
        </w:rPr>
        <w:t xml:space="preserve"> It is computed easily enough from the training data as the relative abundance of </w:t>
      </w:r>
      <w:r w:rsidDel="00000000" w:rsidR="00000000" w:rsidRPr="00000000">
        <w:rPr>
          <w:i w:val="1"/>
          <w:color w:val="444444"/>
          <w:highlight w:val="white"/>
          <w:rtl w:val="0"/>
        </w:rPr>
        <w:t xml:space="preserve">C</w:t>
      </w:r>
      <w:r w:rsidDel="00000000" w:rsidR="00000000" w:rsidRPr="00000000">
        <w:rPr>
          <w:i w:val="1"/>
          <w:color w:val="444444"/>
          <w:highlight w:val="white"/>
          <w:rtl w:val="0"/>
        </w:rPr>
        <w:t xml:space="preserve">i</w:t>
      </w:r>
      <w:r w:rsidDel="00000000" w:rsidR="00000000" w:rsidRPr="00000000">
        <w:rPr>
          <w:color w:val="444444"/>
          <w:highlight w:val="white"/>
          <w:rtl w:val="0"/>
        </w:rPr>
        <w:t xml:space="preserve"> samples. It is the computation of </w:t>
      </w:r>
      <w:r w:rsidDel="00000000" w:rsidR="00000000" w:rsidRPr="00000000">
        <w:rPr>
          <w:i w:val="1"/>
          <w:color w:val="444444"/>
          <w:highlight w:val="white"/>
          <w:rtl w:val="0"/>
        </w:rPr>
        <w:t xml:space="preserve">P(x,y|C</w:t>
      </w:r>
      <w:r w:rsidDel="00000000" w:rsidR="00000000" w:rsidRPr="00000000">
        <w:rPr>
          <w:i w:val="1"/>
          <w:color w:val="444444"/>
          <w:highlight w:val="white"/>
          <w:rtl w:val="0"/>
        </w:rPr>
        <w:t xml:space="preserve">i</w:t>
      </w:r>
      <w:r w:rsidDel="00000000" w:rsidR="00000000" w:rsidRPr="00000000">
        <w:rPr>
          <w:i w:val="1"/>
          <w:color w:val="444444"/>
          <w:highlight w:val="white"/>
          <w:rtl w:val="0"/>
        </w:rPr>
        <w:t xml:space="preserve">)</w:t>
      </w:r>
      <w:r w:rsidDel="00000000" w:rsidR="00000000" w:rsidRPr="00000000">
        <w:rPr>
          <w:color w:val="444444"/>
          <w:highlight w:val="white"/>
          <w:rtl w:val="0"/>
        </w:rPr>
        <w:t xml:space="preserve"> that is fraught with the challenge of data requirements we talked about. To do it right we need to estimate the joint probability distribution of </w:t>
      </w:r>
      <w:r w:rsidDel="00000000" w:rsidR="00000000" w:rsidRPr="00000000">
        <w:rPr>
          <w:i w:val="1"/>
          <w:color w:val="444444"/>
          <w:highlight w:val="white"/>
          <w:rtl w:val="0"/>
        </w:rPr>
        <w:t xml:space="preserve">x,y</w:t>
      </w:r>
      <w:r w:rsidDel="00000000" w:rsidR="00000000" w:rsidRPr="00000000">
        <w:rPr>
          <w:color w:val="444444"/>
          <w:highlight w:val="white"/>
          <w:rtl w:val="0"/>
        </w:rPr>
        <w:t xml:space="preserve"> in each class </w:t>
      </w:r>
      <w:r w:rsidDel="00000000" w:rsidR="00000000" w:rsidRPr="00000000">
        <w:rPr>
          <w:i w:val="1"/>
          <w:color w:val="444444"/>
          <w:highlight w:val="white"/>
          <w:rtl w:val="0"/>
        </w:rPr>
        <w:t xml:space="preserve">C</w:t>
      </w:r>
      <w:r w:rsidDel="00000000" w:rsidR="00000000" w:rsidRPr="00000000">
        <w:rPr>
          <w:i w:val="1"/>
          <w:color w:val="444444"/>
          <w:highlight w:val="white"/>
          <w:rtl w:val="0"/>
        </w:rPr>
        <w:t xml:space="preserve">i</w:t>
      </w:r>
      <w:r w:rsidDel="00000000" w:rsidR="00000000" w:rsidRPr="00000000">
        <w:rPr>
          <w:color w:val="444444"/>
          <w:highlight w:val="white"/>
          <w:rtl w:val="0"/>
        </w:rPr>
        <w:t xml:space="preserve"> and that requires training data on a grid of </w:t>
      </w:r>
      <w:r w:rsidDel="00000000" w:rsidR="00000000" w:rsidRPr="00000000">
        <w:rPr>
          <w:i w:val="1"/>
          <w:color w:val="444444"/>
          <w:highlight w:val="white"/>
          <w:rtl w:val="0"/>
        </w:rPr>
        <w:t xml:space="preserve">x,y</w:t>
      </w:r>
      <w:r w:rsidDel="00000000" w:rsidR="00000000" w:rsidRPr="00000000">
        <w:rPr>
          <w:color w:val="444444"/>
          <w:highlight w:val="white"/>
          <w:rtl w:val="0"/>
        </w:rPr>
        <w:t xml:space="preserve"> values. That is where the </w:t>
      </w:r>
      <w:r w:rsidDel="00000000" w:rsidR="00000000" w:rsidRPr="00000000">
        <w:rPr>
          <w:i w:val="1"/>
          <w:color w:val="444444"/>
          <w:highlight w:val="white"/>
          <w:rtl w:val="0"/>
        </w:rPr>
        <w:t xml:space="preserve">naive</w:t>
      </w:r>
      <w:r w:rsidDel="00000000" w:rsidR="00000000" w:rsidRPr="00000000">
        <w:rPr>
          <w:color w:val="444444"/>
          <w:highlight w:val="white"/>
          <w:rtl w:val="0"/>
        </w:rPr>
        <w:t xml:space="preserve"> part of naive bayes comes in to alleviate the curse of dimensionality.</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b w:val="1"/>
          <w:color w:val="444444"/>
          <w:sz w:val="24"/>
          <w:szCs w:val="24"/>
          <w:highlight w:val="white"/>
        </w:rPr>
      </w:pPr>
      <w:bookmarkStart w:colFirst="0" w:colLast="0" w:name="_326dfgof44wg" w:id="2"/>
      <w:bookmarkEnd w:id="2"/>
      <w:r w:rsidDel="00000000" w:rsidR="00000000" w:rsidRPr="00000000">
        <w:rPr>
          <w:b w:val="1"/>
          <w:color w:val="444444"/>
          <w:sz w:val="24"/>
          <w:szCs w:val="24"/>
          <w:highlight w:val="white"/>
          <w:rtl w:val="0"/>
        </w:rPr>
        <w:t xml:space="preserve">2. A Linear Decision Boundary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20" w:line="276" w:lineRule="auto"/>
        <w:rPr>
          <w:color w:val="444444"/>
          <w:highlight w:val="white"/>
        </w:rPr>
      </w:pPr>
      <w:r w:rsidDel="00000000" w:rsidR="00000000" w:rsidRPr="00000000">
        <w:rPr>
          <w:color w:val="444444"/>
          <w:highlight w:val="white"/>
          <w:rtl w:val="0"/>
        </w:rPr>
        <w:t xml:space="preserve">We start with the linear case in Figure 4 where a straight line </w:t>
      </w:r>
      <w:r w:rsidDel="00000000" w:rsidR="00000000" w:rsidRPr="00000000">
        <w:rPr>
          <w:i w:val="1"/>
          <w:color w:val="444444"/>
          <w:highlight w:val="white"/>
          <w:rtl w:val="0"/>
        </w:rPr>
        <w:t xml:space="preserve">y = qx/a</w:t>
      </w:r>
      <w:r w:rsidDel="00000000" w:rsidR="00000000" w:rsidRPr="00000000">
        <w:rPr>
          <w:color w:val="444444"/>
          <w:highlight w:val="white"/>
          <w:rtl w:val="0"/>
        </w:rPr>
        <w:t xml:space="preserve"> separates the two classes in a rectangular feature space. When </w:t>
      </w:r>
      <w:r w:rsidDel="00000000" w:rsidR="00000000" w:rsidRPr="00000000">
        <w:rPr>
          <w:i w:val="1"/>
          <w:color w:val="444444"/>
          <w:highlight w:val="white"/>
          <w:rtl w:val="0"/>
        </w:rPr>
        <w:t xml:space="preserve">q</w:t>
      </w:r>
      <w:r w:rsidDel="00000000" w:rsidR="00000000" w:rsidRPr="00000000">
        <w:rPr>
          <w:color w:val="444444"/>
          <w:highlight w:val="white"/>
          <w:rtl w:val="0"/>
        </w:rPr>
        <w:t xml:space="preserve"> equals </w:t>
      </w:r>
      <w:r w:rsidDel="00000000" w:rsidR="00000000" w:rsidRPr="00000000">
        <w:rPr>
          <w:i w:val="1"/>
          <w:color w:val="444444"/>
          <w:highlight w:val="white"/>
          <w:rtl w:val="0"/>
        </w:rPr>
        <w:t xml:space="preserve">b</w:t>
      </w:r>
      <w:r w:rsidDel="00000000" w:rsidR="00000000" w:rsidRPr="00000000">
        <w:rPr>
          <w:color w:val="444444"/>
          <w:highlight w:val="white"/>
          <w:rtl w:val="0"/>
        </w:rPr>
        <w:t xml:space="preserve"> we get balanced classes.</w:t>
      </w:r>
      <w:r w:rsidDel="00000000" w:rsidR="00000000" w:rsidRPr="00000000">
        <w:drawing>
          <wp:anchor allowOverlap="1" behindDoc="0" distB="114300" distT="114300" distL="114300" distR="114300" hidden="0" layoutInCell="1" locked="0" relativeHeight="0" simplePos="0">
            <wp:simplePos x="0" y="0"/>
            <wp:positionH relativeFrom="column">
              <wp:posOffset>661988</wp:posOffset>
            </wp:positionH>
            <wp:positionV relativeFrom="paragraph">
              <wp:posOffset>638175</wp:posOffset>
            </wp:positionV>
            <wp:extent cx="4614863" cy="286038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614863" cy="2860383"/>
                    </a:xfrm>
                    <a:prstGeom prst="rect"/>
                    <a:ln/>
                  </pic:spPr>
                </pic:pic>
              </a:graphicData>
            </a:graphic>
          </wp:anchor>
        </w:drawing>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20" w:line="276" w:lineRule="auto"/>
        <w:rPr>
          <w:rFonts w:ascii="Open Sans" w:cs="Open Sans" w:eastAsia="Open Sans" w:hAnsi="Open Sans"/>
          <w:i w:val="1"/>
          <w:color w:val="757575"/>
          <w:sz w:val="18"/>
          <w:szCs w:val="18"/>
          <w:highlight w:val="white"/>
        </w:rPr>
      </w:pPr>
      <w:r w:rsidDel="00000000" w:rsidR="00000000" w:rsidRPr="00000000">
        <w:rPr>
          <w:rFonts w:ascii="Open Sans" w:cs="Open Sans" w:eastAsia="Open Sans" w:hAnsi="Open Sans"/>
          <w:i w:val="1"/>
          <w:color w:val="757575"/>
          <w:sz w:val="18"/>
          <w:szCs w:val="18"/>
          <w:highlight w:val="white"/>
          <w:rtl w:val="0"/>
        </w:rPr>
        <w:t xml:space="preserve">                                        Evaluating  x</w:t>
      </w:r>
      <w:r w:rsidDel="00000000" w:rsidR="00000000" w:rsidRPr="00000000">
        <w:rPr>
          <w:rFonts w:ascii="Open Sans" w:cs="Open Sans" w:eastAsia="Open Sans" w:hAnsi="Open Sans"/>
          <w:i w:val="1"/>
          <w:color w:val="757575"/>
          <w:sz w:val="14"/>
          <w:szCs w:val="14"/>
          <w:highlight w:val="white"/>
          <w:rtl w:val="0"/>
        </w:rPr>
        <w:t xml:space="preserve">1</w:t>
      </w:r>
      <w:r w:rsidDel="00000000" w:rsidR="00000000" w:rsidRPr="00000000">
        <w:rPr>
          <w:rFonts w:ascii="Open Sans" w:cs="Open Sans" w:eastAsia="Open Sans" w:hAnsi="Open Sans"/>
          <w:i w:val="1"/>
          <w:color w:val="757575"/>
          <w:sz w:val="18"/>
          <w:szCs w:val="18"/>
          <w:highlight w:val="white"/>
          <w:rtl w:val="0"/>
        </w:rPr>
        <w:t xml:space="preserve"> , y</w:t>
      </w:r>
      <w:r w:rsidDel="00000000" w:rsidR="00000000" w:rsidRPr="00000000">
        <w:rPr>
          <w:rFonts w:ascii="Open Sans" w:cs="Open Sans" w:eastAsia="Open Sans" w:hAnsi="Open Sans"/>
          <w:i w:val="1"/>
          <w:color w:val="757575"/>
          <w:sz w:val="14"/>
          <w:szCs w:val="14"/>
          <w:highlight w:val="white"/>
          <w:rtl w:val="0"/>
        </w:rPr>
        <w:t xml:space="preserve">1</w:t>
      </w:r>
      <w:r w:rsidDel="00000000" w:rsidR="00000000" w:rsidRPr="00000000">
        <w:rPr>
          <w:rFonts w:ascii="Open Sans" w:cs="Open Sans" w:eastAsia="Open Sans" w:hAnsi="Open Sans"/>
          <w:i w:val="1"/>
          <w:color w:val="757575"/>
          <w:sz w:val="18"/>
          <w:szCs w:val="18"/>
          <w:highlight w:val="white"/>
          <w:rtl w:val="0"/>
        </w:rPr>
        <w:t xml:space="preserve"> , x</w:t>
      </w:r>
      <w:r w:rsidDel="00000000" w:rsidR="00000000" w:rsidRPr="00000000">
        <w:rPr>
          <w:rFonts w:ascii="Open Sans" w:cs="Open Sans" w:eastAsia="Open Sans" w:hAnsi="Open Sans"/>
          <w:i w:val="1"/>
          <w:color w:val="757575"/>
          <w:sz w:val="14"/>
          <w:szCs w:val="14"/>
          <w:highlight w:val="white"/>
          <w:rtl w:val="0"/>
        </w:rPr>
        <w:t xml:space="preserve">2</w:t>
      </w:r>
      <w:r w:rsidDel="00000000" w:rsidR="00000000" w:rsidRPr="00000000">
        <w:rPr>
          <w:rFonts w:ascii="Open Sans" w:cs="Open Sans" w:eastAsia="Open Sans" w:hAnsi="Open Sans"/>
          <w:i w:val="1"/>
          <w:color w:val="757575"/>
          <w:sz w:val="18"/>
          <w:szCs w:val="18"/>
          <w:highlight w:val="white"/>
          <w:rtl w:val="0"/>
        </w:rPr>
        <w:t xml:space="preserve"> and y</w:t>
      </w:r>
      <w:r w:rsidDel="00000000" w:rsidR="00000000" w:rsidRPr="00000000">
        <w:rPr>
          <w:rFonts w:ascii="Open Sans" w:cs="Open Sans" w:eastAsia="Open Sans" w:hAnsi="Open Sans"/>
          <w:i w:val="1"/>
          <w:color w:val="757575"/>
          <w:sz w:val="14"/>
          <w:szCs w:val="14"/>
          <w:highlight w:val="white"/>
          <w:rtl w:val="0"/>
        </w:rPr>
        <w:t xml:space="preserve">2  </w:t>
      </w:r>
      <w:r w:rsidDel="00000000" w:rsidR="00000000" w:rsidRPr="00000000">
        <w:rPr>
          <w:rFonts w:ascii="Open Sans" w:cs="Open Sans" w:eastAsia="Open Sans" w:hAnsi="Open Sans"/>
          <w:i w:val="1"/>
          <w:color w:val="757575"/>
          <w:sz w:val="18"/>
          <w:szCs w:val="18"/>
          <w:highlight w:val="white"/>
          <w:rtl w:val="0"/>
        </w:rPr>
        <w:t xml:space="preserve">for a linear decision boundary y = q x /a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20" w:line="276" w:lineRule="auto"/>
        <w:rPr>
          <w:color w:val="444444"/>
          <w:highlight w:val="white"/>
        </w:rPr>
      </w:pPr>
      <w:r w:rsidDel="00000000" w:rsidR="00000000" w:rsidRPr="00000000">
        <w:rPr>
          <w:color w:val="444444"/>
          <w:highlight w:val="white"/>
          <w:rtl w:val="0"/>
        </w:rPr>
        <w:t xml:space="preserve">The class areas </w:t>
      </w:r>
      <w:r w:rsidDel="00000000" w:rsidR="00000000" w:rsidRPr="00000000">
        <w:rPr>
          <w:i w:val="1"/>
          <w:color w:val="444444"/>
          <w:highlight w:val="white"/>
          <w:rtl w:val="0"/>
        </w:rPr>
        <w:t xml:space="preserve">A</w:t>
      </w:r>
      <w:r w:rsidDel="00000000" w:rsidR="00000000" w:rsidRPr="00000000">
        <w:rPr>
          <w:i w:val="1"/>
          <w:color w:val="444444"/>
          <w:highlight w:val="white"/>
          <w:rtl w:val="0"/>
        </w:rPr>
        <w:t xml:space="preserve">1</w:t>
      </w:r>
      <w:r w:rsidDel="00000000" w:rsidR="00000000" w:rsidRPr="00000000">
        <w:rPr>
          <w:i w:val="1"/>
          <w:color w:val="444444"/>
          <w:highlight w:val="white"/>
          <w:rtl w:val="0"/>
        </w:rPr>
        <w:t xml:space="preserve">, A</w:t>
      </w:r>
      <w:r w:rsidDel="00000000" w:rsidR="00000000" w:rsidRPr="00000000">
        <w:rPr>
          <w:i w:val="1"/>
          <w:color w:val="444444"/>
          <w:highlight w:val="white"/>
          <w:rtl w:val="0"/>
        </w:rPr>
        <w:t xml:space="preserve">2</w:t>
      </w:r>
      <w:r w:rsidDel="00000000" w:rsidR="00000000" w:rsidRPr="00000000">
        <w:rPr>
          <w:color w:val="444444"/>
          <w:highlight w:val="white"/>
          <w:rtl w:val="0"/>
        </w:rPr>
        <w:t xml:space="preserve"> and the lengths </w:t>
      </w:r>
      <w:r w:rsidDel="00000000" w:rsidR="00000000" w:rsidRPr="00000000">
        <w:rPr>
          <w:i w:val="1"/>
          <w:color w:val="444444"/>
          <w:highlight w:val="white"/>
          <w:rtl w:val="0"/>
        </w:rPr>
        <w:t xml:space="preserve">x</w:t>
      </w:r>
      <w:r w:rsidDel="00000000" w:rsidR="00000000" w:rsidRPr="00000000">
        <w:rPr>
          <w:i w:val="1"/>
          <w:color w:val="444444"/>
          <w:highlight w:val="white"/>
          <w:rtl w:val="0"/>
        </w:rPr>
        <w:t xml:space="preserve">1</w:t>
      </w:r>
      <w:r w:rsidDel="00000000" w:rsidR="00000000" w:rsidRPr="00000000">
        <w:rPr>
          <w:i w:val="1"/>
          <w:color w:val="444444"/>
          <w:highlight w:val="white"/>
          <w:rtl w:val="0"/>
        </w:rPr>
        <w:t xml:space="preserve">, x</w:t>
      </w:r>
      <w:r w:rsidDel="00000000" w:rsidR="00000000" w:rsidRPr="00000000">
        <w:rPr>
          <w:i w:val="1"/>
          <w:color w:val="444444"/>
          <w:highlight w:val="white"/>
          <w:rtl w:val="0"/>
        </w:rPr>
        <w:t xml:space="preserve">2</w:t>
      </w:r>
      <w:r w:rsidDel="00000000" w:rsidR="00000000" w:rsidRPr="00000000">
        <w:rPr>
          <w:i w:val="1"/>
          <w:color w:val="444444"/>
          <w:highlight w:val="white"/>
          <w:rtl w:val="0"/>
        </w:rPr>
        <w:t xml:space="preserve">, y</w:t>
      </w:r>
      <w:r w:rsidDel="00000000" w:rsidR="00000000" w:rsidRPr="00000000">
        <w:rPr>
          <w:i w:val="1"/>
          <w:color w:val="444444"/>
          <w:highlight w:val="white"/>
          <w:rtl w:val="0"/>
        </w:rPr>
        <w:t xml:space="preserve">1</w:t>
      </w:r>
      <w:r w:rsidDel="00000000" w:rsidR="00000000" w:rsidRPr="00000000">
        <w:rPr>
          <w:i w:val="1"/>
          <w:color w:val="444444"/>
          <w:highlight w:val="white"/>
          <w:rtl w:val="0"/>
        </w:rPr>
        <w:t xml:space="preserve">, </w:t>
      </w:r>
      <w:r w:rsidDel="00000000" w:rsidR="00000000" w:rsidRPr="00000000">
        <w:rPr>
          <w:color w:val="444444"/>
          <w:highlight w:val="white"/>
          <w:rtl w:val="0"/>
        </w:rPr>
        <w:t xml:space="preserve">and</w:t>
      </w:r>
      <w:r w:rsidDel="00000000" w:rsidR="00000000" w:rsidRPr="00000000">
        <w:rPr>
          <w:i w:val="1"/>
          <w:color w:val="444444"/>
          <w:highlight w:val="white"/>
          <w:rtl w:val="0"/>
        </w:rPr>
        <w:t xml:space="preserve"> y</w:t>
      </w:r>
      <w:r w:rsidDel="00000000" w:rsidR="00000000" w:rsidRPr="00000000">
        <w:rPr>
          <w:i w:val="1"/>
          <w:color w:val="444444"/>
          <w:highlight w:val="white"/>
          <w:rtl w:val="0"/>
        </w:rPr>
        <w:t xml:space="preserve">2</w:t>
      </w:r>
      <w:r w:rsidDel="00000000" w:rsidR="00000000" w:rsidRPr="00000000">
        <w:rPr>
          <w:color w:val="444444"/>
          <w:highlight w:val="white"/>
          <w:rtl w:val="0"/>
        </w:rPr>
        <w:t xml:space="preserve"> follow directly from the geometry. . Using them in Equation </w:t>
      </w:r>
      <w:hyperlink r:id="rId30">
        <w:r w:rsidDel="00000000" w:rsidR="00000000" w:rsidRPr="00000000">
          <w:rPr>
            <w:color w:val="0098d3"/>
            <w:highlight w:val="white"/>
            <w:rtl w:val="0"/>
          </w:rPr>
          <w:t xml:space="preserve">7</w:t>
        </w:r>
      </w:hyperlink>
      <w:r w:rsidDel="00000000" w:rsidR="00000000" w:rsidRPr="00000000">
        <w:rPr>
          <w:color w:val="444444"/>
          <w:highlight w:val="white"/>
          <w:rtl w:val="0"/>
        </w:rPr>
        <w:t xml:space="preserve"> and simplifying we get the decision boundary as predicted by naive bayes to be a hyperbola.</w:t>
      </w:r>
      <w:r w:rsidDel="00000000" w:rsidR="00000000" w:rsidRPr="00000000">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819150</wp:posOffset>
            </wp:positionV>
            <wp:extent cx="2138363" cy="6765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2138363" cy="676500"/>
                    </a:xfrm>
                    <a:prstGeom prst="rect"/>
                    <a:ln/>
                  </pic:spPr>
                </pic:pic>
              </a:graphicData>
            </a:graphic>
          </wp:anchor>
        </w:drawing>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20" w:line="276" w:lineRule="auto"/>
        <w:rPr>
          <w:color w:val="444444"/>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20" w:line="276" w:lineRule="auto"/>
        <w:rPr>
          <w:color w:val="444444"/>
          <w:highlight w:val="white"/>
        </w:rPr>
      </w:pPr>
      <w:r w:rsidDel="00000000" w:rsidR="00000000" w:rsidRPr="00000000">
        <w:rPr>
          <w:color w:val="444444"/>
          <w:highlight w:val="white"/>
          <w:rtl w:val="0"/>
        </w:rPr>
        <w:t xml:space="preserve">With the closed-form solution in hand for the predicted separation boundary, we can look at the impact of class size and asymptotics thereof when the size of class A</w:t>
      </w:r>
      <w:r w:rsidDel="00000000" w:rsidR="00000000" w:rsidRPr="00000000">
        <w:rPr>
          <w:color w:val="444444"/>
          <w:highlight w:val="white"/>
          <w:rtl w:val="0"/>
        </w:rPr>
        <w:t xml:space="preserve">1</w:t>
      </w:r>
      <w:r w:rsidDel="00000000" w:rsidR="00000000" w:rsidRPr="00000000">
        <w:rPr>
          <w:color w:val="444444"/>
          <w:highlight w:val="white"/>
          <w:rtl w:val="0"/>
        </w:rPr>
        <w:t xml:space="preserve"> keeps increasing while A</w:t>
      </w:r>
      <w:r w:rsidDel="00000000" w:rsidR="00000000" w:rsidRPr="00000000">
        <w:rPr>
          <w:color w:val="444444"/>
          <w:highlight w:val="white"/>
          <w:rtl w:val="0"/>
        </w:rPr>
        <w:t xml:space="preserve">2</w:t>
      </w:r>
      <w:r w:rsidDel="00000000" w:rsidR="00000000" w:rsidRPr="00000000">
        <w:rPr>
          <w:color w:val="444444"/>
          <w:highlight w:val="white"/>
          <w:rtl w:val="0"/>
        </w:rPr>
        <w:t xml:space="preserve"> stays constant. This is achieved through increasing </w:t>
      </w:r>
      <w:r w:rsidDel="00000000" w:rsidR="00000000" w:rsidRPr="00000000">
        <w:rPr>
          <w:i w:val="1"/>
          <w:color w:val="444444"/>
          <w:highlight w:val="white"/>
          <w:rtl w:val="0"/>
        </w:rPr>
        <w:t xml:space="preserve">b</w:t>
      </w:r>
      <w:r w:rsidDel="00000000" w:rsidR="00000000" w:rsidRPr="00000000">
        <w:rPr>
          <w:color w:val="444444"/>
          <w:highlight w:val="white"/>
          <w:rtl w:val="0"/>
        </w:rPr>
        <w:t xml:space="preserve"> while holding </w:t>
      </w:r>
      <w:r w:rsidDel="00000000" w:rsidR="00000000" w:rsidRPr="00000000">
        <w:rPr>
          <w:i w:val="1"/>
          <w:color w:val="444444"/>
          <w:highlight w:val="white"/>
          <w:rtl w:val="0"/>
        </w:rPr>
        <w:t xml:space="preserve">a</w:t>
      </w:r>
      <w:r w:rsidDel="00000000" w:rsidR="00000000" w:rsidRPr="00000000">
        <w:rPr>
          <w:color w:val="444444"/>
          <w:highlight w:val="white"/>
          <w:rtl w:val="0"/>
        </w:rPr>
        <w:t xml:space="preserve"> and </w:t>
      </w:r>
      <w:r w:rsidDel="00000000" w:rsidR="00000000" w:rsidRPr="00000000">
        <w:rPr>
          <w:i w:val="1"/>
          <w:color w:val="444444"/>
          <w:highlight w:val="white"/>
          <w:rtl w:val="0"/>
        </w:rPr>
        <w:t xml:space="preserve">q</w:t>
      </w:r>
      <w:r w:rsidDel="00000000" w:rsidR="00000000" w:rsidRPr="00000000">
        <w:rPr>
          <w:color w:val="444444"/>
          <w:highlight w:val="white"/>
          <w:rtl w:val="0"/>
        </w:rPr>
        <w:t xml:space="preserve"> constant.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20" w:line="276" w:lineRule="auto"/>
        <w:rPr>
          <w:color w:val="444444"/>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44444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20" w:line="276" w:lineRule="auto"/>
        <w:rPr>
          <w:color w:val="444444"/>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Linear_time" TargetMode="External"/><Relationship Id="rId22" Type="http://schemas.openxmlformats.org/officeDocument/2006/relationships/hyperlink" Target="https://en.wikipedia.org/wiki/Statistics" TargetMode="External"/><Relationship Id="rId21" Type="http://schemas.openxmlformats.org/officeDocument/2006/relationships/hyperlink" Target="https://en.wikipedia.org/wiki/Iterative_method" TargetMode="External"/><Relationship Id="rId24" Type="http://schemas.openxmlformats.org/officeDocument/2006/relationships/hyperlink" Target="https://en.wikipedia.org/wiki/Bayesian_probability" TargetMode="External"/><Relationship Id="rId23" Type="http://schemas.openxmlformats.org/officeDocument/2006/relationships/hyperlink" Target="https://en.wikipedia.org/wiki/Computer_sci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tatistical_independence" TargetMode="External"/><Relationship Id="rId26" Type="http://schemas.openxmlformats.org/officeDocument/2006/relationships/hyperlink" Target="https://en.wikipedia.org/wiki/Bayes%27_theorem" TargetMode="External"/><Relationship Id="rId25" Type="http://schemas.openxmlformats.org/officeDocument/2006/relationships/image" Target="media/image3.png"/><Relationship Id="rId28" Type="http://schemas.openxmlformats.org/officeDocument/2006/relationships/hyperlink" Target="http://xplordat.com/2018/08/06/naive-bayes-classifier-a-geometric-analysis-of-the-naivete-part-1/#id2895037934"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Machine_learning" TargetMode="External"/><Relationship Id="rId29" Type="http://schemas.openxmlformats.org/officeDocument/2006/relationships/image" Target="media/image4.png"/><Relationship Id="rId7" Type="http://schemas.openxmlformats.org/officeDocument/2006/relationships/hyperlink" Target="https://en.wikipedia.org/wiki/Probabilistic_classification" TargetMode="External"/><Relationship Id="rId8" Type="http://schemas.openxmlformats.org/officeDocument/2006/relationships/hyperlink" Target="https://en.wikipedia.org/wiki/Bayes%27_theorem" TargetMode="External"/><Relationship Id="rId31" Type="http://schemas.openxmlformats.org/officeDocument/2006/relationships/image" Target="media/image1.png"/><Relationship Id="rId30" Type="http://schemas.openxmlformats.org/officeDocument/2006/relationships/hyperlink" Target="http://xplordat.com/2018/08/06/naive-bayes-classifier-a-geometric-analysis-of-the-naivete-part-1/#id3826515635" TargetMode="External"/><Relationship Id="rId11" Type="http://schemas.openxmlformats.org/officeDocument/2006/relationships/hyperlink" Target="https://en.wikipedia.org/wiki/Kernel_density_estimation" TargetMode="External"/><Relationship Id="rId10" Type="http://schemas.openxmlformats.org/officeDocument/2006/relationships/hyperlink" Target="https://en.wikipedia.org/wiki/Bayesian_network" TargetMode="External"/><Relationship Id="rId13" Type="http://schemas.openxmlformats.org/officeDocument/2006/relationships/hyperlink" Target="https://en.wikipedia.org/wiki/Text_categorization" TargetMode="External"/><Relationship Id="rId12" Type="http://schemas.openxmlformats.org/officeDocument/2006/relationships/hyperlink" Target="https://en.wikipedia.org/wiki/Information_retrieval" TargetMode="External"/><Relationship Id="rId15" Type="http://schemas.openxmlformats.org/officeDocument/2006/relationships/hyperlink" Target="https://en.wikipedia.org/wiki/Bag_of_words" TargetMode="External"/><Relationship Id="rId14" Type="http://schemas.openxmlformats.org/officeDocument/2006/relationships/hyperlink" Target="https://en.wikipedia.org/wiki/Spam_filtering" TargetMode="External"/><Relationship Id="rId17" Type="http://schemas.openxmlformats.org/officeDocument/2006/relationships/hyperlink" Target="https://en.wikipedia.org/wiki/Medical_diagnosis" TargetMode="External"/><Relationship Id="rId16" Type="http://schemas.openxmlformats.org/officeDocument/2006/relationships/hyperlink" Target="https://en.wikipedia.org/wiki/Support_vector_machine" TargetMode="External"/><Relationship Id="rId19" Type="http://schemas.openxmlformats.org/officeDocument/2006/relationships/hyperlink" Target="https://en.wikipedia.org/wiki/Closed-form_expression" TargetMode="External"/><Relationship Id="rId18" Type="http://schemas.openxmlformats.org/officeDocument/2006/relationships/hyperlink" Target="https://en.wikipedia.org/wiki/Maximum-likelihood_estim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