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Shri. G. S. Institute of Technology and science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Indore(M.P)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320" w:lineRule="auto"/>
        <w:contextualSpacing w:val="0"/>
        <w:jc w:val="center"/>
        <w:rPr>
          <w:rFonts w:ascii="Libre Baskerville" w:cs="Libre Baskerville" w:eastAsia="Libre Baskerville" w:hAnsi="Libre Baskerville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</w:rPr>
        <w:drawing>
          <wp:inline distB="114300" distT="114300" distL="114300" distR="114300">
            <wp:extent cx="2181225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is to certify that the project report entitled “GESTURE RECOGNITION SYSTEM FOR CONVERTING SIGN LANGUAGE TO TEXT” submitted by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Aishwarya Gurjar, Divas Jain, Mansi Agrawal, Romil Jain, Siddhant Gupta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students of B.E. final year of this institute in the session 2018-2019, towards the partial fulfillment for the award of degree of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Bachelor of Engineering in Computer Engineering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of Rajiv Gandhi Proudyogiki Vishwavidyalaya, Bhopal is a satisfactory account of their work based on syllabus and is recommended for the award of the degree.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Prof. Urjita Thakar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Prof. Urjita Thakar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Guide                                                                                  Head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Computer Engg. Department                                         Computer Engg. Department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S.G.S.I.T.S.</w:t>
        <w:tab/>
        <w:tab/>
        <w:t xml:space="preserve">                                                           S.G.S.I.T.S.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Indore</w:t>
        <w:tab/>
        <w:t xml:space="preserve">                                                                       Indore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Dean Academic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S.G.S.I.T.S.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Indore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