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Multi-Tenant Order &amp; Inventory Platform: Architecture, Stack, Cost and Interview Guide</w:t>
      </w:r>
    </w:p>
    <w:p>
      <w:pPr/>
      <w:r>
        <w:t xml:space="preserve">Oct 1, 2026</w:t>
      </w:r>
      <w:r>
        <w:t xml:space="preserve"> · </w:t>
      </w:r>
      <w:r>
        <w:t xml:space="preserve">@Aishwarya</w:t>
      </w:r>
    </w:p>
    <w:p>
      <w:pPr>
        <w:pStyle w:val="Heading2"/>
      </w:pPr>
      <w:r>
        <w:t xml:space="preserve">1. Project overview</w:t>
      </w:r>
    </w:p>
    <w:p>
      <w:pPr/>
      <w:r>
        <w:t xml:space="preserve">This is a B2B SaaS platform where distributors and wholesalers manage products, stock across warehouses, purchase orders and sales orders. It is built as a modular .NET monolith with an Angular frontend, deployed on Azure, and can be run for about ₹0-100 in total by using free tiers and tearing down paid resources.</w:t>
      </w:r>
    </w:p>
    <w:p>
      <w:pPr/>
      <w:r>
        <w:rPr>
          <w:b/>
        </w:rPr>
        <w:t xml:space="preserve">Business story (use this in interviews):</w:t>
      </w:r>
      <w:r>
        <w:t xml:space="preserve"> "Distributors sign up as tenants on our platform. Each company manages its own catalog, warehouses, suppliers, customers and orders, and its data is fully isolated from every other company."</w:t>
      </w:r>
    </w:p>
    <w:p>
      <w:pPr/>
      <w:r>
        <w:rPr>
          <w:b/>
        </w:rPr>
        <w:t xml:space="preserve">Why this project is enterprise level.</w:t>
      </w:r>
      <w:r>
        <w:t xml:space="preserve"> The size of the feature list is not what makes it enterprise. These design choices are:</w:t>
      </w:r>
    </w:p>
    <w:p>
      <w:pPr>
        <w:pStyle w:val="ListParagraph"/>
        <w:numPr>
          <w:ilvl w:val="0"/>
          <w:numId w:val="2"/>
        </w:numPr>
      </w:pPr>
      <w:r>
        <w:t xml:space="preserve">Multi-tenancy with data isolation</w:t>
      </w:r>
    </w:p>
    <w:p>
      <w:pPr>
        <w:pStyle w:val="ListParagraph"/>
        <w:numPr>
          <w:ilvl w:val="0"/>
          <w:numId w:val="2"/>
        </w:numPr>
      </w:pPr>
      <w:r>
        <w:t xml:space="preserve">Permission-based access control, not just roles</w:t>
      </w:r>
    </w:p>
    <w:p>
      <w:pPr>
        <w:pStyle w:val="ListParagraph"/>
        <w:numPr>
          <w:ilvl w:val="0"/>
          <w:numId w:val="2"/>
        </w:numPr>
      </w:pPr>
      <w:r>
        <w:t xml:space="preserve">Event-driven processing with the outbox pattern</w:t>
      </w:r>
    </w:p>
    <w:p>
      <w:pPr>
        <w:pStyle w:val="ListParagraph"/>
        <w:numPr>
          <w:ilvl w:val="0"/>
          <w:numId w:val="2"/>
        </w:numPr>
      </w:pPr>
      <w:r>
        <w:t xml:space="preserve">Concurrency control and idempotent APIs</w:t>
      </w:r>
    </w:p>
    <w:p>
      <w:pPr>
        <w:pStyle w:val="ListParagraph"/>
        <w:numPr>
          <w:ilvl w:val="0"/>
          <w:numId w:val="2"/>
        </w:numPr>
      </w:pPr>
      <w:r>
        <w:t xml:space="preserve">A GitHub workflow with short-lived branches, pull requests and a protected `main`, Infrastructure as Code, and a CI/CD pipeline with dev and prod</w:t>
      </w:r>
    </w:p>
    <w:p>
      <w:pPr>
        <w:pStyle w:val="ListParagraph"/>
        <w:numPr>
          <w:ilvl w:val="0"/>
          <w:numId w:val="2"/>
        </w:numPr>
      </w:pPr>
      <w:r>
        <w:t xml:space="preserve">Distributed tracing, alerts and health checks</w:t>
      </w:r>
    </w:p>
    <w:p>
      <w:pPr/>
      <w:r>
        <w:rPr>
          <w:b/>
        </w:rPr>
        <w:t xml:space="preserve">Who this document is for.</w:t>
      </w:r>
      <w:r>
        <w:t xml:space="preserve"> A .NET full stack developer with about 3 years of experience (Angular, .NET, SQL Server, cloud) preparing to explain a project end to end in an interview.</w:t>
      </w:r>
    </w:p>
    <w:p>
      <w:pPr/>
      <w:r>
        <w:rPr>
          <w:b/>
        </w:rPr>
        <w:t xml:space="preserve">How to read it.</w:t>
      </w:r>
    </w:p>
    <w:p>
      <w:pPr>
        <w:pStyle w:val="ListParagraph"/>
        <w:numPr>
          <w:ilvl w:val="0"/>
          <w:numId w:val="3"/>
        </w:numPr>
      </w:pPr>
      <w:r>
        <w:t xml:space="preserve">Sections 2-3 give the product and the big picture.</w:t>
      </w:r>
    </w:p>
    <w:p>
      <w:pPr>
        <w:pStyle w:val="ListParagraph"/>
        <w:numPr>
          <w:ilvl w:val="0"/>
          <w:numId w:val="3"/>
        </w:numPr>
      </w:pPr>
      <w:r>
        <w:t xml:space="preserve">Sections 4-7 explain each technical layer and why it was chosen.</w:t>
      </w:r>
    </w:p>
    <w:p>
      <w:pPr>
        <w:pStyle w:val="ListParagraph"/>
        <w:numPr>
          <w:ilvl w:val="0"/>
          <w:numId w:val="3"/>
        </w:numPr>
      </w:pPr>
      <w:r>
        <w:t xml:space="preserve">Sections 8-9 list every Azure service and what it costs.</w:t>
      </w:r>
    </w:p>
    <w:p>
      <w:pPr>
        <w:pStyle w:val="ListParagraph"/>
        <w:numPr>
          <w:ilvl w:val="0"/>
          <w:numId w:val="3"/>
        </w:numPr>
      </w:pPr>
      <w:r>
        <w:t xml:space="preserve">Sections 10-11 cover deployment, security and monitoring.</w:t>
      </w:r>
    </w:p>
    <w:p>
      <w:pPr>
        <w:pStyle w:val="ListParagraph"/>
        <w:numPr>
          <w:ilvl w:val="0"/>
          <w:numId w:val="3"/>
        </w:numPr>
      </w:pPr>
      <w:r>
        <w:t xml:space="preserve">Section 12 is the build plan, and section 13 is the interview guide.</w:t>
      </w:r>
    </w:p>
    <w:p>
      <w:pPr/>
      <w:r>
        <w:rPr>
          <w:b/>
        </w:rPr>
        <w:t xml:space="preserve">Rule for the interview:</w:t>
      </w:r>
      <w:r>
        <w:t xml:space="preserve"> everything you say you built, you must be able to explain three levels deep. Build fewer things and understand them fully.</w:t>
      </w:r>
    </w:p>
    <w:p>
      <w:pPr>
        <w:pStyle w:val="Heading2"/>
      </w:pPr>
      <w:r>
        <w:t xml:space="preserve">2. Scope: the nine modules</w:t>
      </w:r>
    </w:p>
    <w:p>
      <w:pPr/>
      <w:r>
        <w:t xml:space="preserve">The platform has nine modules, and each one exists to teach a specific interview topic. Build them in the order shown.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Module</w:t>
            </w:r>
          </w:p>
        </w:tc>
        <w:tc>
          <w:tcPr>
            <w:tcW w:w="2340" w:type="dxa"/>
            <w:shd w:val="clear" w:color="auto" w:fill="F2F2F2"/>
          </w:tcPr>
          <w:p>
            <w:pPr/>
            <w:r>
              <w:t xml:space="preserve">What it does</w:t>
            </w:r>
          </w:p>
        </w:tc>
        <w:tc>
          <w:tcPr>
            <w:tcW w:w="2340" w:type="dxa"/>
            <w:shd w:val="clear" w:color="auto" w:fill="F2F2F2"/>
          </w:tcPr>
          <w:p>
            <w:pPr/>
            <w:r>
              <w:t xml:space="preserve">Interview topic it covers</w:t>
            </w:r>
          </w:p>
        </w:tc>
      </w:tr>
      <w:tr>
        <w:tc>
          <w:tcPr>
            <w:tcW w:w="2340" w:type="dxa"/>
          </w:tcPr>
          <w:p>
            <w:pPr/>
            <w:r>
              <w:t xml:space="preserve">1</w:t>
            </w:r>
          </w:p>
        </w:tc>
        <w:tc>
          <w:tcPr>
            <w:tcW w:w="2340" w:type="dxa"/>
          </w:tcPr>
          <w:p>
            <w:pPr/>
            <w:r>
              <w:t xml:space="preserve">Tenant &amp; Identity</w:t>
            </w:r>
          </w:p>
        </w:tc>
        <w:tc>
          <w:tcPr>
            <w:tcW w:w="2340" w:type="dxa"/>
          </w:tcPr>
          <w:p>
            <w:pPr/>
            <w:r>
              <w:t xml:space="preserve">Company onboarding, users, custom roles, permissions such as </w:t>
            </w:r>
            <w:r>
              <w:rPr>
                <w:rStyle w:val="CodeChar"/>
              </w:rPr>
              <w:t xml:space="preserve">Orders.Approve</w:t>
            </w:r>
          </w:p>
        </w:tc>
        <w:tc>
          <w:tcPr>
            <w:tcW w:w="2340" w:type="dxa"/>
          </w:tcPr>
          <w:p>
            <w:pPr/>
            <w:r>
              <w:t xml:space="preserve">JWT, refresh tokens, multi-tenancy, permission-based authorization</w:t>
            </w:r>
          </w:p>
        </w:tc>
      </w:tr>
      <w:tr>
        <w:tc>
          <w:tcPr>
            <w:tcW w:w="2340" w:type="dxa"/>
          </w:tcPr>
          <w:p>
            <w:pPr/>
            <w:r>
              <w:t xml:space="preserve">2</w:t>
            </w:r>
          </w:p>
        </w:tc>
        <w:tc>
          <w:tcPr>
            <w:tcW w:w="2340" w:type="dxa"/>
          </w:tcPr>
          <w:p>
            <w:pPr/>
            <w:r>
              <w:t xml:space="preserve">Product Catalog</w:t>
            </w:r>
          </w:p>
        </w:tc>
        <w:tc>
          <w:tcPr>
            <w:tcW w:w="2340" w:type="dxa"/>
          </w:tcPr>
          <w:p>
            <w:pPr/>
            <w:r>
              <w:t xml:space="preserve">Products, categories, variants, pricing, Excel/CSV bulk import, images</w:t>
            </w:r>
          </w:p>
        </w:tc>
        <w:tc>
          <w:tcPr>
            <w:tcW w:w="2340" w:type="dxa"/>
          </w:tcPr>
          <w:p>
            <w:pPr/>
            <w:r>
              <w:t xml:space="preserve">File upload, Blob Storage, validation, bulk operations</w:t>
            </w:r>
          </w:p>
        </w:tc>
      </w:tr>
      <w:tr>
        <w:tc>
          <w:tcPr>
            <w:tcW w:w="2340" w:type="dxa"/>
          </w:tcPr>
          <w:p>
            <w:pPr/>
            <w:r>
              <w:t xml:space="preserve">3</w:t>
            </w:r>
          </w:p>
        </w:tc>
        <w:tc>
          <w:tcPr>
            <w:tcW w:w="2340" w:type="dxa"/>
          </w:tcPr>
          <w:p>
            <w:pPr/>
            <w:r>
              <w:t xml:space="preserve">Inventory</w:t>
            </w:r>
          </w:p>
        </w:tc>
        <w:tc>
          <w:tcPr>
            <w:tcW w:w="2340" w:type="dxa"/>
          </w:tcPr>
          <w:p>
            <w:pPr/>
            <w:r>
              <w:t xml:space="preserve">Multiple warehouses, stock levels, reservations, transfers, low-stock alerts, stock-movement ledger</w:t>
            </w:r>
          </w:p>
        </w:tc>
        <w:tc>
          <w:tcPr>
            <w:tcW w:w="2340" w:type="dxa"/>
          </w:tcPr>
          <w:p>
            <w:pPr/>
            <w:r>
              <w:t xml:space="preserve">Concurrency, transactions, ledger design</w:t>
            </w:r>
          </w:p>
        </w:tc>
      </w:tr>
      <w:tr>
        <w:tc>
          <w:tcPr>
            <w:tcW w:w="2340" w:type="dxa"/>
          </w:tcPr>
          <w:p>
            <w:pPr/>
            <w:r>
              <w:t xml:space="preserve">4</w:t>
            </w:r>
          </w:p>
        </w:tc>
        <w:tc>
          <w:tcPr>
            <w:tcW w:w="2340" w:type="dxa"/>
          </w:tcPr>
          <w:p>
            <w:pPr/>
            <w:r>
              <w:t xml:space="preserve">Purchase Orders</w:t>
            </w:r>
          </w:p>
        </w:tc>
        <w:tc>
          <w:tcPr>
            <w:tcW w:w="2340" w:type="dxa"/>
          </w:tcPr>
          <w:p>
            <w:pPr/>
            <w:r>
              <w:t xml:space="preserve">Suppliers, PO creation, amount-based approval (over ₹1 lakh needs finance), goods receipt</w:t>
            </w:r>
          </w:p>
        </w:tc>
        <w:tc>
          <w:tcPr>
            <w:tcW w:w="2340" w:type="dxa"/>
          </w:tcPr>
          <w:p>
            <w:pPr/>
            <w:r>
              <w:t xml:space="preserve">Workflows, state machines, business rules</w:t>
            </w:r>
          </w:p>
        </w:tc>
      </w:tr>
      <w:tr>
        <w:tc>
          <w:tcPr>
            <w:tcW w:w="2340" w:type="dxa"/>
          </w:tcPr>
          <w:p>
            <w:pPr/>
            <w:r>
              <w:t xml:space="preserve">5</w:t>
            </w:r>
          </w:p>
        </w:tc>
        <w:tc>
          <w:tcPr>
            <w:tcW w:w="2340" w:type="dxa"/>
          </w:tcPr>
          <w:p>
            <w:pPr/>
            <w:r>
              <w:t xml:space="preserve">Sales Orders</w:t>
            </w:r>
          </w:p>
        </w:tc>
        <w:tc>
          <w:tcPr>
            <w:tcW w:w="2340" w:type="dxa"/>
          </w:tcPr>
          <w:p>
            <w:pPr/>
            <w:r>
              <w:t xml:space="preserve">Customers, order lifecycle (Placed, Reserved, Paid, Shipped, Delivered, Cancelled), invoice PDF</w:t>
            </w:r>
          </w:p>
        </w:tc>
        <w:tc>
          <w:tcPr>
            <w:tcW w:w="2340" w:type="dxa"/>
          </w:tcPr>
          <w:p>
            <w:pPr/>
            <w:r>
              <w:t xml:space="preserve">Outbox pattern, domain events, idempotency</w:t>
            </w:r>
          </w:p>
        </w:tc>
      </w:tr>
      <w:tr>
        <w:tc>
          <w:tcPr>
            <w:tcW w:w="2340" w:type="dxa"/>
          </w:tcPr>
          <w:p>
            <w:pPr/>
            <w:r>
              <w:t xml:space="preserve">6</w:t>
            </w:r>
          </w:p>
        </w:tc>
        <w:tc>
          <w:tcPr>
            <w:tcW w:w="2340" w:type="dxa"/>
          </w:tcPr>
          <w:p>
            <w:pPr/>
            <w:r>
              <w:t xml:space="preserve">Payments</w:t>
            </w:r>
          </w:p>
        </w:tc>
        <w:tc>
          <w:tcPr>
            <w:tcW w:w="2340" w:type="dxa"/>
          </w:tcPr>
          <w:p>
            <w:pPr/>
            <w:r>
              <w:t xml:space="preserve">Razorpay or Stripe test mode, webhooks</w:t>
            </w:r>
          </w:p>
        </w:tc>
        <w:tc>
          <w:tcPr>
            <w:tcW w:w="2340" w:type="dxa"/>
          </w:tcPr>
          <w:p>
            <w:pPr/>
            <w:r>
              <w:t xml:space="preserve">Idempotency, webhook security, retries</w:t>
            </w:r>
          </w:p>
        </w:tc>
      </w:tr>
      <w:tr>
        <w:tc>
          <w:tcPr>
            <w:tcW w:w="2340" w:type="dxa"/>
          </w:tcPr>
          <w:p>
            <w:pPr/>
            <w:r>
              <w:t xml:space="preserve">7</w:t>
            </w:r>
          </w:p>
        </w:tc>
        <w:tc>
          <w:tcPr>
            <w:tcW w:w="2340" w:type="dxa"/>
          </w:tcPr>
          <w:p>
            <w:pPr/>
            <w:r>
              <w:t xml:space="preserve">Notifications</w:t>
            </w:r>
          </w:p>
        </w:tc>
        <w:tc>
          <w:tcPr>
            <w:tcW w:w="2340" w:type="dxa"/>
          </w:tcPr>
          <w:p>
            <w:pPr/>
            <w:r>
              <w:t xml:space="preserve">Email and real-time in-app alerts</w:t>
            </w:r>
          </w:p>
        </w:tc>
        <w:tc>
          <w:tcPr>
            <w:tcW w:w="2340" w:type="dxa"/>
          </w:tcPr>
          <w:p>
            <w:pPr/>
            <w:r>
              <w:t xml:space="preserve">Service Bus, SignalR, background processing</w:t>
            </w:r>
          </w:p>
        </w:tc>
      </w:tr>
      <w:tr>
        <w:tc>
          <w:tcPr>
            <w:tcW w:w="2340" w:type="dxa"/>
          </w:tcPr>
          <w:p>
            <w:pPr/>
            <w:r>
              <w:t xml:space="preserve">8</w:t>
            </w:r>
          </w:p>
        </w:tc>
        <w:tc>
          <w:tcPr>
            <w:tcW w:w="2340" w:type="dxa"/>
          </w:tcPr>
          <w:p>
            <w:pPr/>
            <w:r>
              <w:t xml:space="preserve">Reporting &amp; Dashboard</w:t>
            </w:r>
          </w:p>
        </w:tc>
        <w:tc>
          <w:tcPr>
            <w:tcW w:w="2340" w:type="dxa"/>
          </w:tcPr>
          <w:p>
            <w:pPr/>
            <w:r>
              <w:t xml:space="preserve">Sales trends, top products, stock valuation, weekly scheduled email reports</w:t>
            </w:r>
          </w:p>
        </w:tc>
        <w:tc>
          <w:tcPr>
            <w:tcW w:w="2340" w:type="dxa"/>
          </w:tcPr>
          <w:p>
            <w:pPr/>
            <w:r>
              <w:t xml:space="preserve">Dapper, stored procedures, timer-triggered Functions</w:t>
            </w:r>
          </w:p>
        </w:tc>
      </w:tr>
      <w:tr>
        <w:tc>
          <w:tcPr>
            <w:tcW w:w="2340" w:type="dxa"/>
          </w:tcPr>
          <w:p>
            <w:pPr/>
            <w:r>
              <w:t xml:space="preserve">9</w:t>
            </w:r>
          </w:p>
        </w:tc>
        <w:tc>
          <w:tcPr>
            <w:tcW w:w="2340" w:type="dxa"/>
          </w:tcPr>
          <w:p>
            <w:pPr/>
            <w:r>
              <w:t xml:space="preserve">Audit Trail</w:t>
            </w:r>
          </w:p>
        </w:tc>
        <w:tc>
          <w:tcPr>
            <w:tcW w:w="2340" w:type="dxa"/>
          </w:tcPr>
          <w:p>
            <w:pPr/>
            <w:r>
              <w:t xml:space="preserve">Every create, update and delete logged with user, tenant, old and new values</w:t>
            </w:r>
          </w:p>
        </w:tc>
        <w:tc>
          <w:tcPr>
            <w:tcW w:w="2340" w:type="dxa"/>
          </w:tcPr>
          <w:p>
            <w:pPr/>
            <w:r>
              <w:t xml:space="preserve">EF Core interceptors, compliance</w:t>
            </w:r>
          </w:p>
        </w:tc>
      </w:tr>
    </w:tbl>
    <w:p>
      <w:pPr/>
      <w:r>
        <w:rPr>
          <w:b/>
        </w:rPr>
        <w:t xml:space="preserve">Minimum core if time is short:</w:t>
      </w:r>
      <w:r>
        <w:t xml:space="preserve"> modules 1, 3, 5 and 7, plus the outbox pattern, Service Bus, Key Vault, Container Apps and a CI/CD pipeline. That alone is stronger than most candidates' projects.</w:t>
      </w:r>
    </w:p>
    <w:p>
      <w:pPr/>
      <w:r>
        <w:rPr>
          <w:b/>
        </w:rPr>
        <w:t xml:space="preserve">Order lifecycle (module 5).</w:t>
      </w:r>
      <w:r>
        <w:t xml:space="preserve"> An order moves through these states, and each change is validated by the domain, so an order cannot jump from Placed to Delivered:</w:t>
      </w:r>
    </w:p>
    <w:p>
      <w:pPr>
        <w:pStyle w:val="ListParagraph"/>
        <w:numPr>
          <w:ilvl w:val="0"/>
          <w:numId w:val="4"/>
        </w:numPr>
      </w:pPr>
      <w:r>
        <w:t xml:space="preserve">Placed: order saved, stock not yet held.</w:t>
      </w:r>
    </w:p>
    <w:p>
      <w:pPr>
        <w:pStyle w:val="ListParagraph"/>
        <w:numPr>
          <w:ilvl w:val="0"/>
          <w:numId w:val="4"/>
        </w:numPr>
      </w:pPr>
      <w:r>
        <w:t xml:space="preserve">Reserved: stock reserved in a warehouse.</w:t>
      </w:r>
    </w:p>
    <w:p>
      <w:pPr>
        <w:pStyle w:val="ListParagraph"/>
        <w:numPr>
          <w:ilvl w:val="0"/>
          <w:numId w:val="4"/>
        </w:numPr>
      </w:pPr>
      <w:r>
        <w:t xml:space="preserve">Paid: payment confirmed by webhook.</w:t>
      </w:r>
    </w:p>
    <w:p>
      <w:pPr>
        <w:pStyle w:val="ListParagraph"/>
        <w:numPr>
          <w:ilvl w:val="0"/>
          <w:numId w:val="4"/>
        </w:numPr>
      </w:pPr>
      <w:r>
        <w:t xml:space="preserve">Shipped: stock deducted, ledger entry written.</w:t>
      </w:r>
    </w:p>
    <w:p>
      <w:pPr>
        <w:pStyle w:val="ListParagraph"/>
        <w:numPr>
          <w:ilvl w:val="0"/>
          <w:numId w:val="4"/>
        </w:numPr>
      </w:pPr>
      <w:r>
        <w:t xml:space="preserve">Delivered: final state.</w:t>
      </w:r>
    </w:p>
    <w:p>
      <w:pPr>
        <w:pStyle w:val="ListParagraph"/>
        <w:numPr>
          <w:ilvl w:val="0"/>
          <w:numId w:val="4"/>
        </w:numPr>
      </w:pPr>
      <w:r>
        <w:t xml:space="preserve">Cancelled: allowed before Shipped, and releases the reservation.</w:t>
      </w:r>
    </w:p>
    <w:p>
      <w:pPr>
        <w:pStyle w:val="Heading2"/>
      </w:pPr>
      <w:r>
        <w:t xml:space="preserve">3. High-level architecture</w:t>
      </w:r>
    </w:p>
    <w:p>
      <w:pPr/>
      <w:r>
        <w:t xml:space="preserve">The system has a synchronous path that users wait for (Angular to the API to SQL) and an asynchronous path for everything else (the API to Service Bus to the services that react).</w:t>
      </w:r>
    </w:p>
    <w:p>
      <w:pPr/>
      <w:r>
        <w:drawing>
          <wp:inline distT="0" distB="0" distL="0" distR="0">
            <wp:extent cx="5486400" cy="3935185"/>
            <wp:docPr id="1" name="image1" descr="architecture · 8 components, 2 paths"/>
            <a:graphic xmlns:a="http://schemas.openxmlformats.org/drawingml/2006/main">
              <a:graphicData uri="http://schemas.openxmlformats.org/drawingml/2006/picture">
                <pic:pic xmlns:pic="http://schemas.openxmlformats.org/drawingml/2006/picture">
                  <pic:nvPicPr>
                    <pic:cNvPr id="1" name="image1" descr="architecture · 8 components, 2 paths"/>
                    <pic:cNvPicPr/>
                  </pic:nvPicPr>
                  <pic:blipFill>
                    <a:blip r:embed="rId3"/>
                    <a:stretch>
                      <a:fillRect/>
                    </a:stretch>
                  </pic:blipFill>
                  <pic:spPr>
                    <a:xfrm>
                      <a:off x="0" y="0"/>
                      <a:ext cx="5486400" cy="3935185"/>
                    </a:xfrm>
                    <a:prstGeom prst="rect">
                      <a:avLst/>
                    </a:prstGeom>
                  </pic:spPr>
                </pic:pic>
              </a:graphicData>
            </a:graphic>
          </wp:inline>
        </w:drawing>
      </w:r>
    </w:p>
    <w:p>
      <w:pPr/>
      <w:r>
        <w:t xml:space="preserve">architecture · 8 components, 2 paths</w:t>
      </w:r>
    </w:p>
    <w:p>
      <w:pPr/>
      <w:r>
        <w:t xml:space="preserve">The arrows from Angular through the API to SQL are what the user waits for, and the arrows out to Service Bus are what happens afterwards. A slow email or a payment webhook never slows the order API, because it sits behind Service Bus.</w:t>
      </w:r>
    </w:p>
    <w:p>
      <w:pPr>
        <w:pStyle w:val="Heading3"/>
      </w:pPr>
      <w:r>
        <w:t xml:space="preserve">What the picture leaves out</w:t>
      </w:r>
    </w:p>
    <w:p>
      <w:pPr>
        <w:pStyle w:val="ListParagraph"/>
        <w:numPr>
          <w:ilvl w:val="0"/>
          <w:numId w:val="5"/>
        </w:numPr>
      </w:pPr>
      <w:r>
        <w:rPr>
          <w:b/>
        </w:rPr>
        <w:t xml:space="preserve">Hosting:</w:t>
      </w:r>
      <w:r>
        <w:t xml:space="preserve"> Static Web Apps serves Angular. Container Apps runs the API, Payments and Notifications as separate containers.</w:t>
      </w:r>
    </w:p>
    <w:p>
      <w:pPr>
        <w:pStyle w:val="ListParagraph"/>
        <w:numPr>
          <w:ilvl w:val="0"/>
          <w:numId w:val="5"/>
        </w:numPr>
      </w:pPr>
      <w:r>
        <w:rPr>
          <w:b/>
        </w:rPr>
        <w:t xml:space="preserve">Scheduled work:</w:t>
      </w:r>
      <w:r>
        <w:t xml:space="preserve"> Azure Functions runs timer jobs such as the low-stock check and the weekly report email, and can host the payment webhook endpoint.</w:t>
      </w:r>
    </w:p>
    <w:p>
      <w:pPr>
        <w:pStyle w:val="ListParagraph"/>
        <w:numPr>
          <w:ilvl w:val="0"/>
          <w:numId w:val="5"/>
        </w:numPr>
      </w:pPr>
      <w:r>
        <w:rPr>
          <w:b/>
        </w:rPr>
        <w:t xml:space="preserve">Live updates:</w:t>
      </w:r>
      <w:r>
        <w:t xml:space="preserve"> the browser opens a SignalR connection to the Notifications service, which pushes order updates as they happen.</w:t>
      </w:r>
    </w:p>
    <w:p>
      <w:pPr>
        <w:pStyle w:val="ListParagraph"/>
        <w:numPr>
          <w:ilvl w:val="0"/>
          <w:numId w:val="5"/>
        </w:numPr>
      </w:pPr>
      <w:r>
        <w:rPr>
          <w:b/>
        </w:rPr>
        <w:t xml:space="preserve">Passwords:</w:t>
      </w:r>
      <w:r>
        <w:t xml:space="preserve"> Managed Identity lets the services reach SQL, Blob, Key Vault and Service Bus without any stored credentials.</w:t>
      </w:r>
    </w:p>
    <w:p>
      <w:pPr>
        <w:pStyle w:val="ListParagraph"/>
        <w:numPr>
          <w:ilvl w:val="0"/>
          <w:numId w:val="5"/>
        </w:numPr>
      </w:pPr>
      <w:r>
        <w:rPr>
          <w:b/>
        </w:rPr>
        <w:t xml:space="preserve">Delivery:</w:t>
      </w:r>
      <w:r>
        <w:t xml:space="preserve"> the code lives in GitHub and every change arrives by pull request. GitHub Actions then builds, tests and deploys everything, and Bicep creates the Azure resources.</w:t>
      </w:r>
    </w:p>
    <w:p>
      <w:pPr>
        <w:pStyle w:val="Heading3"/>
      </w:pPr>
      <w:r>
        <w:t xml:space="preserve">The two paths compared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Path</w:t>
            </w:r>
          </w:p>
        </w:tc>
        <w:tc>
          <w:tcPr>
            <w:tcW w:w="2340" w:type="dxa"/>
            <w:shd w:val="clear" w:color="auto" w:fill="F2F2F2"/>
          </w:tcPr>
          <w:p>
            <w:pPr/>
            <w:r>
              <w:t xml:space="preserve">Route</w:t>
            </w:r>
          </w:p>
        </w:tc>
        <w:tc>
          <w:tcPr>
            <w:tcW w:w="2340" w:type="dxa"/>
            <w:shd w:val="clear" w:color="auto" w:fill="F2F2F2"/>
          </w:tcPr>
          <w:p>
            <w:pPr/>
            <w:r>
              <w:t xml:space="preserve">Properties</w:t>
            </w:r>
          </w:p>
        </w:tc>
        <w:tc>
          <w:tcPr>
            <w:tcW w:w="2340" w:type="dxa"/>
            <w:shd w:val="clear" w:color="auto" w:fill="F2F2F2"/>
          </w:tcPr>
          <w:p>
            <w:pPr/>
            <w:r>
              <w:t xml:space="preserve">What to say in the interview</w:t>
            </w:r>
          </w:p>
        </w:tc>
      </w:tr>
      <w:tr>
        <w:tc>
          <w:tcPr>
            <w:tcW w:w="2340" w:type="dxa"/>
          </w:tcPr>
          <w:p>
            <w:pPr/>
            <w:r>
              <w:t xml:space="preserve">Synchronous</w:t>
            </w:r>
          </w:p>
        </w:tc>
        <w:tc>
          <w:tcPr>
            <w:tcW w:w="2340" w:type="dxa"/>
          </w:tcPr>
          <w:p>
            <w:pPr/>
            <w:r>
              <w:t xml:space="preserve">Angular, gateway, API, SQL</w:t>
            </w:r>
          </w:p>
        </w:tc>
        <w:tc>
          <w:tcPr>
            <w:tcW w:w="2340" w:type="dxa"/>
          </w:tcPr>
          <w:p>
            <w:pPr/>
            <w:r>
              <w:t xml:space="preserve">The user waits. Must be fast. Validated and authorized on the spot</w:t>
            </w:r>
          </w:p>
        </w:tc>
        <w:tc>
          <w:tcPr>
            <w:tcW w:w="2340" w:type="dxa"/>
          </w:tcPr>
          <w:p>
            <w:pPr/>
            <w:r>
              <w:t xml:space="preserve">Keep it short: validate, save, return</w:t>
            </w:r>
          </w:p>
        </w:tc>
      </w:tr>
      <w:tr>
        <w:tc>
          <w:tcPr>
            <w:tcW w:w="2340" w:type="dxa"/>
          </w:tcPr>
          <w:p>
            <w:pPr/>
            <w:r>
              <w:t xml:space="preserve">Asynchronous</w:t>
            </w:r>
          </w:p>
        </w:tc>
        <w:tc>
          <w:tcPr>
            <w:tcW w:w="2340" w:type="dxa"/>
          </w:tcPr>
          <w:p>
            <w:pPr/>
            <w:r>
              <w:t xml:space="preserve">API outbox, Service Bus, Notifications and Payments</w:t>
            </w:r>
          </w:p>
        </w:tc>
        <w:tc>
          <w:tcPr>
            <w:tcW w:w="2340" w:type="dxa"/>
          </w:tcPr>
          <w:p>
            <w:pPr/>
            <w:r>
              <w:t xml:space="preserve">Reliable and retried, but delayed by a moment. Consumers must be idempotent</w:t>
            </w:r>
          </w:p>
        </w:tc>
        <w:tc>
          <w:tcPr>
            <w:tcW w:w="2340" w:type="dxa"/>
          </w:tcPr>
          <w:p>
            <w:pPr/>
            <w:r>
              <w:t xml:space="preserve">Failures here never break the user's order</w:t>
            </w:r>
          </w:p>
        </w:tc>
      </w:tr>
    </w:tbl>
    <w:p>
      <w:pPr>
        <w:pStyle w:val="Heading2"/>
      </w:pPr>
      <w:r>
        <w:t xml:space="preserve">4. Technology stack and why each choice</w:t>
      </w:r>
    </w:p>
    <w:p>
      <w:pPr/>
      <w:r>
        <w:t xml:space="preserve">Every technology below has a one-line reason, because "why did you choose X?" is asked about each of them in interviews.</w:t>
      </w:r>
    </w:p>
    <w:p>
      <w:pPr>
        <w:pStyle w:val="Heading3"/>
      </w:pPr>
      <w:r>
        <w:t xml:space="preserve">Backend (.NET 8 or later)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Technology</w:t>
            </w:r>
          </w:p>
        </w:tc>
        <w:tc>
          <w:tcPr>
            <w:tcW w:w="3120" w:type="dxa"/>
            <w:shd w:val="clear" w:color="auto" w:fill="F2F2F2"/>
          </w:tcPr>
          <w:p>
            <w:pPr/>
            <w:r>
              <w:t xml:space="preserve">Used for</w:t>
            </w:r>
          </w:p>
        </w:tc>
        <w:tc>
          <w:tcPr>
            <w:tcW w:w="3120" w:type="dxa"/>
            <w:shd w:val="clear" w:color="auto" w:fill="F2F2F2"/>
          </w:tcPr>
          <w:p>
            <w:pPr/>
            <w:r>
              <w:t xml:space="preserve">Why this choice</w:t>
            </w:r>
          </w:p>
        </w:tc>
      </w:tr>
      <w:tr>
        <w:tc>
          <w:tcPr>
            <w:tcW w:w="3120" w:type="dxa"/>
          </w:tcPr>
          <w:p>
            <w:pPr/>
            <w:r>
              <w:t xml:space="preserve">ASP.NET Core Web API</w:t>
            </w:r>
          </w:p>
        </w:tc>
        <w:tc>
          <w:tcPr>
            <w:tcW w:w="3120" w:type="dxa"/>
          </w:tcPr>
          <w:p>
            <w:pPr/>
            <w:r>
              <w:t xml:space="preserve">REST endpoints</w:t>
            </w:r>
          </w:p>
        </w:tc>
        <w:tc>
          <w:tcPr>
            <w:tcW w:w="3120" w:type="dxa"/>
          </w:tcPr>
          <w:p>
            <w:pPr/>
            <w:r>
              <w:t xml:space="preserve">Standard for enterprise .NET; built-in DI, middleware, health checks</w:t>
            </w:r>
          </w:p>
        </w:tc>
      </w:tr>
      <w:tr>
        <w:tc>
          <w:tcPr>
            <w:tcW w:w="3120" w:type="dxa"/>
          </w:tcPr>
          <w:p>
            <w:pPr/>
            <w:r>
              <w:t xml:space="preserve">Clean Architecture</w:t>
            </w:r>
          </w:p>
        </w:tc>
        <w:tc>
          <w:tcPr>
            <w:tcW w:w="3120" w:type="dxa"/>
          </w:tcPr>
          <w:p>
            <w:pPr/>
            <w:r>
              <w:t xml:space="preserve">Project structure</w:t>
            </w:r>
          </w:p>
        </w:tc>
        <w:tc>
          <w:tcPr>
            <w:tcW w:w="3120" w:type="dxa"/>
          </w:tcPr>
          <w:p>
            <w:pPr/>
            <w:r>
              <w:t xml:space="preserve">Keeps business rules independent of frameworks and the database</w:t>
            </w:r>
          </w:p>
        </w:tc>
      </w:tr>
      <w:tr>
        <w:tc>
          <w:tcPr>
            <w:tcW w:w="3120" w:type="dxa"/>
          </w:tcPr>
          <w:p>
            <w:pPr/>
            <w:r>
              <w:t xml:space="preserve">MediatR</w:t>
            </w:r>
          </w:p>
        </w:tc>
        <w:tc>
          <w:tcPr>
            <w:tcW w:w="3120" w:type="dxa"/>
          </w:tcPr>
          <w:p>
            <w:pPr/>
            <w:r>
              <w:t xml:space="preserve">CQRS commands and queries</w:t>
            </w:r>
          </w:p>
        </w:tc>
        <w:tc>
          <w:tcPr>
            <w:tcW w:w="3120" w:type="dxa"/>
          </w:tcPr>
          <w:p>
            <w:pPr/>
            <w:r>
              <w:t xml:space="preserve">Separates write logic from read logic; pipeline behaviors for validation and logging</w:t>
            </w:r>
          </w:p>
        </w:tc>
      </w:tr>
      <w:tr>
        <w:tc>
          <w:tcPr>
            <w:tcW w:w="3120" w:type="dxa"/>
          </w:tcPr>
          <w:p>
            <w:pPr/>
            <w:r>
              <w:t xml:space="preserve">EF Core</w:t>
            </w:r>
          </w:p>
        </w:tc>
        <w:tc>
          <w:tcPr>
            <w:tcW w:w="3120" w:type="dxa"/>
          </w:tcPr>
          <w:p>
            <w:pPr/>
            <w:r>
              <w:t xml:space="preserve">Writes and simple reads</w:t>
            </w:r>
          </w:p>
        </w:tc>
        <w:tc>
          <w:tcPr>
            <w:tcW w:w="3120" w:type="dxa"/>
          </w:tcPr>
          <w:p>
            <w:pPr/>
            <w:r>
              <w:t xml:space="preserve">Code-first migrations, change tracking, global query filters for tenancy</w:t>
            </w:r>
          </w:p>
        </w:tc>
      </w:tr>
      <w:tr>
        <w:tc>
          <w:tcPr>
            <w:tcW w:w="3120" w:type="dxa"/>
          </w:tcPr>
          <w:p>
            <w:pPr/>
            <w:r>
              <w:t xml:space="preserve">Dapper</w:t>
            </w:r>
          </w:p>
        </w:tc>
        <w:tc>
          <w:tcPr>
            <w:tcW w:w="3120" w:type="dxa"/>
          </w:tcPr>
          <w:p>
            <w:pPr/>
            <w:r>
              <w:t xml:space="preserve">Heavy report queries</w:t>
            </w:r>
          </w:p>
        </w:tc>
        <w:tc>
          <w:tcPr>
            <w:tcW w:w="3120" w:type="dxa"/>
          </w:tcPr>
          <w:p>
            <w:pPr/>
            <w:r>
              <w:t xml:space="preserve">Faster than EF for read-only SQL; shows you know both</w:t>
            </w:r>
          </w:p>
        </w:tc>
      </w:tr>
      <w:tr>
        <w:tc>
          <w:tcPr>
            <w:tcW w:w="3120" w:type="dxa"/>
          </w:tcPr>
          <w:p>
            <w:pPr/>
            <w:r>
              <w:t xml:space="preserve">FluentValidation</w:t>
            </w:r>
          </w:p>
        </w:tc>
        <w:tc>
          <w:tcPr>
            <w:tcW w:w="3120" w:type="dxa"/>
          </w:tcPr>
          <w:p>
            <w:pPr/>
            <w:r>
              <w:t xml:space="preserve">Request validation</w:t>
            </w:r>
          </w:p>
        </w:tc>
        <w:tc>
          <w:tcPr>
            <w:tcW w:w="3120" w:type="dxa"/>
          </w:tcPr>
          <w:p>
            <w:pPr/>
            <w:r>
              <w:t xml:space="preserve">Keeps validation rules out of controllers</w:t>
            </w:r>
          </w:p>
        </w:tc>
      </w:tr>
      <w:tr>
        <w:tc>
          <w:tcPr>
            <w:tcW w:w="3120" w:type="dxa"/>
          </w:tcPr>
          <w:p>
            <w:pPr/>
            <w:r>
              <w:t xml:space="preserve">AutoMapper or Mapster</w:t>
            </w:r>
          </w:p>
        </w:tc>
        <w:tc>
          <w:tcPr>
            <w:tcW w:w="3120" w:type="dxa"/>
          </w:tcPr>
          <w:p>
            <w:pPr/>
            <w:r>
              <w:t xml:space="preserve">Entity-to-DTO mapping</w:t>
            </w:r>
          </w:p>
        </w:tc>
        <w:tc>
          <w:tcPr>
            <w:tcW w:w="3120" w:type="dxa"/>
          </w:tcPr>
          <w:p>
            <w:pPr/>
            <w:r>
              <w:t xml:space="preserve">Avoids exposing entities directly</w:t>
            </w:r>
          </w:p>
        </w:tc>
      </w:tr>
      <w:tr>
        <w:tc>
          <w:tcPr>
            <w:tcW w:w="3120" w:type="dxa"/>
          </w:tcPr>
          <w:p>
            <w:pPr/>
            <w:r>
              <w:t xml:space="preserve">ASP.NET Core Identity + JWT</w:t>
            </w:r>
          </w:p>
        </w:tc>
        <w:tc>
          <w:tcPr>
            <w:tcW w:w="3120" w:type="dxa"/>
          </w:tcPr>
          <w:p>
            <w:pPr/>
            <w:r>
              <w:t xml:space="preserve">Authentication</w:t>
            </w:r>
          </w:p>
        </w:tc>
        <w:tc>
          <w:tcPr>
            <w:tcW w:w="3120" w:type="dxa"/>
          </w:tcPr>
          <w:p>
            <w:pPr/>
            <w:r>
              <w:t xml:space="preserve">Industry standard; refresh tokens for session continuity</w:t>
            </w:r>
          </w:p>
        </w:tc>
      </w:tr>
      <w:tr>
        <w:tc>
          <w:tcPr>
            <w:tcW w:w="3120" w:type="dxa"/>
          </w:tcPr>
          <w:p>
            <w:pPr/>
            <w:r>
              <w:t xml:space="preserve">MassTransit</w:t>
            </w:r>
          </w:p>
        </w:tc>
        <w:tc>
          <w:tcPr>
            <w:tcW w:w="3120" w:type="dxa"/>
          </w:tcPr>
          <w:p>
            <w:pPr/>
            <w:r>
              <w:t xml:space="preserve">Messaging abstraction</w:t>
            </w:r>
          </w:p>
        </w:tc>
        <w:tc>
          <w:tcPr>
            <w:tcW w:w="3120" w:type="dxa"/>
          </w:tcPr>
          <w:p>
            <w:pPr/>
            <w:r>
              <w:t xml:space="preserve">Works with RabbitMQ locally and Service Bus in Azure with a config change</w:t>
            </w:r>
          </w:p>
        </w:tc>
      </w:tr>
      <w:tr>
        <w:tc>
          <w:tcPr>
            <w:tcW w:w="3120" w:type="dxa"/>
          </w:tcPr>
          <w:p>
            <w:pPr/>
            <w:r>
              <w:t xml:space="preserve">Polly</w:t>
            </w:r>
          </w:p>
        </w:tc>
        <w:tc>
          <w:tcPr>
            <w:tcW w:w="3120" w:type="dxa"/>
          </w:tcPr>
          <w:p>
            <w:pPr/>
            <w:r>
              <w:t xml:space="preserve">Retries and circuit breakers</w:t>
            </w:r>
          </w:p>
        </w:tc>
        <w:tc>
          <w:tcPr>
            <w:tcW w:w="3120" w:type="dxa"/>
          </w:tcPr>
          <w:p>
            <w:pPr/>
            <w:r>
              <w:t xml:space="preserve">Resilience on external calls such as payments and email</w:t>
            </w:r>
          </w:p>
        </w:tc>
      </w:tr>
      <w:tr>
        <w:tc>
          <w:tcPr>
            <w:tcW w:w="3120" w:type="dxa"/>
          </w:tcPr>
          <w:p>
            <w:pPr/>
            <w:r>
              <w:t xml:space="preserve">SignalR</w:t>
            </w:r>
          </w:p>
        </w:tc>
        <w:tc>
          <w:tcPr>
            <w:tcW w:w="3120" w:type="dxa"/>
          </w:tcPr>
          <w:p>
            <w:pPr/>
            <w:r>
              <w:t xml:space="preserve">Real-time notifications</w:t>
            </w:r>
          </w:p>
        </w:tc>
        <w:tc>
          <w:tcPr>
            <w:tcW w:w="3120" w:type="dxa"/>
          </w:tcPr>
          <w:p>
            <w:pPr/>
            <w:r>
              <w:t xml:space="preserve">Built into ASP.NET Core</w:t>
            </w:r>
          </w:p>
        </w:tc>
      </w:tr>
      <w:tr>
        <w:tc>
          <w:tcPr>
            <w:tcW w:w="3120" w:type="dxa"/>
          </w:tcPr>
          <w:p>
            <w:pPr/>
            <w:r>
              <w:t xml:space="preserve">Serilog</w:t>
            </w:r>
          </w:p>
        </w:tc>
        <w:tc>
          <w:tcPr>
            <w:tcW w:w="3120" w:type="dxa"/>
          </w:tcPr>
          <w:p>
            <w:pPr/>
            <w:r>
              <w:t xml:space="preserve">Structured logging</w:t>
            </w:r>
          </w:p>
        </w:tc>
        <w:tc>
          <w:tcPr>
            <w:tcW w:w="3120" w:type="dxa"/>
          </w:tcPr>
          <w:p>
            <w:pPr/>
            <w:r>
              <w:t xml:space="preserve">Sends logs to Application Insights with correlation IDs</w:t>
            </w:r>
          </w:p>
        </w:tc>
      </w:tr>
      <w:tr>
        <w:tc>
          <w:tcPr>
            <w:tcW w:w="3120" w:type="dxa"/>
          </w:tcPr>
          <w:p>
            <w:pPr/>
            <w:r>
              <w:t xml:space="preserve">QuestPDF</w:t>
            </w:r>
          </w:p>
        </w:tc>
        <w:tc>
          <w:tcPr>
            <w:tcW w:w="3120" w:type="dxa"/>
          </w:tcPr>
          <w:p>
            <w:pPr/>
            <w:r>
              <w:t xml:space="preserve">Invoice PDF generation</w:t>
            </w:r>
          </w:p>
        </w:tc>
        <w:tc>
          <w:tcPr>
            <w:tcW w:w="3120" w:type="dxa"/>
          </w:tcPr>
          <w:p>
            <w:pPr/>
            <w:r>
              <w:t xml:space="preserve">Free for small use, pure .NET</w:t>
            </w:r>
          </w:p>
        </w:tc>
      </w:tr>
      <w:tr>
        <w:tc>
          <w:tcPr>
            <w:tcW w:w="3120" w:type="dxa"/>
          </w:tcPr>
          <w:p>
            <w:pPr/>
            <w:r>
              <w:t xml:space="preserve">xUnit, Moq, Testcontainers</w:t>
            </w:r>
          </w:p>
        </w:tc>
        <w:tc>
          <w:tcPr>
            <w:tcW w:w="3120" w:type="dxa"/>
          </w:tcPr>
          <w:p>
            <w:pPr/>
            <w:r>
              <w:t xml:space="preserve">Tests</w:t>
            </w:r>
          </w:p>
        </w:tc>
        <w:tc>
          <w:tcPr>
            <w:tcW w:w="3120" w:type="dxa"/>
          </w:tcPr>
          <w:p>
            <w:pPr/>
            <w:r>
              <w:t xml:space="preserve">Unit tests plus integration tests against a real SQL Server container</w:t>
            </w:r>
          </w:p>
        </w:tc>
      </w:tr>
    </w:tbl>
    <w:p>
      <w:pPr>
        <w:pStyle w:val="Heading3"/>
      </w:pPr>
      <w:r>
        <w:t xml:space="preserve">Frontend (Angular 17 or later)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Technology</w:t>
            </w:r>
          </w:p>
        </w:tc>
        <w:tc>
          <w:tcPr>
            <w:tcW w:w="3120" w:type="dxa"/>
            <w:shd w:val="clear" w:color="auto" w:fill="F2F2F2"/>
          </w:tcPr>
          <w:p>
            <w:pPr/>
            <w:r>
              <w:t xml:space="preserve">Used for</w:t>
            </w:r>
          </w:p>
        </w:tc>
        <w:tc>
          <w:tcPr>
            <w:tcW w:w="3120" w:type="dxa"/>
            <w:shd w:val="clear" w:color="auto" w:fill="F2F2F2"/>
          </w:tcPr>
          <w:p>
            <w:pPr/>
            <w:r>
              <w:t xml:space="preserve">Why this choice</w:t>
            </w:r>
          </w:p>
        </w:tc>
      </w:tr>
      <w:tr>
        <w:tc>
          <w:tcPr>
            <w:tcW w:w="3120" w:type="dxa"/>
          </w:tcPr>
          <w:p>
            <w:pPr/>
            <w:r>
              <w:t xml:space="preserve">Standalone components, lazy routes</w:t>
            </w:r>
          </w:p>
        </w:tc>
        <w:tc>
          <w:tcPr>
            <w:tcW w:w="3120" w:type="dxa"/>
          </w:tcPr>
          <w:p>
            <w:pPr/>
            <w:r>
              <w:t xml:space="preserve">App structure</w:t>
            </w:r>
          </w:p>
        </w:tc>
        <w:tc>
          <w:tcPr>
            <w:tcW w:w="3120" w:type="dxa"/>
          </w:tcPr>
          <w:p>
            <w:pPr/>
            <w:r>
              <w:t xml:space="preserve">Smaller initial bundle; modern Angular style</w:t>
            </w:r>
          </w:p>
        </w:tc>
      </w:tr>
      <w:tr>
        <w:tc>
          <w:tcPr>
            <w:tcW w:w="3120" w:type="dxa"/>
          </w:tcPr>
          <w:p>
            <w:pPr/>
            <w:r>
              <w:t xml:space="preserve">NgRx or Signals store</w:t>
            </w:r>
          </w:p>
        </w:tc>
        <w:tc>
          <w:tcPr>
            <w:tcW w:w="3120" w:type="dxa"/>
          </w:tcPr>
          <w:p>
            <w:pPr/>
            <w:r>
              <w:t xml:space="preserve">State management</w:t>
            </w:r>
          </w:p>
        </w:tc>
        <w:tc>
          <w:tcPr>
            <w:tcW w:w="3120" w:type="dxa"/>
          </w:tcPr>
          <w:p>
            <w:pPr/>
            <w:r>
              <w:t xml:space="preserve">Pick one and be ready to justify it (section 7)</w:t>
            </w:r>
          </w:p>
        </w:tc>
      </w:tr>
      <w:tr>
        <w:tc>
          <w:tcPr>
            <w:tcW w:w="3120" w:type="dxa"/>
          </w:tcPr>
          <w:p>
            <w:pPr/>
            <w:r>
              <w:t xml:space="preserve">Reactive Forms</w:t>
            </w:r>
          </w:p>
        </w:tc>
        <w:tc>
          <w:tcPr>
            <w:tcW w:w="3120" w:type="dxa"/>
          </w:tcPr>
          <w:p>
            <w:pPr/>
            <w:r>
              <w:t xml:space="preserve">All forms</w:t>
            </w:r>
          </w:p>
        </w:tc>
        <w:tc>
          <w:tcPr>
            <w:tcW w:w="3120" w:type="dxa"/>
          </w:tcPr>
          <w:p>
            <w:pPr/>
            <w:r>
              <w:t xml:space="preserve">Testable validation, dynamic forms</w:t>
            </w:r>
          </w:p>
        </w:tc>
      </w:tr>
      <w:tr>
        <w:tc>
          <w:tcPr>
            <w:tcW w:w="3120" w:type="dxa"/>
          </w:tcPr>
          <w:p>
            <w:pPr/>
            <w:r>
              <w:t xml:space="preserve">RxJS</w:t>
            </w:r>
          </w:p>
        </w:tc>
        <w:tc>
          <w:tcPr>
            <w:tcW w:w="3120" w:type="dxa"/>
          </w:tcPr>
          <w:p>
            <w:pPr/>
            <w:r>
              <w:t xml:space="preserve">Async streams</w:t>
            </w:r>
          </w:p>
        </w:tc>
        <w:tc>
          <w:tcPr>
            <w:tcW w:w="3120" w:type="dxa"/>
          </w:tcPr>
          <w:p>
            <w:pPr/>
            <w:r>
              <w:rPr>
                <w:rStyle w:val="CodeChar"/>
              </w:rPr>
              <w:t xml:space="preserve">switchMap</w:t>
            </w:r>
            <w:r>
              <w:t xml:space="preserve">, </w:t>
            </w:r>
            <w:r>
              <w:rPr>
                <w:rStyle w:val="CodeChar"/>
              </w:rPr>
              <w:t xml:space="preserve">debounceTime</w:t>
            </w:r>
            <w:r>
              <w:t xml:space="preserve"> for search, error handling</w:t>
            </w:r>
          </w:p>
        </w:tc>
      </w:tr>
      <w:tr>
        <w:tc>
          <w:tcPr>
            <w:tcW w:w="3120" w:type="dxa"/>
          </w:tcPr>
          <w:p>
            <w:pPr/>
            <w:r>
              <w:t xml:space="preserve">Angular Material</w:t>
            </w:r>
          </w:p>
        </w:tc>
        <w:tc>
          <w:tcPr>
            <w:tcW w:w="3120" w:type="dxa"/>
          </w:tcPr>
          <w:p>
            <w:pPr/>
            <w:r>
              <w:t xml:space="preserve">UI components</w:t>
            </w:r>
          </w:p>
        </w:tc>
        <w:tc>
          <w:tcPr>
            <w:tcW w:w="3120" w:type="dxa"/>
          </w:tcPr>
          <w:p>
            <w:pPr/>
            <w:r>
              <w:t xml:space="preserve">Fast, accessible, consistent</w:t>
            </w:r>
          </w:p>
        </w:tc>
      </w:tr>
      <w:tr>
        <w:tc>
          <w:tcPr>
            <w:tcW w:w="3120" w:type="dxa"/>
          </w:tcPr>
          <w:p>
            <w:pPr/>
            <w:r>
              <w:rPr>
                <w:rStyle w:val="CodeChar"/>
              </w:rPr>
              <w:t xml:space="preserve">@microsoft/signalr</w:t>
            </w:r>
          </w:p>
        </w:tc>
        <w:tc>
          <w:tcPr>
            <w:tcW w:w="3120" w:type="dxa"/>
          </w:tcPr>
          <w:p>
            <w:pPr/>
            <w:r>
              <w:t xml:space="preserve">Live notifications</w:t>
            </w:r>
          </w:p>
        </w:tc>
        <w:tc>
          <w:tcPr>
            <w:tcW w:w="3120" w:type="dxa"/>
          </w:tcPr>
          <w:p>
            <w:pPr/>
            <w:r>
              <w:t xml:space="preserve">Official client</w:t>
            </w:r>
          </w:p>
        </w:tc>
      </w:tr>
      <w:tr>
        <w:tc>
          <w:tcPr>
            <w:tcW w:w="3120" w:type="dxa"/>
          </w:tcPr>
          <w:p>
            <w:pPr/>
            <w:r>
              <w:t xml:space="preserve">Jest or Karma + Jasmine</w:t>
            </w:r>
          </w:p>
        </w:tc>
        <w:tc>
          <w:tcPr>
            <w:tcW w:w="3120" w:type="dxa"/>
          </w:tcPr>
          <w:p>
            <w:pPr/>
            <w:r>
              <w:t xml:space="preserve">Unit tests</w:t>
            </w:r>
          </w:p>
        </w:tc>
        <w:tc>
          <w:tcPr>
            <w:tcW w:w="3120" w:type="dxa"/>
          </w:tcPr>
          <w:p>
            <w:pPr/>
            <w:r>
              <w:t xml:space="preserve">Component and service tests</w:t>
            </w:r>
          </w:p>
        </w:tc>
      </w:tr>
      <w:tr>
        <w:tc>
          <w:tcPr>
            <w:tcW w:w="3120" w:type="dxa"/>
          </w:tcPr>
          <w:p>
            <w:pPr/>
            <w:r>
              <w:t xml:space="preserve">Chart library (ng2-charts or ngx-charts)</w:t>
            </w:r>
          </w:p>
        </w:tc>
        <w:tc>
          <w:tcPr>
            <w:tcW w:w="3120" w:type="dxa"/>
          </w:tcPr>
          <w:p>
            <w:pPr/>
            <w:r>
              <w:t xml:space="preserve">Dashboard</w:t>
            </w:r>
          </w:p>
        </w:tc>
        <w:tc>
          <w:tcPr>
            <w:tcW w:w="3120" w:type="dxa"/>
          </w:tcPr>
          <w:p>
            <w:pPr/>
            <w:r>
              <w:t xml:space="preserve">Sales trends and stock charts</w:t>
            </w:r>
          </w:p>
        </w:tc>
      </w:tr>
    </w:tbl>
    <w:p>
      <w:pPr>
        <w:pStyle w:val="Heading3"/>
      </w:pPr>
      <w:r>
        <w:t xml:space="preserve">Data and messaging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Technology</w:t>
            </w:r>
          </w:p>
        </w:tc>
        <w:tc>
          <w:tcPr>
            <w:tcW w:w="3120" w:type="dxa"/>
            <w:shd w:val="clear" w:color="auto" w:fill="F2F2F2"/>
          </w:tcPr>
          <w:p>
            <w:pPr/>
            <w:r>
              <w:t xml:space="preserve">Used for</w:t>
            </w:r>
          </w:p>
        </w:tc>
        <w:tc>
          <w:tcPr>
            <w:tcW w:w="3120" w:type="dxa"/>
            <w:shd w:val="clear" w:color="auto" w:fill="F2F2F2"/>
          </w:tcPr>
          <w:p>
            <w:pPr/>
            <w:r>
              <w:t xml:space="preserve">Why this choice</w:t>
            </w:r>
          </w:p>
        </w:tc>
      </w:tr>
      <w:tr>
        <w:tc>
          <w:tcPr>
            <w:tcW w:w="3120" w:type="dxa"/>
          </w:tcPr>
          <w:p>
            <w:pPr/>
            <w:r>
              <w:t xml:space="preserve">SQL Server (Azure SQL Database)</w:t>
            </w:r>
          </w:p>
        </w:tc>
        <w:tc>
          <w:tcPr>
            <w:tcW w:w="3120" w:type="dxa"/>
          </w:tcPr>
          <w:p>
            <w:pPr/>
            <w:r>
              <w:t xml:space="preserve">Main database</w:t>
            </w:r>
          </w:p>
        </w:tc>
        <w:tc>
          <w:tcPr>
            <w:tcW w:w="3120" w:type="dxa"/>
          </w:tcPr>
          <w:p>
            <w:pPr/>
            <w:r>
              <w:t xml:space="preserve">Matches your office stack; you already use SSMS to manage it</w:t>
            </w:r>
          </w:p>
        </w:tc>
      </w:tr>
      <w:tr>
        <w:tc>
          <w:tcPr>
            <w:tcW w:w="3120" w:type="dxa"/>
          </w:tcPr>
          <w:p>
            <w:pPr/>
            <w:r>
              <w:t xml:space="preserve">Service Bus (topics)</w:t>
            </w:r>
          </w:p>
        </w:tc>
        <w:tc>
          <w:tcPr>
            <w:tcW w:w="3120" w:type="dxa"/>
          </w:tcPr>
          <w:p>
            <w:pPr/>
            <w:r>
              <w:t xml:space="preserve">Integration events between services</w:t>
            </w:r>
          </w:p>
        </w:tc>
        <w:tc>
          <w:tcPr>
            <w:tcW w:w="3120" w:type="dxa"/>
          </w:tcPr>
          <w:p>
            <w:pPr/>
            <w:r>
              <w:t xml:space="preserve">Reliable delivery, retries, dead-letter queue</w:t>
            </w:r>
          </w:p>
        </w:tc>
      </w:tr>
      <w:tr>
        <w:tc>
          <w:tcPr>
            <w:tcW w:w="3120" w:type="dxa"/>
          </w:tcPr>
          <w:p>
            <w:pPr/>
            <w:r>
              <w:t xml:space="preserve">Redis</w:t>
            </w:r>
          </w:p>
        </w:tc>
        <w:tc>
          <w:tcPr>
            <w:tcW w:w="3120" w:type="dxa"/>
          </w:tcPr>
          <w:p>
            <w:pPr/>
            <w:r>
              <w:t xml:space="preserve">Cache for catalog and permissions, SignalR backplane</w:t>
            </w:r>
          </w:p>
        </w:tc>
        <w:tc>
          <w:tcPr>
            <w:tcW w:w="3120" w:type="dxa"/>
          </w:tcPr>
          <w:p>
            <w:pPr/>
            <w:r>
              <w:t xml:space="preserve">Fast reads; reduces database load</w:t>
            </w:r>
          </w:p>
        </w:tc>
      </w:tr>
      <w:tr>
        <w:tc>
          <w:tcPr>
            <w:tcW w:w="3120" w:type="dxa"/>
          </w:tcPr>
          <w:p>
            <w:pPr/>
            <w:r>
              <w:t xml:space="preserve">Blob Storage</w:t>
            </w:r>
          </w:p>
        </w:tc>
        <w:tc>
          <w:tcPr>
            <w:tcW w:w="3120" w:type="dxa"/>
          </w:tcPr>
          <w:p>
            <w:pPr/>
            <w:r>
              <w:t xml:space="preserve">Images, invoice PDFs, import files</w:t>
            </w:r>
          </w:p>
        </w:tc>
        <w:tc>
          <w:tcPr>
            <w:tcW w:w="3120" w:type="dxa"/>
          </w:tcPr>
          <w:p>
            <w:pPr/>
            <w:r>
              <w:t xml:space="preserve">Cheap object storage; only the URL is saved in SQL</w:t>
            </w:r>
          </w:p>
        </w:tc>
      </w:tr>
    </w:tbl>
    <w:p>
      <w:pPr>
        <w:pStyle w:val="Heading3"/>
      </w:pPr>
      <w:r>
        <w:t xml:space="preserve">Delivery and tooling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Technology</w:t>
            </w:r>
          </w:p>
        </w:tc>
        <w:tc>
          <w:tcPr>
            <w:tcW w:w="4680" w:type="dxa"/>
            <w:shd w:val="clear" w:color="auto" w:fill="F2F2F2"/>
          </w:tcPr>
          <w:p>
            <w:pPr/>
            <w:r>
              <w:t xml:space="preserve">Used for</w:t>
            </w:r>
          </w:p>
        </w:tc>
      </w:tr>
      <w:tr>
        <w:tc>
          <w:tcPr>
            <w:tcW w:w="4680" w:type="dxa"/>
          </w:tcPr>
          <w:p>
            <w:pPr/>
            <w:r>
              <w:t xml:space="preserve">Docker and Docker Compose</w:t>
            </w:r>
          </w:p>
        </w:tc>
        <w:tc>
          <w:tcPr>
            <w:tcW w:w="4680" w:type="dxa"/>
          </w:tcPr>
          <w:p>
            <w:pPr/>
            <w:r>
              <w:t xml:space="preserve">Same containers locally and in the cloud</w:t>
            </w:r>
          </w:p>
        </w:tc>
      </w:tr>
      <w:tr>
        <w:tc>
          <w:tcPr>
            <w:tcW w:w="4680" w:type="dxa"/>
          </w:tcPr>
          <w:p>
            <w:pPr/>
            <w:r>
              <w:t xml:space="preserve">GitHub (repo, branches, pull requests, Actions)</w:t>
            </w:r>
          </w:p>
        </w:tc>
        <w:tc>
          <w:tcPr>
            <w:tcW w:w="4680" w:type="dxa"/>
          </w:tcPr>
          <w:p>
            <w:pPr/>
            <w:r>
              <w:t xml:space="preserve">Source control, code review, CI/CD pipeline</w:t>
            </w:r>
          </w:p>
        </w:tc>
      </w:tr>
      <w:tr>
        <w:tc>
          <w:tcPr>
            <w:tcW w:w="4680" w:type="dxa"/>
          </w:tcPr>
          <w:p>
            <w:pPr/>
            <w:r>
              <w:t xml:space="preserve">Bicep</w:t>
            </w:r>
          </w:p>
        </w:tc>
        <w:tc>
          <w:tcPr>
            <w:tcW w:w="4680" w:type="dxa"/>
          </w:tcPr>
          <w:p>
            <w:pPr/>
            <w:r>
              <w:t xml:space="preserve">Infrastructure as Code for Azure</w:t>
            </w:r>
          </w:p>
        </w:tc>
      </w:tr>
      <w:tr>
        <w:tc>
          <w:tcPr>
            <w:tcW w:w="4680" w:type="dxa"/>
          </w:tcPr>
          <w:p>
            <w:pPr/>
            <w:r>
              <w:t xml:space="preserve">Swagger / OpenAPI</w:t>
            </w:r>
          </w:p>
        </w:tc>
        <w:tc>
          <w:tcPr>
            <w:tcW w:w="4680" w:type="dxa"/>
          </w:tcPr>
          <w:p>
            <w:pPr/>
            <w:r>
              <w:t xml:space="preserve">API documentation and manual testing</w:t>
            </w:r>
          </w:p>
        </w:tc>
      </w:tr>
      <w:tr>
        <w:tc>
          <w:tcPr>
            <w:tcW w:w="4680" w:type="dxa"/>
          </w:tcPr>
          <w:p>
            <w:pPr/>
            <w:r>
              <w:t xml:space="preserve">Razorpay or Stripe (test mode)</w:t>
            </w:r>
          </w:p>
        </w:tc>
        <w:tc>
          <w:tcPr>
            <w:tcW w:w="4680" w:type="dxa"/>
          </w:tcPr>
          <w:p>
            <w:pPr/>
            <w:r>
              <w:t xml:space="preserve">Payments without real money</w:t>
            </w:r>
          </w:p>
        </w:tc>
      </w:tr>
      <w:tr>
        <w:tc>
          <w:tcPr>
            <w:tcW w:w="4680" w:type="dxa"/>
          </w:tcPr>
          <w:p>
            <w:pPr/>
            <w:r>
              <w:t xml:space="preserve">k6 or JMeter</w:t>
            </w:r>
          </w:p>
        </w:tc>
        <w:tc>
          <w:tcPr>
            <w:tcW w:w="4680" w:type="dxa"/>
          </w:tcPr>
          <w:p>
            <w:pPr/>
            <w:r>
              <w:t xml:space="preserve">Load testing, so you can quote real numbers</w:t>
            </w:r>
          </w:p>
        </w:tc>
      </w:tr>
    </w:tbl>
    <w:p>
      <w:pPr/>
      <w:r>
        <w:rPr>
          <w:b/>
        </w:rPr>
        <w:t xml:space="preserve">A note on the database.</w:t>
      </w:r>
      <w:r>
        <w:t xml:space="preserve"> SSMS is a management tool, and the database engine is SQL Server. In your office it runs on AWS RDS for SQL Server. The Azure equivalent is Azure SQL Database, and you connect to it from SSMS in the same way.</w:t>
      </w:r>
    </w:p>
    <w:p>
      <w:pPr>
        <w:pStyle w:val="Heading2"/>
      </w:pPr>
      <w:r>
        <w:t xml:space="preserve">5. Backend design: the patterns you must be able to explain</w:t>
      </w:r>
    </w:p>
    <w:p>
      <w:pPr/>
      <w:r>
        <w:t xml:space="preserve">The backend is a modular monolith first, with Notifications and Payments extracted later as separate services. Each pattern below solves one specific problem, and the problem is what you explain in the interview.</w:t>
      </w:r>
    </w:p>
    <w:p>
      <w:pPr>
        <w:pStyle w:val="Heading3"/>
      </w:pPr>
      <w:r>
        <w:t xml:space="preserve">Why a modular monolith, not microservices</w:t>
      </w:r>
    </w:p>
    <w:p>
      <w:pPr/>
      <w:r>
        <w:t xml:space="preserve">Microservices solve team-scaling and independent-scaling problems, but they add network calls, distributed debugging and deployment cost. A modular monolith keeps one deployable app with strict module boundaries (separate folders, schemas and interfaces). You extract a service only where independent scaling or deployment is justified. Notifications and Payments qualify because they have different load and failure patterns.</w:t>
      </w:r>
    </w:p>
    <w:p>
      <w:pPr>
        <w:pStyle w:val="Heading3"/>
      </w:pPr>
      <w:r>
        <w:t xml:space="preserve">Clean Architecture layers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Contains</w:t>
            </w:r>
          </w:p>
        </w:tc>
        <w:tc>
          <w:tcPr>
            <w:tcW w:w="3120" w:type="dxa"/>
            <w:shd w:val="clear" w:color="auto" w:fill="F2F2F2"/>
          </w:tcPr>
          <w:p>
            <w:pPr/>
            <w:r>
              <w:t xml:space="preserve">May depend on</w:t>
            </w:r>
          </w:p>
        </w:tc>
      </w:tr>
      <w:tr>
        <w:tc>
          <w:tcPr>
            <w:tcW w:w="3120" w:type="dxa"/>
          </w:tcPr>
          <w:p>
            <w:pPr/>
            <w:r>
              <w:t xml:space="preserve">Domain</w:t>
            </w:r>
          </w:p>
        </w:tc>
        <w:tc>
          <w:tcPr>
            <w:tcW w:w="3120" w:type="dxa"/>
          </w:tcPr>
          <w:p>
            <w:pPr/>
            <w:r>
              <w:t xml:space="preserve">Entities, value objects, domain events, business rules</w:t>
            </w:r>
          </w:p>
        </w:tc>
        <w:tc>
          <w:tcPr>
            <w:tcW w:w="3120" w:type="dxa"/>
          </w:tcPr>
          <w:p>
            <w:pPr/>
            <w:r>
              <w:t xml:space="preserve">Nothing</w:t>
            </w:r>
          </w:p>
        </w:tc>
      </w:tr>
      <w:tr>
        <w:tc>
          <w:tcPr>
            <w:tcW w:w="3120" w:type="dxa"/>
          </w:tcPr>
          <w:p>
            <w:pPr/>
            <w:r>
              <w:t xml:space="preserve">Application</w:t>
            </w:r>
          </w:p>
        </w:tc>
        <w:tc>
          <w:tcPr>
            <w:tcW w:w="3120" w:type="dxa"/>
          </w:tcPr>
          <w:p>
            <w:pPr/>
            <w:r>
              <w:t xml:space="preserve">Commands, queries, handlers, DTOs, validators, interfaces</w:t>
            </w:r>
          </w:p>
        </w:tc>
        <w:tc>
          <w:tcPr>
            <w:tcW w:w="3120" w:type="dxa"/>
          </w:tcPr>
          <w:p>
            <w:pPr/>
            <w:r>
              <w:t xml:space="preserve">Domain</w:t>
            </w:r>
          </w:p>
        </w:tc>
      </w:tr>
      <w:tr>
        <w:tc>
          <w:tcPr>
            <w:tcW w:w="3120" w:type="dxa"/>
          </w:tcPr>
          <w:p>
            <w:pPr/>
            <w:r>
              <w:t xml:space="preserve">Infrastructure</w:t>
            </w:r>
          </w:p>
        </w:tc>
        <w:tc>
          <w:tcPr>
            <w:tcW w:w="3120" w:type="dxa"/>
          </w:tcPr>
          <w:p>
            <w:pPr/>
            <w:r>
              <w:t xml:space="preserve">EF Core, Dapper, Service Bus, Blob, email, external APIs</w:t>
            </w:r>
          </w:p>
        </w:tc>
        <w:tc>
          <w:tcPr>
            <w:tcW w:w="3120" w:type="dxa"/>
          </w:tcPr>
          <w:p>
            <w:pPr/>
            <w:r>
              <w:t xml:space="preserve">Application, Domain</w:t>
            </w:r>
          </w:p>
        </w:tc>
      </w:tr>
      <w:tr>
        <w:tc>
          <w:tcPr>
            <w:tcW w:w="3120" w:type="dxa"/>
          </w:tcPr>
          <w:p>
            <w:pPr/>
            <w:r>
              <w:t xml:space="preserve">API</w:t>
            </w:r>
          </w:p>
        </w:tc>
        <w:tc>
          <w:tcPr>
            <w:tcW w:w="3120" w:type="dxa"/>
          </w:tcPr>
          <w:p>
            <w:pPr/>
            <w:r>
              <w:t xml:space="preserve">Controllers, middleware, auth setup, DI wiring</w:t>
            </w:r>
          </w:p>
        </w:tc>
        <w:tc>
          <w:tcPr>
            <w:tcW w:w="3120" w:type="dxa"/>
          </w:tcPr>
          <w:p>
            <w:pPr/>
            <w:r>
              <w:t xml:space="preserve">Application, Infrastructure</w:t>
            </w:r>
          </w:p>
        </w:tc>
      </w:tr>
    </w:tbl>
    <w:p>
      <w:pPr/>
      <w:r>
        <w:t xml:space="preserve">The dependency rule: inner layers never reference outer layers. Infrastructure implements interfaces that Application defines.</w:t>
      </w:r>
    </w:p>
    <w:p>
      <w:pPr>
        <w:pStyle w:val="Heading3"/>
      </w:pPr>
      <w:r>
        <w:t xml:space="preserve">The patterns, each with its problem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Pattern</w:t>
            </w:r>
          </w:p>
        </w:tc>
        <w:tc>
          <w:tcPr>
            <w:tcW w:w="3120" w:type="dxa"/>
            <w:shd w:val="clear" w:color="auto" w:fill="F2F2F2"/>
          </w:tcPr>
          <w:p>
            <w:pPr/>
            <w:r>
              <w:t xml:space="preserve">Problem it solves</w:t>
            </w:r>
          </w:p>
        </w:tc>
        <w:tc>
          <w:tcPr>
            <w:tcW w:w="3120" w:type="dxa"/>
            <w:shd w:val="clear" w:color="auto" w:fill="F2F2F2"/>
          </w:tcPr>
          <w:p>
            <w:pPr/>
            <w:r>
              <w:t xml:space="preserve">How it works here</w:t>
            </w:r>
          </w:p>
        </w:tc>
      </w:tr>
      <w:tr>
        <w:tc>
          <w:tcPr>
            <w:tcW w:w="3120" w:type="dxa"/>
          </w:tcPr>
          <w:p>
            <w:pPr/>
            <w:r>
              <w:t xml:space="preserve">CQRS</w:t>
            </w:r>
          </w:p>
        </w:tc>
        <w:tc>
          <w:tcPr>
            <w:tcW w:w="3120" w:type="dxa"/>
          </w:tcPr>
          <w:p>
            <w:pPr/>
            <w:r>
              <w:t xml:space="preserve">Reads and writes have different needs</w:t>
            </w:r>
          </w:p>
        </w:tc>
        <w:tc>
          <w:tcPr>
            <w:tcW w:w="3120" w:type="dxa"/>
          </w:tcPr>
          <w:p>
            <w:pPr/>
            <w:r>
              <w:t xml:space="preserve">Commands use EF Core and domain rules. Queries use Dapper and return flat DTOs</w:t>
            </w:r>
          </w:p>
        </w:tc>
      </w:tr>
      <w:tr>
        <w:tc>
          <w:tcPr>
            <w:tcW w:w="3120" w:type="dxa"/>
          </w:tcPr>
          <w:p>
            <w:pPr/>
            <w:r>
              <w:t xml:space="preserve">Outbox</w:t>
            </w:r>
          </w:p>
        </w:tc>
        <w:tc>
          <w:tcPr>
            <w:tcW w:w="3120" w:type="dxa"/>
          </w:tcPr>
          <w:p>
            <w:pPr/>
            <w:r>
              <w:t xml:space="preserve">Saving an order and publishing "OrderPlaced" can get out of sync (dual-write problem)</w:t>
            </w:r>
          </w:p>
        </w:tc>
        <w:tc>
          <w:tcPr>
            <w:tcW w:w="3120" w:type="dxa"/>
          </w:tcPr>
          <w:p>
            <w:pPr/>
            <w:r>
              <w:t xml:space="preserve">The event is saved in an </w:t>
            </w:r>
            <w:r>
              <w:rPr>
                <w:rStyle w:val="CodeChar"/>
              </w:rPr>
              <w:t xml:space="preserve">OutboxMessages</w:t>
            </w:r>
            <w:r>
              <w:t xml:space="preserve"> table in the same transaction as the order. A background worker publishes it to Service Bus and marks it sent</w:t>
            </w:r>
          </w:p>
        </w:tc>
      </w:tr>
      <w:tr>
        <w:tc>
          <w:tcPr>
            <w:tcW w:w="3120" w:type="dxa"/>
          </w:tcPr>
          <w:p>
            <w:pPr/>
            <w:r>
              <w:t xml:space="preserve">Idempotent consumer</w:t>
            </w:r>
          </w:p>
        </w:tc>
        <w:tc>
          <w:tcPr>
            <w:tcW w:w="3120" w:type="dxa"/>
          </w:tcPr>
          <w:p>
            <w:pPr/>
            <w:r>
              <w:t xml:space="preserve">Service Bus delivers at least once, so duplicates happen</w:t>
            </w:r>
          </w:p>
        </w:tc>
        <w:tc>
          <w:tcPr>
            <w:tcW w:w="3120" w:type="dxa"/>
          </w:tcPr>
          <w:p>
            <w:pPr/>
            <w:r>
              <w:t xml:space="preserve">Each message has an ID. The consumer records processed IDs in an </w:t>
            </w:r>
            <w:r>
              <w:rPr>
                <w:rStyle w:val="CodeChar"/>
              </w:rPr>
              <w:t xml:space="preserve">InboxMessages</w:t>
            </w:r>
            <w:r>
              <w:t xml:space="preserve"> table and skips repeats</w:t>
            </w:r>
          </w:p>
        </w:tc>
      </w:tr>
      <w:tr>
        <w:tc>
          <w:tcPr>
            <w:tcW w:w="3120" w:type="dxa"/>
          </w:tcPr>
          <w:p>
            <w:pPr/>
            <w:r>
              <w:t xml:space="preserve">Idempotency key</w:t>
            </w:r>
          </w:p>
        </w:tc>
        <w:tc>
          <w:tcPr>
            <w:tcW w:w="3120" w:type="dxa"/>
          </w:tcPr>
          <w:p>
            <w:pPr/>
            <w:r>
              <w:t xml:space="preserve">A client retries a payment or order request after a timeout</w:t>
            </w:r>
          </w:p>
        </w:tc>
        <w:tc>
          <w:tcPr>
            <w:tcW w:w="3120" w:type="dxa"/>
          </w:tcPr>
          <w:p>
            <w:pPr/>
            <w:r>
              <w:t xml:space="preserve">The client sends an </w:t>
            </w:r>
            <w:r>
              <w:rPr>
                <w:rStyle w:val="CodeChar"/>
              </w:rPr>
              <w:t xml:space="preserve">Idempotency-Key</w:t>
            </w:r>
            <w:r>
              <w:t xml:space="preserve"> header. The server stores the response and returns it for repeats</w:t>
            </w:r>
          </w:p>
        </w:tc>
      </w:tr>
      <w:tr>
        <w:tc>
          <w:tcPr>
            <w:tcW w:w="3120" w:type="dxa"/>
          </w:tcPr>
          <w:p>
            <w:pPr/>
            <w:r>
              <w:t xml:space="preserve">Multi-tenancy (shared database, </w:t>
            </w:r>
            <w:r>
              <w:rPr>
                <w:rStyle w:val="CodeChar"/>
              </w:rPr>
              <w:t xml:space="preserve">TenantId</w:t>
            </w:r>
            <w:r>
              <w:t xml:space="preserve"> column)</w:t>
            </w:r>
          </w:p>
        </w:tc>
        <w:tc>
          <w:tcPr>
            <w:tcW w:w="3120" w:type="dxa"/>
          </w:tcPr>
          <w:p>
            <w:pPr/>
            <w:r>
              <w:t xml:space="preserve">Isolating company data</w:t>
            </w:r>
          </w:p>
        </w:tc>
        <w:tc>
          <w:tcPr>
            <w:tcW w:w="3120" w:type="dxa"/>
          </w:tcPr>
          <w:p>
            <w:pPr/>
            <w:r>
              <w:rPr>
                <w:rStyle w:val="CodeChar"/>
              </w:rPr>
              <w:t xml:space="preserve">TenantId</w:t>
            </w:r>
            <w:r>
              <w:t xml:space="preserve"> resolved from the JWT. An EF Core global query filter adds </w:t>
            </w:r>
            <w:r>
              <w:rPr>
                <w:rStyle w:val="CodeChar"/>
              </w:rPr>
              <w:t xml:space="preserve">WHERE TenantId = @current</w:t>
            </w:r>
            <w:r>
              <w:t xml:space="preserve"> to every query</w:t>
            </w:r>
          </w:p>
        </w:tc>
      </w:tr>
      <w:tr>
        <w:tc>
          <w:tcPr>
            <w:tcW w:w="3120" w:type="dxa"/>
          </w:tcPr>
          <w:p>
            <w:pPr/>
            <w:r>
              <w:t xml:space="preserve">Optimistic concurrency</w:t>
            </w:r>
          </w:p>
        </w:tc>
        <w:tc>
          <w:tcPr>
            <w:tcW w:w="3120" w:type="dxa"/>
          </w:tcPr>
          <w:p>
            <w:pPr/>
            <w:r>
              <w:t xml:space="preserve">Two users change the same stock row at once</w:t>
            </w:r>
          </w:p>
        </w:tc>
        <w:tc>
          <w:tcPr>
            <w:tcW w:w="3120" w:type="dxa"/>
          </w:tcPr>
          <w:p>
            <w:pPr/>
            <w:r>
              <w:t xml:space="preserve">A </w:t>
            </w:r>
            <w:r>
              <w:rPr>
                <w:rStyle w:val="CodeChar"/>
              </w:rPr>
              <w:t xml:space="preserve">rowversion</w:t>
            </w:r>
            <w:r>
              <w:t xml:space="preserve"> column. If the version changed, EF throws </w:t>
            </w:r>
            <w:r>
              <w:rPr>
                <w:rStyle w:val="CodeChar"/>
              </w:rPr>
              <w:t xml:space="preserve">DbUpdateConcurrencyException</w:t>
            </w:r>
            <w:r>
              <w:t xml:space="preserve">, and the handler retries or returns 409</w:t>
            </w:r>
          </w:p>
        </w:tc>
      </w:tr>
      <w:tr>
        <w:tc>
          <w:tcPr>
            <w:tcW w:w="3120" w:type="dxa"/>
          </w:tcPr>
          <w:p>
            <w:pPr/>
            <w:r>
              <w:t xml:space="preserve">Polly retry and circuit breaker</w:t>
            </w:r>
          </w:p>
        </w:tc>
        <w:tc>
          <w:tcPr>
            <w:tcW w:w="3120" w:type="dxa"/>
          </w:tcPr>
          <w:p>
            <w:pPr/>
            <w:r>
              <w:t xml:space="preserve">Temporary failures in payment or email calls</w:t>
            </w:r>
          </w:p>
        </w:tc>
        <w:tc>
          <w:tcPr>
            <w:tcW w:w="3120" w:type="dxa"/>
          </w:tcPr>
          <w:p>
            <w:pPr/>
            <w:r>
              <w:t xml:space="preserve">Retry with backoff for transient errors. Circuit breaker stops hammering a service that is down</w:t>
            </w:r>
          </w:p>
        </w:tc>
      </w:tr>
      <w:tr>
        <w:tc>
          <w:tcPr>
            <w:tcW w:w="3120" w:type="dxa"/>
          </w:tcPr>
          <w:p>
            <w:pPr/>
            <w:r>
              <w:t xml:space="preserve">Soft delete</w:t>
            </w:r>
          </w:p>
        </w:tc>
        <w:tc>
          <w:tcPr>
            <w:tcW w:w="3120" w:type="dxa"/>
          </w:tcPr>
          <w:p>
            <w:pPr/>
            <w:r>
              <w:t xml:space="preserve">Deleted data must stay for audit</w:t>
            </w:r>
          </w:p>
        </w:tc>
        <w:tc>
          <w:tcPr>
            <w:tcW w:w="3120" w:type="dxa"/>
          </w:tcPr>
          <w:p>
            <w:pPr/>
            <w:r>
              <w:t xml:space="preserve">An </w:t>
            </w:r>
            <w:r>
              <w:rPr>
                <w:rStyle w:val="CodeChar"/>
              </w:rPr>
              <w:t xml:space="preserve">IsDeleted</w:t>
            </w:r>
            <w:r>
              <w:t xml:space="preserve"> flag with a global filter</w:t>
            </w:r>
          </w:p>
        </w:tc>
      </w:tr>
      <w:tr>
        <w:tc>
          <w:tcPr>
            <w:tcW w:w="3120" w:type="dxa"/>
          </w:tcPr>
          <w:p>
            <w:pPr/>
            <w:r>
              <w:t xml:space="preserve">Global exception handling</w:t>
            </w:r>
          </w:p>
        </w:tc>
        <w:tc>
          <w:tcPr>
            <w:tcW w:w="3120" w:type="dxa"/>
          </w:tcPr>
          <w:p>
            <w:pPr/>
            <w:r>
              <w:t xml:space="preserve">Consistent errors</w:t>
            </w:r>
          </w:p>
        </w:tc>
        <w:tc>
          <w:tcPr>
            <w:tcW w:w="3120" w:type="dxa"/>
          </w:tcPr>
          <w:p>
            <w:pPr/>
            <w:r>
              <w:t xml:space="preserve">One middleware returns RFC 7807 </w:t>
            </w:r>
            <w:r>
              <w:rPr>
                <w:rStyle w:val="CodeChar"/>
              </w:rPr>
              <w:t xml:space="preserve">ProblemDetails</w:t>
            </w:r>
          </w:p>
        </w:tc>
      </w:tr>
      <w:tr>
        <w:tc>
          <w:tcPr>
            <w:tcW w:w="3120" w:type="dxa"/>
          </w:tcPr>
          <w:p>
            <w:pPr/>
            <w:r>
              <w:t xml:space="preserve">Pipeline behaviors (MediatR)</w:t>
            </w:r>
          </w:p>
        </w:tc>
        <w:tc>
          <w:tcPr>
            <w:tcW w:w="3120" w:type="dxa"/>
          </w:tcPr>
          <w:p>
            <w:pPr/>
            <w:r>
              <w:t xml:space="preserve">Cross-cutting concerns</w:t>
            </w:r>
          </w:p>
        </w:tc>
        <w:tc>
          <w:tcPr>
            <w:tcW w:w="3120" w:type="dxa"/>
          </w:tcPr>
          <w:p>
            <w:pPr/>
            <w:r>
              <w:t xml:space="preserve">Validation, logging, transaction and audit run around every handler</w:t>
            </w:r>
          </w:p>
        </w:tc>
      </w:tr>
    </w:tbl>
    <w:p>
      <w:pPr>
        <w:pStyle w:val="Heading3"/>
      </w:pPr>
      <w:r>
        <w:t xml:space="preserve">Multi-tenancy alternatives (a common question)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Approach</w:t>
            </w:r>
          </w:p>
        </w:tc>
        <w:tc>
          <w:tcPr>
            <w:tcW w:w="2340" w:type="dxa"/>
            <w:shd w:val="clear" w:color="auto" w:fill="F2F2F2"/>
          </w:tcPr>
          <w:p>
            <w:pPr/>
            <w:r>
              <w:t xml:space="preserve">Isolation</w:t>
            </w:r>
          </w:p>
        </w:tc>
        <w:tc>
          <w:tcPr>
            <w:tcW w:w="2340" w:type="dxa"/>
            <w:shd w:val="clear" w:color="auto" w:fill="F2F2F2"/>
          </w:tcPr>
          <w:p>
            <w:pPr/>
            <w:r>
              <w:t xml:space="preserve">Cost</w:t>
            </w:r>
          </w:p>
        </w:tc>
        <w:tc>
          <w:tcPr>
            <w:tcW w:w="2340" w:type="dxa"/>
            <w:shd w:val="clear" w:color="auto" w:fill="F2F2F2"/>
          </w:tcPr>
          <w:p>
            <w:pPr/>
            <w:r>
              <w:t xml:space="preserve">Complexity</w:t>
            </w:r>
          </w:p>
        </w:tc>
      </w:tr>
      <w:tr>
        <w:tc>
          <w:tcPr>
            <w:tcW w:w="2340" w:type="dxa"/>
          </w:tcPr>
          <w:p>
            <w:pPr/>
            <w:r>
              <w:t xml:space="preserve">Shared database, </w:t>
            </w:r>
            <w:r>
              <w:rPr>
                <w:rStyle w:val="CodeChar"/>
              </w:rPr>
              <w:t xml:space="preserve">TenantId</w:t>
            </w:r>
            <w:r>
              <w:t xml:space="preserve"> column (chosen)</w:t>
            </w:r>
          </w:p>
        </w:tc>
        <w:tc>
          <w:tcPr>
            <w:tcW w:w="2340" w:type="dxa"/>
          </w:tcPr>
          <w:p>
            <w:pPr/>
            <w:r>
              <w:t xml:space="preserve">Logical</w:t>
            </w:r>
          </w:p>
        </w:tc>
        <w:tc>
          <w:tcPr>
            <w:tcW w:w="2340" w:type="dxa"/>
          </w:tcPr>
          <w:p>
            <w:pPr/>
            <w:r>
              <w:t xml:space="preserve">Lowest</w:t>
            </w:r>
          </w:p>
        </w:tc>
        <w:tc>
          <w:tcPr>
            <w:tcW w:w="2340" w:type="dxa"/>
          </w:tcPr>
          <w:p>
            <w:pPr/>
            <w:r>
              <w:t xml:space="preserve">Low, but one missed filter leaks data</w:t>
            </w:r>
          </w:p>
        </w:tc>
      </w:tr>
      <w:tr>
        <w:tc>
          <w:tcPr>
            <w:tcW w:w="2340" w:type="dxa"/>
          </w:tcPr>
          <w:p>
            <w:pPr/>
            <w:r>
              <w:t xml:space="preserve">Schema per tenant</w:t>
            </w:r>
          </w:p>
        </w:tc>
        <w:tc>
          <w:tcPr>
            <w:tcW w:w="2340" w:type="dxa"/>
          </w:tcPr>
          <w:p>
            <w:pPr/>
            <w:r>
              <w:t xml:space="preserve">Medium</w:t>
            </w:r>
          </w:p>
        </w:tc>
        <w:tc>
          <w:tcPr>
            <w:tcW w:w="2340" w:type="dxa"/>
          </w:tcPr>
          <w:p>
            <w:pPr/>
            <w:r>
              <w:t xml:space="preserve">Medium</w:t>
            </w:r>
          </w:p>
        </w:tc>
        <w:tc>
          <w:tcPr>
            <w:tcW w:w="2340" w:type="dxa"/>
          </w:tcPr>
          <w:p>
            <w:pPr/>
            <w:r>
              <w:t xml:space="preserve">Migrations run per schema</w:t>
            </w:r>
          </w:p>
        </w:tc>
      </w:tr>
      <w:tr>
        <w:tc>
          <w:tcPr>
            <w:tcW w:w="2340" w:type="dxa"/>
          </w:tcPr>
          <w:p>
            <w:pPr/>
            <w:r>
              <w:t xml:space="preserve">Database per tenant</w:t>
            </w:r>
          </w:p>
        </w:tc>
        <w:tc>
          <w:tcPr>
            <w:tcW w:w="2340" w:type="dxa"/>
          </w:tcPr>
          <w:p>
            <w:pPr/>
            <w:r>
              <w:t xml:space="preserve">Strongest</w:t>
            </w:r>
          </w:p>
        </w:tc>
        <w:tc>
          <w:tcPr>
            <w:tcW w:w="2340" w:type="dxa"/>
          </w:tcPr>
          <w:p>
            <w:pPr/>
            <w:r>
              <w:t xml:space="preserve">Highest</w:t>
            </w:r>
          </w:p>
        </w:tc>
        <w:tc>
          <w:tcPr>
            <w:tcW w:w="2340" w:type="dxa"/>
          </w:tcPr>
          <w:p>
            <w:pPr/>
            <w:r>
              <w:t xml:space="preserve">Hardest to operate; good for regulated customers</w:t>
            </w:r>
          </w:p>
        </w:tc>
      </w:tr>
    </w:tbl>
    <w:p>
      <w:pPr/>
      <w:r>
        <w:rPr>
          <w:b/>
        </w:rPr>
        <w:t xml:space="preserve">Known risk to mention:</w:t>
      </w:r>
      <w:r>
        <w:t xml:space="preserve"> raw SQL and Dapper queries bypass EF global filters, so every Dapper query must include </w:t>
      </w:r>
      <w:r>
        <w:rPr>
          <w:rStyle w:val="CodeChar"/>
        </w:rPr>
        <w:t xml:space="preserve">TenantId</w:t>
      </w:r>
      <w:r>
        <w:t xml:space="preserve"> explicitly. Write an integration test that proves tenant A cannot read tenant B's data.</w:t>
      </w:r>
    </w:p>
    <w:p>
      <w:pPr>
        <w:pStyle w:val="Heading3"/>
      </w:pPr>
      <w:r>
        <w:t xml:space="preserve">Cross-cutting API features</w:t>
      </w:r>
    </w:p>
    <w:p>
      <w:pPr>
        <w:pStyle w:val="ListParagraph"/>
        <w:numPr>
          <w:ilvl w:val="0"/>
          <w:numId w:val="6"/>
        </w:numPr>
      </w:pPr>
      <w:r>
        <w:t xml:space="preserve">Pagination, sorting and filtering on every list endpoint</w:t>
      </w:r>
    </w:p>
    <w:p>
      <w:pPr>
        <w:pStyle w:val="ListParagraph"/>
        <w:numPr>
          <w:ilvl w:val="0"/>
          <w:numId w:val="6"/>
        </w:numPr>
      </w:pPr>
      <w:r>
        <w:t xml:space="preserve">API versioning (</w:t>
      </w:r>
      <w:r>
        <w:rPr>
          <w:rStyle w:val="CodeChar"/>
        </w:rPr>
        <w:t xml:space="preserve">/api/v1/...</w:t>
      </w:r>
      <w:r>
        <w:t xml:space="preserve">)</w:t>
      </w:r>
    </w:p>
    <w:p>
      <w:pPr>
        <w:pStyle w:val="ListParagraph"/>
        <w:numPr>
          <w:ilvl w:val="0"/>
          <w:numId w:val="6"/>
        </w:numPr>
      </w:pPr>
      <w:r>
        <w:t xml:space="preserve">Rate limiting with the built-in ASP.NET Core rate limiter</w:t>
      </w:r>
    </w:p>
    <w:p>
      <w:pPr>
        <w:pStyle w:val="ListParagraph"/>
        <w:numPr>
          <w:ilvl w:val="0"/>
          <w:numId w:val="6"/>
        </w:numPr>
      </w:pPr>
      <w:r>
        <w:t xml:space="preserve">Health checks (</w:t>
      </w:r>
      <w:r>
        <w:rPr>
          <w:rStyle w:val="CodeChar"/>
        </w:rPr>
        <w:t xml:space="preserve">/health/live</w:t>
      </w:r>
      <w:r>
        <w:t xml:space="preserve"> and </w:t>
      </w:r>
      <w:r>
        <w:rPr>
          <w:rStyle w:val="CodeChar"/>
        </w:rPr>
        <w:t xml:space="preserve">/health/ready</w:t>
      </w:r>
      <w:r>
        <w:t xml:space="preserve">) for Container Apps probes</w:t>
      </w:r>
    </w:p>
    <w:p>
      <w:pPr>
        <w:pStyle w:val="ListParagraph"/>
        <w:numPr>
          <w:ilvl w:val="0"/>
          <w:numId w:val="6"/>
        </w:numPr>
      </w:pPr>
      <w:r>
        <w:t xml:space="preserve">Correlation ID middleware: a request ID that flows into every log line and every message</w:t>
      </w:r>
    </w:p>
    <w:p>
      <w:pPr>
        <w:pStyle w:val="ListParagraph"/>
        <w:numPr>
          <w:ilvl w:val="0"/>
          <w:numId w:val="6"/>
        </w:numPr>
      </w:pPr>
      <w:r>
        <w:t xml:space="preserve">Swagger with JWT support</w:t>
      </w:r>
    </w:p>
    <w:p>
      <w:pPr>
        <w:pStyle w:val="Heading2"/>
      </w:pPr>
      <w:r>
        <w:t xml:space="preserve">6. Database design (SQL Server / Azure SQL)</w:t>
      </w:r>
    </w:p>
    <w:p>
      <w:pPr/>
      <w:r>
        <w:t xml:space="preserve">One database with one schema per module, so module boundaries are visible in SQL and an extracted service can later take its schema with it. Every business table carries </w:t>
      </w:r>
      <w:r>
        <w:rPr>
          <w:rStyle w:val="CodeChar"/>
        </w:rPr>
        <w:t xml:space="preserve">TenantId</w:t>
      </w:r>
      <w:r>
        <w:t xml:space="preserve">, audit columns (</w:t>
      </w:r>
      <w:r>
        <w:rPr>
          <w:rStyle w:val="CodeChar"/>
        </w:rPr>
        <w:t xml:space="preserve">CreatedAt</w:t>
      </w:r>
      <w:r>
        <w:t xml:space="preserve">, </w:t>
      </w:r>
      <w:r>
        <w:rPr>
          <w:rStyle w:val="CodeChar"/>
        </w:rPr>
        <w:t xml:space="preserve">CreatedBy</w:t>
      </w:r>
      <w:r>
        <w:t xml:space="preserve">, </w:t>
      </w:r>
      <w:r>
        <w:rPr>
          <w:rStyle w:val="CodeChar"/>
        </w:rPr>
        <w:t xml:space="preserve">UpdatedAt</w:t>
      </w:r>
      <w:r>
        <w:t xml:space="preserve">, </w:t>
      </w:r>
      <w:r>
        <w:rPr>
          <w:rStyle w:val="CodeChar"/>
        </w:rPr>
        <w:t xml:space="preserve">UpdatedBy</w:t>
      </w:r>
      <w:r>
        <w:t xml:space="preserve">) and, where users can edit concurrently, a </w:t>
      </w:r>
      <w:r>
        <w:rPr>
          <w:rStyle w:val="CodeChar"/>
        </w:rPr>
        <w:t xml:space="preserve">RowVersion</w:t>
      </w:r>
      <w:r>
        <w:t xml:space="preserve">.</w:t>
      </w:r>
    </w:p>
    <w:p>
      <w:pPr>
        <w:pStyle w:val="Heading3"/>
      </w:pPr>
      <w:r>
        <w:t xml:space="preserve">Schemas and key tables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Schema</w:t>
            </w:r>
          </w:p>
        </w:tc>
        <w:tc>
          <w:tcPr>
            <w:tcW w:w="3120" w:type="dxa"/>
            <w:shd w:val="clear" w:color="auto" w:fill="F2F2F2"/>
          </w:tcPr>
          <w:p>
            <w:pPr/>
            <w:r>
              <w:t xml:space="preserve">Key tables</w:t>
            </w:r>
          </w:p>
        </w:tc>
        <w:tc>
          <w:tcPr>
            <w:tcW w:w="3120" w:type="dxa"/>
            <w:shd w:val="clear" w:color="auto" w:fill="F2F2F2"/>
          </w:tcPr>
          <w:p>
            <w:pPr/>
            <w:r>
              <w:t xml:space="preserve">Notes</w:t>
            </w:r>
          </w:p>
        </w:tc>
      </w:tr>
      <w:tr>
        <w:tc>
          <w:tcPr>
            <w:tcW w:w="3120" w:type="dxa"/>
          </w:tcPr>
          <w:p>
            <w:pPr/>
            <w:r>
              <w:rPr>
                <w:rStyle w:val="CodeChar"/>
              </w:rPr>
              <w:t xml:space="preserve">identity</w:t>
            </w:r>
          </w:p>
        </w:tc>
        <w:tc>
          <w:tcPr>
            <w:tcW w:w="3120" w:type="dxa"/>
          </w:tcPr>
          <w:p>
            <w:pPr/>
            <w:r>
              <w:t xml:space="preserve">Tenants, Users, Roles, Permissions, RolePermissions, UserRoles, RefreshTokens</w:t>
            </w:r>
          </w:p>
        </w:tc>
        <w:tc>
          <w:tcPr>
            <w:tcW w:w="3120" w:type="dxa"/>
          </w:tcPr>
          <w:p>
            <w:pPr/>
            <w:r>
              <w:t xml:space="preserve">Permissions are rows such as </w:t>
            </w:r>
            <w:r>
              <w:rPr>
                <w:rStyle w:val="CodeChar"/>
              </w:rPr>
              <w:t xml:space="preserve">Orders.Approve</w:t>
            </w:r>
            <w:r>
              <w:t xml:space="preserve">, mapped to roles per tenant</w:t>
            </w:r>
          </w:p>
        </w:tc>
      </w:tr>
      <w:tr>
        <w:tc>
          <w:tcPr>
            <w:tcW w:w="3120" w:type="dxa"/>
          </w:tcPr>
          <w:p>
            <w:pPr/>
            <w:r>
              <w:rPr>
                <w:rStyle w:val="CodeChar"/>
              </w:rPr>
              <w:t xml:space="preserve">catalog</w:t>
            </w:r>
          </w:p>
        </w:tc>
        <w:tc>
          <w:tcPr>
            <w:tcW w:w="3120" w:type="dxa"/>
          </w:tcPr>
          <w:p>
            <w:pPr/>
            <w:r>
              <w:t xml:space="preserve">Products, Categories, ProductVariants, PriceLists</w:t>
            </w:r>
          </w:p>
        </w:tc>
        <w:tc>
          <w:tcPr>
            <w:tcW w:w="3120" w:type="dxa"/>
          </w:tcPr>
          <w:p>
            <w:pPr/>
            <w:r>
              <w:t xml:space="preserve">Unique index on </w:t>
            </w:r>
            <w:r>
              <w:rPr>
                <w:rStyle w:val="CodeChar"/>
              </w:rPr>
              <w:t xml:space="preserve">(TenantId, Sku)</w:t>
            </w:r>
          </w:p>
        </w:tc>
      </w:tr>
      <w:tr>
        <w:tc>
          <w:tcPr>
            <w:tcW w:w="3120" w:type="dxa"/>
          </w:tcPr>
          <w:p>
            <w:pPr/>
            <w:r>
              <w:rPr>
                <w:rStyle w:val="CodeChar"/>
              </w:rPr>
              <w:t xml:space="preserve">inventory</w:t>
            </w:r>
          </w:p>
        </w:tc>
        <w:tc>
          <w:tcPr>
            <w:tcW w:w="3120" w:type="dxa"/>
          </w:tcPr>
          <w:p>
            <w:pPr/>
            <w:r>
              <w:t xml:space="preserve">Warehouses, StockLevels, StockReservations, StockMovements, Transfers</w:t>
            </w:r>
          </w:p>
        </w:tc>
        <w:tc>
          <w:tcPr>
            <w:tcW w:w="3120" w:type="dxa"/>
          </w:tcPr>
          <w:p>
            <w:pPr/>
            <w:r>
              <w:rPr>
                <w:rStyle w:val="CodeChar"/>
              </w:rPr>
              <w:t xml:space="preserve">StockMovements</w:t>
            </w:r>
            <w:r>
              <w:t xml:space="preserve"> is an append-only ledger: stock on hand is the sum of movements</w:t>
            </w:r>
          </w:p>
        </w:tc>
      </w:tr>
      <w:tr>
        <w:tc>
          <w:tcPr>
            <w:tcW w:w="3120" w:type="dxa"/>
          </w:tcPr>
          <w:p>
            <w:pPr/>
            <w:r>
              <w:rPr>
                <w:rStyle w:val="CodeChar"/>
              </w:rPr>
              <w:t xml:space="preserve">purchasing</w:t>
            </w:r>
          </w:p>
        </w:tc>
        <w:tc>
          <w:tcPr>
            <w:tcW w:w="3120" w:type="dxa"/>
          </w:tcPr>
          <w:p>
            <w:pPr/>
            <w:r>
              <w:t xml:space="preserve">Suppliers, PurchaseOrders, PurchaseOrderLines, Approvals, GoodsReceipts</w:t>
            </w:r>
          </w:p>
        </w:tc>
        <w:tc>
          <w:tcPr>
            <w:tcW w:w="3120" w:type="dxa"/>
          </w:tcPr>
          <w:p>
            <w:pPr/>
            <w:r>
              <w:t xml:space="preserve">Approval rules read the order amount</w:t>
            </w:r>
          </w:p>
        </w:tc>
      </w:tr>
      <w:tr>
        <w:tc>
          <w:tcPr>
            <w:tcW w:w="3120" w:type="dxa"/>
          </w:tcPr>
          <w:p>
            <w:pPr/>
            <w:r>
              <w:rPr>
                <w:rStyle w:val="CodeChar"/>
              </w:rPr>
              <w:t xml:space="preserve">sales</w:t>
            </w:r>
          </w:p>
        </w:tc>
        <w:tc>
          <w:tcPr>
            <w:tcW w:w="3120" w:type="dxa"/>
          </w:tcPr>
          <w:p>
            <w:pPr/>
            <w:r>
              <w:t xml:space="preserve">Customers, SalesOrders, SalesOrderLines, Invoices, Payments</w:t>
            </w:r>
          </w:p>
        </w:tc>
        <w:tc>
          <w:tcPr>
            <w:tcW w:w="3120" w:type="dxa"/>
          </w:tcPr>
          <w:p>
            <w:pPr/>
            <w:r>
              <w:rPr>
                <w:rStyle w:val="CodeChar"/>
              </w:rPr>
              <w:t xml:space="preserve">Payments</w:t>
            </w:r>
            <w:r>
              <w:t xml:space="preserve"> holds the gateway reference and idempotency key</w:t>
            </w:r>
          </w:p>
        </w:tc>
      </w:tr>
      <w:tr>
        <w:tc>
          <w:tcPr>
            <w:tcW w:w="3120" w:type="dxa"/>
          </w:tcPr>
          <w:p>
            <w:pPr/>
            <w:r>
              <w:rPr>
                <w:rStyle w:val="CodeChar"/>
              </w:rPr>
              <w:t xml:space="preserve">messaging</w:t>
            </w:r>
          </w:p>
        </w:tc>
        <w:tc>
          <w:tcPr>
            <w:tcW w:w="3120" w:type="dxa"/>
          </w:tcPr>
          <w:p>
            <w:pPr/>
            <w:r>
              <w:t xml:space="preserve">OutboxMessages, InboxMessages</w:t>
            </w:r>
          </w:p>
        </w:tc>
        <w:tc>
          <w:tcPr>
            <w:tcW w:w="3120" w:type="dxa"/>
          </w:tcPr>
          <w:p>
            <w:pPr/>
            <w:r>
              <w:t xml:space="preserve">Outbox: </w:t>
            </w:r>
            <w:r>
              <w:rPr>
                <w:rStyle w:val="CodeChar"/>
              </w:rPr>
              <w:t xml:space="preserve">Id</w:t>
            </w:r>
            <w:r>
              <w:t xml:space="preserve">, </w:t>
            </w:r>
            <w:r>
              <w:rPr>
                <w:rStyle w:val="CodeChar"/>
              </w:rPr>
              <w:t xml:space="preserve">Type</w:t>
            </w:r>
            <w:r>
              <w:t xml:space="preserve">, </w:t>
            </w:r>
            <w:r>
              <w:rPr>
                <w:rStyle w:val="CodeChar"/>
              </w:rPr>
              <w:t xml:space="preserve">Payload</w:t>
            </w:r>
            <w:r>
              <w:t xml:space="preserve">, </w:t>
            </w:r>
            <w:r>
              <w:rPr>
                <w:rStyle w:val="CodeChar"/>
              </w:rPr>
              <w:t xml:space="preserve">CreatedAt</w:t>
            </w:r>
            <w:r>
              <w:t xml:space="preserve">, </w:t>
            </w:r>
            <w:r>
              <w:rPr>
                <w:rStyle w:val="CodeChar"/>
              </w:rPr>
              <w:t xml:space="preserve">ProcessedAt</w:t>
            </w:r>
            <w:r>
              <w:t xml:space="preserve">, </w:t>
            </w:r>
            <w:r>
              <w:rPr>
                <w:rStyle w:val="CodeChar"/>
              </w:rPr>
              <w:t xml:space="preserve">Attempts</w:t>
            </w:r>
          </w:p>
        </w:tc>
      </w:tr>
      <w:tr>
        <w:tc>
          <w:tcPr>
            <w:tcW w:w="3120" w:type="dxa"/>
          </w:tcPr>
          <w:p>
            <w:pPr/>
            <w:r>
              <w:rPr>
                <w:rStyle w:val="CodeChar"/>
              </w:rPr>
              <w:t xml:space="preserve">audit</w:t>
            </w:r>
          </w:p>
        </w:tc>
        <w:tc>
          <w:tcPr>
            <w:tcW w:w="3120" w:type="dxa"/>
          </w:tcPr>
          <w:p>
            <w:pPr/>
            <w:r>
              <w:t xml:space="preserve">AuditLogs</w:t>
            </w:r>
          </w:p>
        </w:tc>
        <w:tc>
          <w:tcPr>
            <w:tcW w:w="3120" w:type="dxa"/>
          </w:tcPr>
          <w:p>
            <w:pPr/>
            <w:r>
              <w:rPr>
                <w:rStyle w:val="CodeChar"/>
              </w:rPr>
              <w:t xml:space="preserve">Entity</w:t>
            </w:r>
            <w:r>
              <w:t xml:space="preserve">, </w:t>
            </w:r>
            <w:r>
              <w:rPr>
                <w:rStyle w:val="CodeChar"/>
              </w:rPr>
              <w:t xml:space="preserve">EntityId</w:t>
            </w:r>
            <w:r>
              <w:t xml:space="preserve">, </w:t>
            </w:r>
            <w:r>
              <w:rPr>
                <w:rStyle w:val="CodeChar"/>
              </w:rPr>
              <w:t xml:space="preserve">Action</w:t>
            </w:r>
            <w:r>
              <w:t xml:space="preserve">, </w:t>
            </w:r>
            <w:r>
              <w:rPr>
                <w:rStyle w:val="CodeChar"/>
              </w:rPr>
              <w:t xml:space="preserve">OldValues</w:t>
            </w:r>
            <w:r>
              <w:t xml:space="preserve">, </w:t>
            </w:r>
            <w:r>
              <w:rPr>
                <w:rStyle w:val="CodeChar"/>
              </w:rPr>
              <w:t xml:space="preserve">NewValues</w:t>
            </w:r>
            <w:r>
              <w:t xml:space="preserve"> (JSON), </w:t>
            </w:r>
            <w:r>
              <w:rPr>
                <w:rStyle w:val="CodeChar"/>
              </w:rPr>
              <w:t xml:space="preserve">UserId</w:t>
            </w:r>
            <w:r>
              <w:t xml:space="preserve">, </w:t>
            </w:r>
            <w:r>
              <w:rPr>
                <w:rStyle w:val="CodeChar"/>
              </w:rPr>
              <w:t xml:space="preserve">TenantId</w:t>
            </w:r>
            <w:r>
              <w:t xml:space="preserve">, </w:t>
            </w:r>
            <w:r>
              <w:rPr>
                <w:rStyle w:val="CodeChar"/>
              </w:rPr>
              <w:t xml:space="preserve">Timestamp</w:t>
            </w:r>
          </w:p>
        </w:tc>
      </w:tr>
    </w:tbl>
    <w:p>
      <w:pPr>
        <w:pStyle w:val="Heading3"/>
      </w:pPr>
      <w:r>
        <w:t xml:space="preserve">Design decisions to explain</w:t>
      </w:r>
    </w:p>
    <w:p>
      <w:pPr>
        <w:pStyle w:val="ListParagraph"/>
        <w:numPr>
          <w:ilvl w:val="0"/>
          <w:numId w:val="7"/>
        </w:numPr>
      </w:pPr>
      <w:r>
        <w:rPr>
          <w:b/>
        </w:rPr>
        <w:t xml:space="preserve">Stock ledger instead of one editable number.</w:t>
      </w:r>
      <w:r>
        <w:t xml:space="preserve"> </w:t>
      </w:r>
      <w:r>
        <w:rPr>
          <w:rStyle w:val="CodeChar"/>
        </w:rPr>
        <w:t xml:space="preserve">StockLevels</w:t>
      </w:r>
      <w:r>
        <w:t xml:space="preserve"> is a cached summary. </w:t>
      </w:r>
      <w:r>
        <w:rPr>
          <w:rStyle w:val="CodeChar"/>
        </w:rPr>
        <w:t xml:space="preserve">StockMovements</w:t>
      </w:r>
      <w:r>
        <w:t xml:space="preserve"> is the source of truth, so every change is traceable and you can rebuild the summary.</w:t>
      </w:r>
    </w:p>
    <w:p>
      <w:pPr>
        <w:pStyle w:val="ListParagraph"/>
        <w:numPr>
          <w:ilvl w:val="0"/>
          <w:numId w:val="7"/>
        </w:numPr>
      </w:pPr>
      <w:r>
        <w:rPr>
          <w:b/>
        </w:rPr>
        <w:t xml:space="preserve">Money as </w:t>
      </w:r>
      <w:r>
        <w:rPr>
          <w:rStyle w:val="CodeChar"/>
          <w:b/>
        </w:rPr>
        <w:t xml:space="preserve">decimal(18,2)</w:t>
      </w:r>
      <w:r>
        <w:t xml:space="preserve">, never float.</w:t>
      </w:r>
    </w:p>
    <w:p>
      <w:pPr>
        <w:pStyle w:val="ListParagraph"/>
        <w:numPr>
          <w:ilvl w:val="0"/>
          <w:numId w:val="7"/>
        </w:numPr>
      </w:pPr>
      <w:r>
        <w:rPr>
          <w:b/>
        </w:rPr>
        <w:t xml:space="preserve">Status columns as small lookup values</w:t>
      </w:r>
      <w:r>
        <w:t xml:space="preserve"> (for example </w:t>
      </w:r>
      <w:r>
        <w:rPr>
          <w:rStyle w:val="CodeChar"/>
        </w:rPr>
        <w:t xml:space="preserve">tinyint</w:t>
      </w:r>
      <w:r>
        <w:t xml:space="preserve"> mapped to a C# enum) with a check constraint.</w:t>
      </w:r>
    </w:p>
    <w:p>
      <w:pPr>
        <w:pStyle w:val="ListParagraph"/>
        <w:numPr>
          <w:ilvl w:val="0"/>
          <w:numId w:val="7"/>
        </w:numPr>
      </w:pPr>
      <w:r>
        <w:rPr>
          <w:rStyle w:val="CodeChar"/>
          <w:b/>
        </w:rPr>
        <w:t xml:space="preserve">rowversion</w:t>
      </w:r>
      <w:r>
        <w:rPr>
          <w:b/>
        </w:rPr>
        <w:t xml:space="preserve"> on </w:t>
      </w:r>
      <w:r>
        <w:rPr>
          <w:rStyle w:val="CodeChar"/>
          <w:b/>
        </w:rPr>
        <w:t xml:space="preserve">StockLevels</w:t>
      </w:r>
      <w:r>
        <w:rPr>
          <w:b/>
        </w:rPr>
        <w:t xml:space="preserve"> and </w:t>
      </w:r>
      <w:r>
        <w:rPr>
          <w:rStyle w:val="CodeChar"/>
          <w:b/>
        </w:rPr>
        <w:t xml:space="preserve">SalesOrders</w:t>
      </w:r>
      <w:r>
        <w:t xml:space="preserve"> for optimistic concurrency.</w:t>
      </w:r>
    </w:p>
    <w:p>
      <w:pPr>
        <w:pStyle w:val="ListParagraph"/>
        <w:numPr>
          <w:ilvl w:val="0"/>
          <w:numId w:val="7"/>
        </w:numPr>
      </w:pPr>
      <w:r>
        <w:rPr>
          <w:b/>
        </w:rPr>
        <w:t xml:space="preserve">JSON columns for audit values</w:t>
      </w:r>
      <w:r>
        <w:t xml:space="preserve"> so one audit table works for every entity.</w:t>
      </w:r>
    </w:p>
    <w:p>
      <w:pPr>
        <w:pStyle w:val="Heading3"/>
      </w:pPr>
      <w:r>
        <w:t xml:space="preserve">Indexes to create deliberately</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Index</w:t>
            </w:r>
          </w:p>
        </w:tc>
        <w:tc>
          <w:tcPr>
            <w:tcW w:w="4680" w:type="dxa"/>
            <w:shd w:val="clear" w:color="auto" w:fill="F2F2F2"/>
          </w:tcPr>
          <w:p>
            <w:pPr/>
            <w:r>
              <w:t xml:space="preserve">Why</w:t>
            </w:r>
          </w:p>
        </w:tc>
      </w:tr>
      <w:tr>
        <w:tc>
          <w:tcPr>
            <w:tcW w:w="4680" w:type="dxa"/>
          </w:tcPr>
          <w:p>
            <w:pPr/>
            <w:r>
              <w:rPr>
                <w:rStyle w:val="CodeChar"/>
              </w:rPr>
              <w:t xml:space="preserve">(TenantId, Sku)</w:t>
            </w:r>
            <w:r>
              <w:t xml:space="preserve"> unique on Products</w:t>
            </w:r>
          </w:p>
        </w:tc>
        <w:tc>
          <w:tcPr>
            <w:tcW w:w="4680" w:type="dxa"/>
          </w:tcPr>
          <w:p>
            <w:pPr/>
            <w:r>
              <w:t xml:space="preserve">Fast lookup and no duplicate SKUs per tenant</w:t>
            </w:r>
          </w:p>
        </w:tc>
      </w:tr>
      <w:tr>
        <w:tc>
          <w:tcPr>
            <w:tcW w:w="4680" w:type="dxa"/>
          </w:tcPr>
          <w:p>
            <w:pPr/>
            <w:r>
              <w:rPr>
                <w:rStyle w:val="CodeChar"/>
              </w:rPr>
              <w:t xml:space="preserve">(TenantId, Status, CreatedAt)</w:t>
            </w:r>
            <w:r>
              <w:t xml:space="preserve"> on SalesOrders</w:t>
            </w:r>
          </w:p>
        </w:tc>
        <w:tc>
          <w:tcPr>
            <w:tcW w:w="4680" w:type="dxa"/>
          </w:tcPr>
          <w:p>
            <w:pPr/>
            <w:r>
              <w:t xml:space="preserve">Order list filtered by status and sorted by date</w:t>
            </w:r>
          </w:p>
        </w:tc>
      </w:tr>
      <w:tr>
        <w:tc>
          <w:tcPr>
            <w:tcW w:w="4680" w:type="dxa"/>
          </w:tcPr>
          <w:p>
            <w:pPr/>
            <w:r>
              <w:rPr>
                <w:rStyle w:val="CodeChar"/>
              </w:rPr>
              <w:t xml:space="preserve">(ProductId, WarehouseId)</w:t>
            </w:r>
            <w:r>
              <w:t xml:space="preserve"> on StockLevels</w:t>
            </w:r>
          </w:p>
        </w:tc>
        <w:tc>
          <w:tcPr>
            <w:tcW w:w="4680" w:type="dxa"/>
          </w:tcPr>
          <w:p>
            <w:pPr/>
            <w:r>
              <w:t xml:space="preserve">Stock check during reservation</w:t>
            </w:r>
          </w:p>
        </w:tc>
      </w:tr>
      <w:tr>
        <w:tc>
          <w:tcPr>
            <w:tcW w:w="4680" w:type="dxa"/>
          </w:tcPr>
          <w:p>
            <w:pPr/>
            <w:r>
              <w:rPr>
                <w:rStyle w:val="CodeChar"/>
              </w:rPr>
              <w:t xml:space="preserve">(ProcessedAt)</w:t>
            </w:r>
            <w:r>
              <w:t xml:space="preserve"> filtered where </w:t>
            </w:r>
            <w:r>
              <w:rPr>
                <w:rStyle w:val="CodeChar"/>
              </w:rPr>
              <w:t xml:space="preserve">ProcessedAt IS NULL</w:t>
            </w:r>
            <w:r>
              <w:t xml:space="preserve"> on OutboxMessages</w:t>
            </w:r>
          </w:p>
        </w:tc>
        <w:tc>
          <w:tcPr>
            <w:tcW w:w="4680" w:type="dxa"/>
          </w:tcPr>
          <w:p>
            <w:pPr/>
            <w:r>
              <w:t xml:space="preserve">The outbox worker only scans unsent rows</w:t>
            </w:r>
          </w:p>
        </w:tc>
      </w:tr>
      <w:tr>
        <w:tc>
          <w:tcPr>
            <w:tcW w:w="4680" w:type="dxa"/>
          </w:tcPr>
          <w:p>
            <w:pPr/>
            <w:r>
              <w:rPr>
                <w:rStyle w:val="CodeChar"/>
              </w:rPr>
              <w:t xml:space="preserve">(TenantId, EntityId, Timestamp)</w:t>
            </w:r>
            <w:r>
              <w:t xml:space="preserve"> on AuditLogs</w:t>
            </w:r>
          </w:p>
        </w:tc>
        <w:tc>
          <w:tcPr>
            <w:tcW w:w="4680" w:type="dxa"/>
          </w:tcPr>
          <w:p>
            <w:pPr/>
            <w:r>
              <w:t xml:space="preserve">Audit history per record</w:t>
            </w:r>
          </w:p>
        </w:tc>
      </w:tr>
    </w:tbl>
    <w:p>
      <w:pPr/>
      <w:r>
        <w:t xml:space="preserve">Lead every index with </w:t>
      </w:r>
      <w:r>
        <w:rPr>
          <w:rStyle w:val="CodeChar"/>
        </w:rPr>
        <w:t xml:space="preserve">TenantId</w:t>
      </w:r>
      <w:r>
        <w:t xml:space="preserve">, because every query filters on it.</w:t>
      </w:r>
    </w:p>
    <w:p>
      <w:pPr>
        <w:pStyle w:val="Heading3"/>
      </w:pPr>
      <w:r>
        <w:t xml:space="preserve">Stored procedures and views</w:t>
      </w:r>
    </w:p>
    <w:p>
      <w:pPr/>
      <w:r>
        <w:t xml:space="preserve">Use two or three stored procedures for reports, for example </w:t>
      </w:r>
      <w:r>
        <w:rPr>
          <w:rStyle w:val="CodeChar"/>
        </w:rPr>
        <w:t xml:space="preserve">sp_MonthlySalesSummary</w:t>
      </w:r>
      <w:r>
        <w:t xml:space="preserve"> and </w:t>
      </w:r>
      <w:r>
        <w:rPr>
          <w:rStyle w:val="CodeChar"/>
        </w:rPr>
        <w:t xml:space="preserve">sp_StockValuation</w:t>
      </w:r>
      <w:r>
        <w:t xml:space="preserve">, called from Dapper. Add views such as </w:t>
      </w:r>
      <w:r>
        <w:rPr>
          <w:rStyle w:val="CodeChar"/>
        </w:rPr>
        <w:t xml:space="preserve">vw_LowStockProducts</w:t>
      </w:r>
      <w:r>
        <w:t xml:space="preserve">. This gives you a real answer to "EF Core or stored procedures?": EF Core for transactional writes, SQL for heavy reporting.</w:t>
      </w:r>
    </w:p>
    <w:p>
      <w:pPr>
        <w:pStyle w:val="Heading3"/>
      </w:pPr>
      <w:r>
        <w:t xml:space="preserve">Migrations</w:t>
      </w:r>
    </w:p>
    <w:p>
      <w:pPr/>
      <w:r>
        <w:t xml:space="preserve">EF Core code-first migrations create the schema. In the pipeline, generate an idempotent SQL script or a migration bundle and run it as a deployment step, not at app startup, so several app instances never race to migrate the same database.</w:t>
      </w:r>
    </w:p>
    <w:p>
      <w:pPr>
        <w:pStyle w:val="Heading2"/>
      </w:pPr>
      <w:r>
        <w:t xml:space="preserve">7. Frontend design (Angular)</w:t>
      </w:r>
    </w:p>
    <w:p>
      <w:pPr/>
      <w:r>
        <w:t xml:space="preserve">The Angular app is organized by business feature, with each feature lazy-loaded, so users download only the code for the screen they open.</w:t>
      </w:r>
    </w:p>
    <w:p>
      <w:pPr>
        <w:pStyle w:val="Heading3"/>
      </w:pPr>
      <w:r>
        <w:t xml:space="preserve">Folder structure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Folder</w:t>
            </w:r>
          </w:p>
        </w:tc>
        <w:tc>
          <w:tcPr>
            <w:tcW w:w="4680" w:type="dxa"/>
            <w:shd w:val="clear" w:color="auto" w:fill="F2F2F2"/>
          </w:tcPr>
          <w:p>
            <w:pPr/>
            <w:r>
              <w:t xml:space="preserve">Contents</w:t>
            </w:r>
          </w:p>
        </w:tc>
      </w:tr>
      <w:tr>
        <w:tc>
          <w:tcPr>
            <w:tcW w:w="4680" w:type="dxa"/>
          </w:tcPr>
          <w:p>
            <w:pPr/>
            <w:r>
              <w:rPr>
                <w:rStyle w:val="CodeChar"/>
              </w:rPr>
              <w:t xml:space="preserve">core/</w:t>
            </w:r>
          </w:p>
        </w:tc>
        <w:tc>
          <w:tcPr>
            <w:tcW w:w="4680" w:type="dxa"/>
          </w:tcPr>
          <w:p>
            <w:pPr/>
            <w:r>
              <w:t xml:space="preserve">Singleton services (auth, tenant, notifications), interceptors, guards, app config</w:t>
            </w:r>
          </w:p>
        </w:tc>
      </w:tr>
      <w:tr>
        <w:tc>
          <w:tcPr>
            <w:tcW w:w="4680" w:type="dxa"/>
          </w:tcPr>
          <w:p>
            <w:pPr/>
            <w:r>
              <w:rPr>
                <w:rStyle w:val="CodeChar"/>
              </w:rPr>
              <w:t xml:space="preserve">shared/</w:t>
            </w:r>
          </w:p>
        </w:tc>
        <w:tc>
          <w:tcPr>
            <w:tcW w:w="4680" w:type="dxa"/>
          </w:tcPr>
          <w:p>
            <w:pPr/>
            <w:r>
              <w:t xml:space="preserve">Reusable components (data table, confirm dialog, file upload), pipes, directives</w:t>
            </w:r>
          </w:p>
        </w:tc>
      </w:tr>
      <w:tr>
        <w:tc>
          <w:tcPr>
            <w:tcW w:w="4680" w:type="dxa"/>
          </w:tcPr>
          <w:p>
            <w:pPr/>
            <w:r>
              <w:rPr>
                <w:rStyle w:val="CodeChar"/>
              </w:rPr>
              <w:t xml:space="preserve">features/catalog/</w:t>
            </w:r>
          </w:p>
        </w:tc>
        <w:tc>
          <w:tcPr>
            <w:tcW w:w="4680" w:type="dxa"/>
          </w:tcPr>
          <w:p>
            <w:pPr/>
            <w:r>
              <w:t xml:space="preserve">Product list, product form, bulk import</w:t>
            </w:r>
          </w:p>
        </w:tc>
      </w:tr>
      <w:tr>
        <w:tc>
          <w:tcPr>
            <w:tcW w:w="4680" w:type="dxa"/>
          </w:tcPr>
          <w:p>
            <w:pPr/>
            <w:r>
              <w:rPr>
                <w:rStyle w:val="CodeChar"/>
              </w:rPr>
              <w:t xml:space="preserve">features/inventory/</w:t>
            </w:r>
          </w:p>
        </w:tc>
        <w:tc>
          <w:tcPr>
            <w:tcW w:w="4680" w:type="dxa"/>
          </w:tcPr>
          <w:p>
            <w:pPr/>
            <w:r>
              <w:t xml:space="preserve">Stock levels, transfers, movement history</w:t>
            </w:r>
          </w:p>
        </w:tc>
      </w:tr>
      <w:tr>
        <w:tc>
          <w:tcPr>
            <w:tcW w:w="4680" w:type="dxa"/>
          </w:tcPr>
          <w:p>
            <w:pPr/>
            <w:r>
              <w:rPr>
                <w:rStyle w:val="CodeChar"/>
              </w:rPr>
              <w:t xml:space="preserve">features/purchasing/</w:t>
            </w:r>
          </w:p>
        </w:tc>
        <w:tc>
          <w:tcPr>
            <w:tcW w:w="4680" w:type="dxa"/>
          </w:tcPr>
          <w:p>
            <w:pPr/>
            <w:r>
              <w:t xml:space="preserve">Purchase orders, approvals, goods receipt</w:t>
            </w:r>
          </w:p>
        </w:tc>
      </w:tr>
      <w:tr>
        <w:tc>
          <w:tcPr>
            <w:tcW w:w="4680" w:type="dxa"/>
          </w:tcPr>
          <w:p>
            <w:pPr/>
            <w:r>
              <w:rPr>
                <w:rStyle w:val="CodeChar"/>
              </w:rPr>
              <w:t xml:space="preserve">features/sales/</w:t>
            </w:r>
          </w:p>
        </w:tc>
        <w:tc>
          <w:tcPr>
            <w:tcW w:w="4680" w:type="dxa"/>
          </w:tcPr>
          <w:p>
            <w:pPr/>
            <w:r>
              <w:t xml:space="preserve">Sales orders, order detail, invoices</w:t>
            </w:r>
          </w:p>
        </w:tc>
      </w:tr>
      <w:tr>
        <w:tc>
          <w:tcPr>
            <w:tcW w:w="4680" w:type="dxa"/>
          </w:tcPr>
          <w:p>
            <w:pPr/>
            <w:r>
              <w:rPr>
                <w:rStyle w:val="CodeChar"/>
              </w:rPr>
              <w:t xml:space="preserve">features/reports/</w:t>
            </w:r>
          </w:p>
        </w:tc>
        <w:tc>
          <w:tcPr>
            <w:tcW w:w="4680" w:type="dxa"/>
          </w:tcPr>
          <w:p>
            <w:pPr/>
            <w:r>
              <w:t xml:space="preserve">Dashboard and report screens</w:t>
            </w:r>
          </w:p>
        </w:tc>
      </w:tr>
      <w:tr>
        <w:tc>
          <w:tcPr>
            <w:tcW w:w="4680" w:type="dxa"/>
          </w:tcPr>
          <w:p>
            <w:pPr/>
            <w:r>
              <w:rPr>
                <w:rStyle w:val="CodeChar"/>
              </w:rPr>
              <w:t xml:space="preserve">features/admin/</w:t>
            </w:r>
          </w:p>
        </w:tc>
        <w:tc>
          <w:tcPr>
            <w:tcW w:w="4680" w:type="dxa"/>
          </w:tcPr>
          <w:p>
            <w:pPr/>
            <w:r>
              <w:t xml:space="preserve">Users, roles, permissions</w:t>
            </w:r>
          </w:p>
        </w:tc>
      </w:tr>
    </w:tbl>
    <w:p>
      <w:pPr>
        <w:pStyle w:val="Heading3"/>
      </w:pPr>
      <w:r>
        <w:t xml:space="preserve">Core building blocks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Building block</w:t>
            </w:r>
          </w:p>
        </w:tc>
        <w:tc>
          <w:tcPr>
            <w:tcW w:w="3120" w:type="dxa"/>
            <w:shd w:val="clear" w:color="auto" w:fill="F2F2F2"/>
          </w:tcPr>
          <w:p>
            <w:pPr/>
            <w:r>
              <w:t xml:space="preserve">What it does</w:t>
            </w:r>
          </w:p>
        </w:tc>
        <w:tc>
          <w:tcPr>
            <w:tcW w:w="3120" w:type="dxa"/>
            <w:shd w:val="clear" w:color="auto" w:fill="F2F2F2"/>
          </w:tcPr>
          <w:p>
            <w:pPr/>
            <w:r>
              <w:t xml:space="preserve">Interview point</w:t>
            </w:r>
          </w:p>
        </w:tc>
      </w:tr>
      <w:tr>
        <w:tc>
          <w:tcPr>
            <w:tcW w:w="3120" w:type="dxa"/>
          </w:tcPr>
          <w:p>
            <w:pPr/>
            <w:r>
              <w:t xml:space="preserve">Auth interceptor</w:t>
            </w:r>
          </w:p>
        </w:tc>
        <w:tc>
          <w:tcPr>
            <w:tcW w:w="3120" w:type="dxa"/>
          </w:tcPr>
          <w:p>
            <w:pPr/>
            <w:r>
              <w:t xml:space="preserve">Attaches the JWT to every request; on 401, calls refresh once and retries</w:t>
            </w:r>
          </w:p>
        </w:tc>
        <w:tc>
          <w:tcPr>
            <w:tcW w:w="3120" w:type="dxa"/>
          </w:tcPr>
          <w:p>
            <w:pPr/>
            <w:r>
              <w:t xml:space="preserve">Prevents several parallel refresh calls (queue the retries)</w:t>
            </w:r>
          </w:p>
        </w:tc>
      </w:tr>
      <w:tr>
        <w:tc>
          <w:tcPr>
            <w:tcW w:w="3120" w:type="dxa"/>
          </w:tcPr>
          <w:p>
            <w:pPr/>
            <w:r>
              <w:t xml:space="preserve">Error interceptor</w:t>
            </w:r>
          </w:p>
        </w:tc>
        <w:tc>
          <w:tcPr>
            <w:tcW w:w="3120" w:type="dxa"/>
          </w:tcPr>
          <w:p>
            <w:pPr/>
            <w:r>
              <w:t xml:space="preserve">Maps API </w:t>
            </w:r>
            <w:r>
              <w:rPr>
                <w:rStyle w:val="CodeChar"/>
              </w:rPr>
              <w:t xml:space="preserve">ProblemDetails</w:t>
            </w:r>
            <w:r>
              <w:t xml:space="preserve"> to user-friendly messages</w:t>
            </w:r>
          </w:p>
        </w:tc>
        <w:tc>
          <w:tcPr>
            <w:tcW w:w="3120" w:type="dxa"/>
          </w:tcPr>
          <w:p>
            <w:pPr/>
            <w:r>
              <w:t xml:space="preserve">One place for all error handling</w:t>
            </w:r>
          </w:p>
        </w:tc>
      </w:tr>
      <w:tr>
        <w:tc>
          <w:tcPr>
            <w:tcW w:w="3120" w:type="dxa"/>
          </w:tcPr>
          <w:p>
            <w:pPr/>
            <w:r>
              <w:t xml:space="preserve">Loading interceptor</w:t>
            </w:r>
          </w:p>
        </w:tc>
        <w:tc>
          <w:tcPr>
            <w:tcW w:w="3120" w:type="dxa"/>
          </w:tcPr>
          <w:p>
            <w:pPr/>
            <w:r>
              <w:t xml:space="preserve">Shows a global spinner while requests run</w:t>
            </w:r>
          </w:p>
        </w:tc>
        <w:tc>
          <w:tcPr>
            <w:tcW w:w="3120" w:type="dxa"/>
          </w:tcPr>
          <w:p>
            <w:pPr/>
            <w:r>
              <w:t xml:space="preserve">Counts in-flight requests</w:t>
            </w:r>
          </w:p>
        </w:tc>
      </w:tr>
      <w:tr>
        <w:tc>
          <w:tcPr>
            <w:tcW w:w="3120" w:type="dxa"/>
          </w:tcPr>
          <w:p>
            <w:pPr/>
            <w:r>
              <w:t xml:space="preserve">Route guards</w:t>
            </w:r>
          </w:p>
        </w:tc>
        <w:tc>
          <w:tcPr>
            <w:tcW w:w="3120" w:type="dxa"/>
          </w:tcPr>
          <w:p>
            <w:pPr/>
            <w:r>
              <w:rPr>
                <w:rStyle w:val="CodeChar"/>
              </w:rPr>
              <w:t xml:space="preserve">authGuard</w:t>
            </w:r>
            <w:r>
              <w:t xml:space="preserve"> for login, </w:t>
            </w:r>
            <w:r>
              <w:rPr>
                <w:rStyle w:val="CodeChar"/>
              </w:rPr>
              <w:t xml:space="preserve">permissionGuard</w:t>
            </w:r>
            <w:r>
              <w:t xml:space="preserve"> for permissions</w:t>
            </w:r>
          </w:p>
        </w:tc>
        <w:tc>
          <w:tcPr>
            <w:tcW w:w="3120" w:type="dxa"/>
          </w:tcPr>
          <w:p>
            <w:pPr/>
            <w:r>
              <w:t xml:space="preserve">Guards improve UX only; the API must enforce permissions again</w:t>
            </w:r>
          </w:p>
        </w:tc>
      </w:tr>
      <w:tr>
        <w:tc>
          <w:tcPr>
            <w:tcW w:w="3120" w:type="dxa"/>
          </w:tcPr>
          <w:p>
            <w:pPr/>
            <w:r>
              <w:rPr>
                <w:rStyle w:val="CodeChar"/>
              </w:rPr>
              <w:t xml:space="preserve">*hasPermission</w:t>
            </w:r>
            <w:r>
              <w:t xml:space="preserve"> directive</w:t>
            </w:r>
          </w:p>
        </w:tc>
        <w:tc>
          <w:tcPr>
            <w:tcW w:w="3120" w:type="dxa"/>
          </w:tcPr>
          <w:p>
            <w:pPr/>
            <w:r>
              <w:t xml:space="preserve">Hides buttons and menu items the user cannot use</w:t>
            </w:r>
          </w:p>
        </w:tc>
        <w:tc>
          <w:tcPr>
            <w:tcW w:w="3120" w:type="dxa"/>
          </w:tcPr>
          <w:p>
            <w:pPr/>
            <w:r>
              <w:rPr>
                <w:rStyle w:val="CodeChar"/>
              </w:rPr>
              <w:t xml:space="preserve">*hasPermission="'Orders.Approve'"</w:t>
            </w:r>
          </w:p>
        </w:tc>
      </w:tr>
      <w:tr>
        <w:tc>
          <w:tcPr>
            <w:tcW w:w="3120" w:type="dxa"/>
          </w:tcPr>
          <w:p>
            <w:pPr/>
            <w:r>
              <w:t xml:space="preserve">Shared data table</w:t>
            </w:r>
          </w:p>
        </w:tc>
        <w:tc>
          <w:tcPr>
            <w:tcW w:w="3120" w:type="dxa"/>
          </w:tcPr>
          <w:p>
            <w:pPr/>
            <w:r>
              <w:t xml:space="preserve">Server-side paging, sorting and filtering, driven by inputs and outputs</w:t>
            </w:r>
          </w:p>
        </w:tc>
        <w:tc>
          <w:tcPr>
            <w:tcW w:w="3120" w:type="dxa"/>
          </w:tcPr>
          <w:p>
            <w:pPr/>
            <w:r>
              <w:t xml:space="preserve">Reused across every list screen</w:t>
            </w:r>
          </w:p>
        </w:tc>
      </w:tr>
      <w:tr>
        <w:tc>
          <w:tcPr>
            <w:tcW w:w="3120" w:type="dxa"/>
          </w:tcPr>
          <w:p>
            <w:pPr/>
            <w:r>
              <w:t xml:space="preserve">SignalR service</w:t>
            </w:r>
          </w:p>
        </w:tc>
        <w:tc>
          <w:tcPr>
            <w:tcW w:w="3120" w:type="dxa"/>
          </w:tcPr>
          <w:p>
            <w:pPr/>
            <w:r>
              <w:t xml:space="preserve">Connects after login and exposes notifications as an observable</w:t>
            </w:r>
          </w:p>
        </w:tc>
        <w:tc>
          <w:tcPr>
            <w:tcW w:w="3120" w:type="dxa"/>
          </w:tcPr>
          <w:p>
            <w:pPr/>
            <w:r>
              <w:t xml:space="preserve">Reconnects automatically</w:t>
            </w:r>
          </w:p>
        </w:tc>
      </w:tr>
    </w:tbl>
    <w:p>
      <w:pPr>
        <w:pStyle w:val="Heading3"/>
      </w:pPr>
      <w:r>
        <w:t xml:space="preserve">State management: pick one and justify it</w:t>
      </w:r>
    </w:p>
    <w:p>
      <w:pPr>
        <w:pStyle w:val="ListParagraph"/>
        <w:numPr>
          <w:ilvl w:val="0"/>
          <w:numId w:val="8"/>
        </w:numPr>
      </w:pPr>
      <w:r>
        <w:rPr>
          <w:b/>
        </w:rPr>
        <w:t xml:space="preserve">Signals-based store</w:t>
      </w:r>
      <w:r>
        <w:t xml:space="preserve"> (lighter): less boilerplate, fits most screens. Good default for a new Angular app.</w:t>
      </w:r>
    </w:p>
    <w:p>
      <w:pPr>
        <w:pStyle w:val="ListParagraph"/>
        <w:numPr>
          <w:ilvl w:val="0"/>
          <w:numId w:val="8"/>
        </w:numPr>
      </w:pPr>
      <w:r>
        <w:rPr>
          <w:b/>
        </w:rPr>
        <w:t xml:space="preserve">NgRx</w:t>
      </w:r>
      <w:r>
        <w:t xml:space="preserve">: actions, reducers, effects and selectors. More code, but traceable state and strong tooling for large teams.</w:t>
      </w:r>
    </w:p>
    <w:p>
      <w:pPr/>
      <w:r>
        <w:t xml:space="preserve">A sound interview answer: use a service with Signals for local feature state, and NgRx only for state shared across many features, such as the current user and permissions.</w:t>
      </w:r>
    </w:p>
    <w:p>
      <w:pPr>
        <w:pStyle w:val="Heading3"/>
      </w:pPr>
      <w:r>
        <w:t xml:space="preserve">Performance points</w:t>
      </w:r>
    </w:p>
    <w:p>
      <w:pPr>
        <w:pStyle w:val="ListParagraph"/>
        <w:numPr>
          <w:ilvl w:val="0"/>
          <w:numId w:val="9"/>
        </w:numPr>
      </w:pPr>
      <w:r>
        <w:rPr>
          <w:rStyle w:val="CodeChar"/>
        </w:rPr>
        <w:t xml:space="preserve">ChangeDetectionStrategy.OnPush</w:t>
      </w:r>
      <w:r>
        <w:t xml:space="preserve"> on presentational components</w:t>
      </w:r>
    </w:p>
    <w:p>
      <w:pPr>
        <w:pStyle w:val="ListParagraph"/>
        <w:numPr>
          <w:ilvl w:val="0"/>
          <w:numId w:val="9"/>
        </w:numPr>
      </w:pPr>
      <w:r>
        <w:rPr>
          <w:rStyle w:val="CodeChar"/>
        </w:rPr>
        <w:t xml:space="preserve">trackBy</w:t>
      </w:r>
      <w:r>
        <w:t xml:space="preserve"> in </w:t>
      </w:r>
      <w:r>
        <w:rPr>
          <w:rStyle w:val="CodeChar"/>
        </w:rPr>
        <w:t xml:space="preserve">*ngFor</w:t>
      </w:r>
      <w:r>
        <w:t xml:space="preserve"> lists (or </w:t>
      </w:r>
      <w:r>
        <w:rPr>
          <w:rStyle w:val="CodeChar"/>
        </w:rPr>
        <w:t xml:space="preserve">track</w:t>
      </w:r>
      <w:r>
        <w:t xml:space="preserve"> in the new </w:t>
      </w:r>
      <w:r>
        <w:rPr>
          <w:rStyle w:val="CodeChar"/>
        </w:rPr>
        <w:t xml:space="preserve">@for</w:t>
      </w:r>
      <w:r>
        <w:t xml:space="preserve"> syntax)</w:t>
      </w:r>
    </w:p>
    <w:p>
      <w:pPr>
        <w:pStyle w:val="ListParagraph"/>
        <w:numPr>
          <w:ilvl w:val="0"/>
          <w:numId w:val="9"/>
        </w:numPr>
      </w:pPr>
      <w:r>
        <w:rPr>
          <w:rStyle w:val="CodeChar"/>
        </w:rPr>
        <w:t xml:space="preserve">debounceTime</w:t>
      </w:r>
      <w:r>
        <w:t xml:space="preserve"> and </w:t>
      </w:r>
      <w:r>
        <w:rPr>
          <w:rStyle w:val="CodeChar"/>
        </w:rPr>
        <w:t xml:space="preserve">switchMap</w:t>
      </w:r>
      <w:r>
        <w:t xml:space="preserve"> on search boxes so old requests are cancelled</w:t>
      </w:r>
    </w:p>
    <w:p>
      <w:pPr>
        <w:pStyle w:val="ListParagraph"/>
        <w:numPr>
          <w:ilvl w:val="0"/>
          <w:numId w:val="9"/>
        </w:numPr>
      </w:pPr>
      <w:r>
        <w:t xml:space="preserve">Lazy-loaded routes and deferred loading (</w:t>
      </w:r>
      <w:r>
        <w:rPr>
          <w:rStyle w:val="CodeChar"/>
        </w:rPr>
        <w:t xml:space="preserve">@defer</w:t>
      </w:r>
      <w:r>
        <w:t xml:space="preserve">) for heavy dashboard charts</w:t>
      </w:r>
    </w:p>
    <w:p>
      <w:pPr>
        <w:pStyle w:val="Heading3"/>
      </w:pPr>
      <w:r>
        <w:t xml:space="preserve">Environments</w:t>
      </w:r>
    </w:p>
    <w:p>
      <w:pPr/>
      <w:r>
        <w:rPr>
          <w:rStyle w:val="CodeChar"/>
        </w:rPr>
        <w:t xml:space="preserve">environment.ts</w:t>
      </w:r>
      <w:r>
        <w:t xml:space="preserve"> for local and </w:t>
      </w:r>
      <w:r>
        <w:rPr>
          <w:rStyle w:val="CodeChar"/>
        </w:rPr>
        <w:t xml:space="preserve">environment.prod.ts</w:t>
      </w:r>
      <w:r>
        <w:t xml:space="preserve"> for production hold the API base URL. Static Web Apps needs a fallback route to </w:t>
      </w:r>
      <w:r>
        <w:rPr>
          <w:rStyle w:val="CodeChar"/>
        </w:rPr>
        <w:t xml:space="preserve">index.html</w:t>
      </w:r>
      <w:r>
        <w:t xml:space="preserve"> in </w:t>
      </w:r>
      <w:r>
        <w:rPr>
          <w:rStyle w:val="CodeChar"/>
        </w:rPr>
        <w:t xml:space="preserve">staticwebapp.config.json</w:t>
      </w:r>
      <w:r>
        <w:t xml:space="preserve">, otherwise refreshing a deep link returns 404.</w:t>
      </w:r>
    </w:p>
    <w:p>
      <w:pPr>
        <w:pStyle w:val="Heading2"/>
      </w:pPr>
      <w:r>
        <w:t xml:space="preserve">8. Azure services: what each one does in this project</w:t>
      </w:r>
    </w:p>
    <w:p>
      <w:pPr/>
      <w:r>
        <w:t xml:space="preserve">The project uses 17 Azure services in the full design. Costs are in section 9, and this section explains the purpose of each so you can answer "why this service?".</w:t>
      </w:r>
    </w:p>
    <w:p>
      <w:pPr>
        <w:pStyle w:val="Heading3"/>
      </w:pPr>
      <w:r>
        <w:t xml:space="preserve">Hosting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Service</w:t>
            </w:r>
          </w:p>
        </w:tc>
        <w:tc>
          <w:tcPr>
            <w:tcW w:w="3120" w:type="dxa"/>
            <w:shd w:val="clear" w:color="auto" w:fill="F2F2F2"/>
          </w:tcPr>
          <w:p>
            <w:pPr/>
            <w:r>
              <w:t xml:space="preserve">Purpose here</w:t>
            </w:r>
          </w:p>
        </w:tc>
        <w:tc>
          <w:tcPr>
            <w:tcW w:w="3120" w:type="dxa"/>
            <w:shd w:val="clear" w:color="auto" w:fill="F2F2F2"/>
          </w:tcPr>
          <w:p>
            <w:pPr/>
            <w:r>
              <w:t xml:space="preserve">Alternative you should be able to compare</w:t>
            </w:r>
          </w:p>
        </w:tc>
      </w:tr>
      <w:tr>
        <w:tc>
          <w:tcPr>
            <w:tcW w:w="3120" w:type="dxa"/>
          </w:tcPr>
          <w:p>
            <w:pPr/>
            <w:r>
              <w:t xml:space="preserve">Azure Static Web Apps</w:t>
            </w:r>
          </w:p>
        </w:tc>
        <w:tc>
          <w:tcPr>
            <w:tcW w:w="3120" w:type="dxa"/>
          </w:tcPr>
          <w:p>
            <w:pPr/>
            <w:r>
              <w:t xml:space="preserve">Hosts the Angular build; built-in CDN, free SSL, GitHub Actions integration</w:t>
            </w:r>
          </w:p>
        </w:tc>
        <w:tc>
          <w:tcPr>
            <w:tcW w:w="3120" w:type="dxa"/>
          </w:tcPr>
          <w:p>
            <w:pPr/>
            <w:r>
              <w:t xml:space="preserve">Blob static website, App Service</w:t>
            </w:r>
          </w:p>
        </w:tc>
      </w:tr>
      <w:tr>
        <w:tc>
          <w:tcPr>
            <w:tcW w:w="3120" w:type="dxa"/>
          </w:tcPr>
          <w:p>
            <w:pPr/>
            <w:r>
              <w:t xml:space="preserve">Azure Container Apps</w:t>
            </w:r>
          </w:p>
        </w:tc>
        <w:tc>
          <w:tcPr>
            <w:tcW w:w="3120" w:type="dxa"/>
          </w:tcPr>
          <w:p>
            <w:pPr/>
            <w:r>
              <w:t xml:space="preserve">Runs the API and the extracted Notification and Payment services as Docker containers with autoscaling and revisions</w:t>
            </w:r>
          </w:p>
        </w:tc>
        <w:tc>
          <w:tcPr>
            <w:tcW w:w="3120" w:type="dxa"/>
          </w:tcPr>
          <w:p>
            <w:pPr/>
            <w:r>
              <w:t xml:space="preserve">App Service (simpler, no containers needed), AKS (full Kubernetes, more control and more work)</w:t>
            </w:r>
          </w:p>
        </w:tc>
      </w:tr>
      <w:tr>
        <w:tc>
          <w:tcPr>
            <w:tcW w:w="3120" w:type="dxa"/>
          </w:tcPr>
          <w:p>
            <w:pPr/>
            <w:r>
              <w:t xml:space="preserve">Azure Container Registry</w:t>
            </w:r>
          </w:p>
        </w:tc>
        <w:tc>
          <w:tcPr>
            <w:tcW w:w="3120" w:type="dxa"/>
          </w:tcPr>
          <w:p>
            <w:pPr/>
            <w:r>
              <w:t xml:space="preserve">Stores Docker images (free alternative: GitHub Container Registry)</w:t>
            </w:r>
          </w:p>
        </w:tc>
        <w:tc>
          <w:tcPr>
            <w:tcW w:w="3120" w:type="dxa"/>
          </w:tcPr>
          <w:p>
            <w:pPr/>
            <w:r>
              <w:t xml:space="preserve">Docker Hub, GHCR</w:t>
            </w:r>
          </w:p>
        </w:tc>
      </w:tr>
      <w:tr>
        <w:tc>
          <w:tcPr>
            <w:tcW w:w="3120" w:type="dxa"/>
          </w:tcPr>
          <w:p>
            <w:pPr/>
            <w:r>
              <w:t xml:space="preserve">Azure Functions</w:t>
            </w:r>
          </w:p>
        </w:tc>
        <w:tc>
          <w:tcPr>
            <w:tcW w:w="3120" w:type="dxa"/>
          </w:tcPr>
          <w:p>
            <w:pPr/>
            <w:r>
              <w:t xml:space="preserve">Timer jobs (low-stock check, weekly report) and payment webhook handling</w:t>
            </w:r>
          </w:p>
        </w:tc>
        <w:tc>
          <w:tcPr>
            <w:tcW w:w="3120" w:type="dxa"/>
          </w:tcPr>
          <w:p>
            <w:pPr/>
            <w:r>
              <w:t xml:space="preserve">Hangfire or a hosted background service inside the API</w:t>
            </w:r>
          </w:p>
        </w:tc>
      </w:tr>
    </w:tbl>
    <w:p>
      <w:pPr>
        <w:pStyle w:val="Heading3"/>
      </w:pPr>
      <w:r>
        <w:t xml:space="preserve">Data</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Service</w:t>
            </w:r>
          </w:p>
        </w:tc>
        <w:tc>
          <w:tcPr>
            <w:tcW w:w="3120" w:type="dxa"/>
            <w:shd w:val="clear" w:color="auto" w:fill="F2F2F2"/>
          </w:tcPr>
          <w:p>
            <w:pPr/>
            <w:r>
              <w:t xml:space="preserve">Purpose here</w:t>
            </w:r>
          </w:p>
        </w:tc>
        <w:tc>
          <w:tcPr>
            <w:tcW w:w="3120" w:type="dxa"/>
            <w:shd w:val="clear" w:color="auto" w:fill="F2F2F2"/>
          </w:tcPr>
          <w:p>
            <w:pPr/>
            <w:r>
              <w:t xml:space="preserve">Alternative</w:t>
            </w:r>
          </w:p>
        </w:tc>
      </w:tr>
      <w:tr>
        <w:tc>
          <w:tcPr>
            <w:tcW w:w="3120" w:type="dxa"/>
          </w:tcPr>
          <w:p>
            <w:pPr/>
            <w:r>
              <w:t xml:space="preserve">Azure SQL Database</w:t>
            </w:r>
          </w:p>
        </w:tc>
        <w:tc>
          <w:tcPr>
            <w:tcW w:w="3120" w:type="dxa"/>
          </w:tcPr>
          <w:p>
            <w:pPr/>
            <w:r>
              <w:t xml:space="preserve">Main relational database</w:t>
            </w:r>
          </w:p>
        </w:tc>
        <w:tc>
          <w:tcPr>
            <w:tcW w:w="3120" w:type="dxa"/>
          </w:tcPr>
          <w:p>
            <w:pPr/>
            <w:r>
              <w:t xml:space="preserve">SQL Managed Instance (near-full SQL Server compatibility), SQL Server on a VM (full control, you manage patching), AWS RDS for SQL Server</w:t>
            </w:r>
          </w:p>
        </w:tc>
      </w:tr>
      <w:tr>
        <w:tc>
          <w:tcPr>
            <w:tcW w:w="3120" w:type="dxa"/>
          </w:tcPr>
          <w:p>
            <w:pPr/>
            <w:r>
              <w:t xml:space="preserve">Azure Blob Storage</w:t>
            </w:r>
          </w:p>
        </w:tc>
        <w:tc>
          <w:tcPr>
            <w:tcW w:w="3120" w:type="dxa"/>
          </w:tcPr>
          <w:p>
            <w:pPr/>
            <w:r>
              <w:t xml:space="preserve">Product images, invoice PDFs, import files</w:t>
            </w:r>
          </w:p>
        </w:tc>
        <w:tc>
          <w:tcPr>
            <w:tcW w:w="3120" w:type="dxa"/>
          </w:tcPr>
          <w:p>
            <w:pPr/>
            <w:r>
              <w:t xml:space="preserve">Azure Files (a file share)</w:t>
            </w:r>
          </w:p>
        </w:tc>
      </w:tr>
      <w:tr>
        <w:tc>
          <w:tcPr>
            <w:tcW w:w="3120" w:type="dxa"/>
          </w:tcPr>
          <w:p>
            <w:pPr/>
            <w:r>
              <w:t xml:space="preserve">Azure Managed Redis (or local Redis)</w:t>
            </w:r>
          </w:p>
        </w:tc>
        <w:tc>
          <w:tcPr>
            <w:tcW w:w="3120" w:type="dxa"/>
          </w:tcPr>
          <w:p>
            <w:pPr/>
            <w:r>
              <w:t xml:space="preserve">Cache and SignalR backplane</w:t>
            </w:r>
          </w:p>
        </w:tc>
        <w:tc>
          <w:tcPr>
            <w:tcW w:w="3120" w:type="dxa"/>
          </w:tcPr>
          <w:p>
            <w:pPr/>
            <w:r>
              <w:t xml:space="preserve">In-memory cache (single instance only)</w:t>
            </w:r>
          </w:p>
        </w:tc>
      </w:tr>
    </w:tbl>
    <w:p>
      <w:pPr>
        <w:pStyle w:val="Heading3"/>
      </w:pPr>
      <w:r>
        <w:t xml:space="preserve">Messaging and integration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Service</w:t>
            </w:r>
          </w:p>
        </w:tc>
        <w:tc>
          <w:tcPr>
            <w:tcW w:w="3120" w:type="dxa"/>
            <w:shd w:val="clear" w:color="auto" w:fill="F2F2F2"/>
          </w:tcPr>
          <w:p>
            <w:pPr/>
            <w:r>
              <w:t xml:space="preserve">Purpose here</w:t>
            </w:r>
          </w:p>
        </w:tc>
        <w:tc>
          <w:tcPr>
            <w:tcW w:w="3120" w:type="dxa"/>
            <w:shd w:val="clear" w:color="auto" w:fill="F2F2F2"/>
          </w:tcPr>
          <w:p>
            <w:pPr/>
            <w:r>
              <w:t xml:space="preserve">Alternative</w:t>
            </w:r>
          </w:p>
        </w:tc>
      </w:tr>
      <w:tr>
        <w:tc>
          <w:tcPr>
            <w:tcW w:w="3120" w:type="dxa"/>
          </w:tcPr>
          <w:p>
            <w:pPr/>
            <w:r>
              <w:t xml:space="preserve">Azure Service Bus (topics and subscriptions)</w:t>
            </w:r>
          </w:p>
        </w:tc>
        <w:tc>
          <w:tcPr>
            <w:tcW w:w="3120" w:type="dxa"/>
          </w:tcPr>
          <w:p>
            <w:pPr/>
            <w:r>
              <w:t xml:space="preserve">Carries integration events such as OrderPlaced; retries and dead-letter queue</w:t>
            </w:r>
          </w:p>
        </w:tc>
        <w:tc>
          <w:tcPr>
            <w:tcW w:w="3120" w:type="dxa"/>
          </w:tcPr>
          <w:p>
            <w:pPr/>
            <w:r>
              <w:t xml:space="preserve">Storage Queues (simpler, no topics), Event Grid (event notification), Event Hubs (high-volume streaming)</w:t>
            </w:r>
          </w:p>
        </w:tc>
      </w:tr>
      <w:tr>
        <w:tc>
          <w:tcPr>
            <w:tcW w:w="3120" w:type="dxa"/>
          </w:tcPr>
          <w:p>
            <w:pPr/>
            <w:r>
              <w:t xml:space="preserve">Azure API Management</w:t>
            </w:r>
          </w:p>
        </w:tc>
        <w:tc>
          <w:tcPr>
            <w:tcW w:w="3120" w:type="dxa"/>
          </w:tcPr>
          <w:p>
            <w:pPr/>
            <w:r>
              <w:t xml:space="preserve">Gateway in front of the APIs: rate limits, versioning, policies</w:t>
            </w:r>
          </w:p>
        </w:tc>
        <w:tc>
          <w:tcPr>
            <w:tcW w:w="3120" w:type="dxa"/>
          </w:tcPr>
          <w:p>
            <w:pPr/>
            <w:r>
              <w:t xml:space="preserve">YARP reverse proxy inside your own app</w:t>
            </w:r>
          </w:p>
        </w:tc>
      </w:tr>
    </w:tbl>
    <w:p>
      <w:pPr>
        <w:pStyle w:val="Heading3"/>
      </w:pPr>
      <w:r>
        <w:t xml:space="preserve">Security and configuration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Service</w:t>
            </w:r>
          </w:p>
        </w:tc>
        <w:tc>
          <w:tcPr>
            <w:tcW w:w="4680" w:type="dxa"/>
            <w:shd w:val="clear" w:color="auto" w:fill="F2F2F2"/>
          </w:tcPr>
          <w:p>
            <w:pPr/>
            <w:r>
              <w:t xml:space="preserve">Purpose here</w:t>
            </w:r>
          </w:p>
        </w:tc>
      </w:tr>
      <w:tr>
        <w:tc>
          <w:tcPr>
            <w:tcW w:w="4680" w:type="dxa"/>
          </w:tcPr>
          <w:p>
            <w:pPr/>
            <w:r>
              <w:t xml:space="preserve">Azure Key Vault</w:t>
            </w:r>
          </w:p>
        </w:tc>
        <w:tc>
          <w:tcPr>
            <w:tcW w:w="4680" w:type="dxa"/>
          </w:tcPr>
          <w:p>
            <w:pPr/>
            <w:r>
              <w:t xml:space="preserve">Holds connection strings, JWT signing key, payment keys</w:t>
            </w:r>
          </w:p>
        </w:tc>
      </w:tr>
      <w:tr>
        <w:tc>
          <w:tcPr>
            <w:tcW w:w="4680" w:type="dxa"/>
          </w:tcPr>
          <w:p>
            <w:pPr/>
            <w:r>
              <w:t xml:space="preserve">Managed Identity</w:t>
            </w:r>
          </w:p>
        </w:tc>
        <w:tc>
          <w:tcPr>
            <w:tcW w:w="4680" w:type="dxa"/>
          </w:tcPr>
          <w:p>
            <w:pPr/>
            <w:r>
              <w:t xml:space="preserve">Lets the apps read Key Vault, Blob and SQL without any stored password</w:t>
            </w:r>
          </w:p>
        </w:tc>
      </w:tr>
      <w:tr>
        <w:tc>
          <w:tcPr>
            <w:tcW w:w="4680" w:type="dxa"/>
          </w:tcPr>
          <w:p>
            <w:pPr/>
            <w:r>
              <w:t xml:space="preserve">Microsoft Entra ID</w:t>
            </w:r>
          </w:p>
        </w:tc>
        <w:tc>
          <w:tcPr>
            <w:tcW w:w="4680" w:type="dxa"/>
          </w:tcPr>
          <w:p>
            <w:pPr/>
            <w:r>
              <w:t xml:space="preserve">App registrations for service-to-service tokens; optional user sign-in</w:t>
            </w:r>
          </w:p>
        </w:tc>
      </w:tr>
      <w:tr>
        <w:tc>
          <w:tcPr>
            <w:tcW w:w="4680" w:type="dxa"/>
          </w:tcPr>
          <w:p>
            <w:pPr/>
            <w:r>
              <w:t xml:space="preserve">Azure App Configuration</w:t>
            </w:r>
          </w:p>
        </w:tc>
        <w:tc>
          <w:tcPr>
            <w:tcW w:w="4680" w:type="dxa"/>
          </w:tcPr>
          <w:p>
            <w:pPr/>
            <w:r>
              <w:t xml:space="preserve">Central settings and feature flags (turn a feature on for one tenant without redeploying)</w:t>
            </w:r>
          </w:p>
        </w:tc>
      </w:tr>
    </w:tbl>
    <w:p>
      <w:pPr>
        <w:pStyle w:val="Heading3"/>
      </w:pPr>
      <w:r>
        <w:t xml:space="preserve">Operations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Service</w:t>
            </w:r>
          </w:p>
        </w:tc>
        <w:tc>
          <w:tcPr>
            <w:tcW w:w="4680" w:type="dxa"/>
            <w:shd w:val="clear" w:color="auto" w:fill="F2F2F2"/>
          </w:tcPr>
          <w:p>
            <w:pPr/>
            <w:r>
              <w:t xml:space="preserve">Purpose here</w:t>
            </w:r>
          </w:p>
        </w:tc>
      </w:tr>
      <w:tr>
        <w:tc>
          <w:tcPr>
            <w:tcW w:w="4680" w:type="dxa"/>
          </w:tcPr>
          <w:p>
            <w:pPr/>
            <w:r>
              <w:t xml:space="preserve">Application Insights + Log Analytics</w:t>
            </w:r>
          </w:p>
        </w:tc>
        <w:tc>
          <w:tcPr>
            <w:tcW w:w="4680" w:type="dxa"/>
          </w:tcPr>
          <w:p>
            <w:pPr/>
            <w:r>
              <w:t xml:space="preserve">Logs, traces across services, failure and slowness dashboards</w:t>
            </w:r>
          </w:p>
        </w:tc>
      </w:tr>
      <w:tr>
        <w:tc>
          <w:tcPr>
            <w:tcW w:w="4680" w:type="dxa"/>
          </w:tcPr>
          <w:p>
            <w:pPr/>
            <w:r>
              <w:t xml:space="preserve">Azure Monitor alerts</w:t>
            </w:r>
          </w:p>
        </w:tc>
        <w:tc>
          <w:tcPr>
            <w:tcW w:w="4680" w:type="dxa"/>
          </w:tcPr>
          <w:p>
            <w:pPr/>
            <w:r>
              <w:t xml:space="preserve">Notifies you about errors, slow responses, dead-lettered messages</w:t>
            </w:r>
          </w:p>
        </w:tc>
      </w:tr>
      <w:tr>
        <w:tc>
          <w:tcPr>
            <w:tcW w:w="4680" w:type="dxa"/>
          </w:tcPr>
          <w:p>
            <w:pPr/>
            <w:r>
              <w:t xml:space="preserve">Cost Management + Budgets</w:t>
            </w:r>
          </w:p>
        </w:tc>
        <w:tc>
          <w:tcPr>
            <w:tcW w:w="4680" w:type="dxa"/>
          </w:tcPr>
          <w:p>
            <w:pPr/>
            <w:r>
              <w:t xml:space="preserve">Spending alerts; set up before anything else</w:t>
            </w:r>
          </w:p>
        </w:tc>
      </w:tr>
      <w:tr>
        <w:tc>
          <w:tcPr>
            <w:tcW w:w="4680" w:type="dxa"/>
          </w:tcPr>
          <w:p>
            <w:pPr/>
            <w:r>
              <w:t xml:space="preserve">Resource Groups</w:t>
            </w:r>
          </w:p>
        </w:tc>
        <w:tc>
          <w:tcPr>
            <w:tcW w:w="4680" w:type="dxa"/>
          </w:tcPr>
          <w:p>
            <w:pPr/>
            <w:r>
              <w:t xml:space="preserve">One per environment (dev, prod) so you can delete an environment in one step</w:t>
            </w:r>
          </w:p>
        </w:tc>
      </w:tr>
    </w:tbl>
    <w:p>
      <w:pPr>
        <w:pStyle w:val="Heading3"/>
      </w:pPr>
      <w:r>
        <w:t xml:space="preserve">"Production would add" (mention, do not build)</w:t>
      </w:r>
    </w:p>
    <w:p>
      <w:pPr>
        <w:pStyle w:val="ListParagraph"/>
        <w:numPr>
          <w:ilvl w:val="0"/>
          <w:numId w:val="10"/>
        </w:numPr>
      </w:pPr>
      <w:r>
        <w:t xml:space="preserve">Azure Front Door with WAF: global entry point and protection against common attacks</w:t>
      </w:r>
    </w:p>
    <w:p>
      <w:pPr>
        <w:pStyle w:val="ListParagraph"/>
        <w:numPr>
          <w:ilvl w:val="0"/>
          <w:numId w:val="10"/>
        </w:numPr>
      </w:pPr>
      <w:r>
        <w:t xml:space="preserve">Virtual Network with Private Endpoints: SQL and Key Vault not reachable from the internet</w:t>
      </w:r>
    </w:p>
    <w:p>
      <w:pPr>
        <w:pStyle w:val="ListParagraph"/>
        <w:numPr>
          <w:ilvl w:val="0"/>
          <w:numId w:val="10"/>
        </w:numPr>
      </w:pPr>
      <w:r>
        <w:t xml:space="preserve">Geo-redundancy for SQL and storage</w:t>
      </w:r>
    </w:p>
    <w:p>
      <w:pPr>
        <w:pStyle w:val="ListParagraph"/>
        <w:numPr>
          <w:ilvl w:val="0"/>
          <w:numId w:val="10"/>
        </w:numPr>
      </w:pPr>
      <w:r>
        <w:t xml:space="preserve">Azure Kubernetes Service if you needed full orchestration control</w:t>
      </w:r>
    </w:p>
    <w:p>
      <w:pPr/>
      <w:r>
        <w:t xml:space="preserve">Saying clearly what you left out and why is a strength in an interview.</w:t>
      </w:r>
    </w:p>
    <w:p>
      <w:pPr>
        <w:pStyle w:val="Heading2"/>
      </w:pPr>
      <w:r>
        <w:t xml:space="preserve">9. Cost: what is free, what is paid, and the recommended setup</w:t>
      </w:r>
    </w:p>
    <w:p>
      <w:pPr/>
      <w:r>
        <w:t xml:space="preserve">The recommended setup costs about ₹0-100 in total, because day-to-day work runs locally in Docker and paid Azure resources exist only for a few days of deployment and demo. USD figures are converted at roughly ₹88 per dollar, and prices change, so confirm each one in the </w:t>
      </w:r>
      <w:hyperlink r:id="rId4" w:history="1">
        <w:r>
          <w:rPr>
            <w:rStyle w:val="Hyperlink"/>
          </w:rPr>
          <w:t xml:space="preserve">Azure pricing calculator</w:t>
        </w:r>
      </w:hyperlink>
      <w:r>
        <w:t xml:space="preserve"> before creating the resource.</w:t>
      </w:r>
    </w:p>
    <w:p>
      <w:pPr>
        <w:pStyle w:val="Heading3"/>
      </w:pPr>
      <w:r>
        <w:t xml:space="preserve">Your Azure account and credits</w:t>
      </w:r>
    </w:p>
    <w:p>
      <w:pPr>
        <w:pStyle w:val="ListParagraph"/>
        <w:numPr>
          <w:ilvl w:val="0"/>
          <w:numId w:val="11"/>
        </w:numPr>
      </w:pPr>
      <w:r>
        <w:t xml:space="preserve">A new Azure free account includes a $200 credit for the first 30 days, free monthly amounts of 20+ services for 12 months, and 65+ services that are always free within monthly limits (</w:t>
      </w:r>
      <w:hyperlink r:id="rId5" w:history="1">
        <w:r>
          <w:rPr>
            <w:rStyle w:val="Hyperlink"/>
          </w:rPr>
          <w:t xml:space="preserve">Azure free services</w:t>
        </w:r>
      </w:hyperlink>
      <w:r>
        <w:t xml:space="preserve">).</w:t>
      </w:r>
    </w:p>
    <w:p>
      <w:pPr>
        <w:pStyle w:val="ListParagraph"/>
        <w:numPr>
          <w:ilvl w:val="0"/>
          <w:numId w:val="11"/>
        </w:numPr>
      </w:pPr>
      <w:r>
        <w:rPr>
          <w:b/>
        </w:rPr>
        <w:t xml:space="preserve">Important for India:</w:t>
      </w:r>
      <w:r>
        <w:t xml:space="preserve"> the 12-month free services are not currently available to customers who sign up directly for pay-as-you-go in China and India. Sign up through the "Try Azure for free" account instead, and keep the same sign-up path when you later upgrade.</w:t>
      </w:r>
    </w:p>
    <w:p>
      <w:pPr>
        <w:pStyle w:val="ListParagraph"/>
        <w:numPr>
          <w:ilvl w:val="0"/>
          <w:numId w:val="11"/>
        </w:numPr>
      </w:pPr>
      <w:r>
        <w:t xml:space="preserve">The $200 credit ends after 30 days. Do your paid experiments (Service Bus Standard, a Redis test) inside that window.</w:t>
      </w:r>
    </w:p>
    <w:p>
      <w:pPr>
        <w:pStyle w:val="ListParagraph"/>
        <w:numPr>
          <w:ilvl w:val="0"/>
          <w:numId w:val="11"/>
        </w:numPr>
      </w:pPr>
      <w:r>
        <w:t xml:space="preserve">Always set a </w:t>
      </w:r>
      <w:r>
        <w:rPr>
          <w:b/>
        </w:rPr>
        <w:t xml:space="preserve">Cost Management budget alert</w:t>
      </w:r>
      <w:r>
        <w:t xml:space="preserve"> (around ₹300-500) before creating anything else.</w:t>
      </w:r>
    </w:p>
    <w:p>
      <w:pPr>
        <w:pStyle w:val="Heading3"/>
      </w:pPr>
      <w:r>
        <w:t xml:space="preserve">Price table for every service in the design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Service</w:t>
            </w:r>
          </w:p>
        </w:tc>
        <w:tc>
          <w:tcPr>
            <w:tcW w:w="2340" w:type="dxa"/>
            <w:shd w:val="clear" w:color="auto" w:fill="F2F2F2"/>
          </w:tcPr>
          <w:p>
            <w:pPr/>
            <w:r>
              <w:t xml:space="preserve">Free option</w:t>
            </w:r>
          </w:p>
        </w:tc>
        <w:tc>
          <w:tcPr>
            <w:tcW w:w="2340" w:type="dxa"/>
            <w:shd w:val="clear" w:color="auto" w:fill="F2F2F2"/>
          </w:tcPr>
          <w:p>
            <w:pPr/>
            <w:r>
              <w:t xml:space="preserve">Paid price (approximate)</w:t>
            </w:r>
          </w:p>
        </w:tc>
        <w:tc>
          <w:tcPr>
            <w:tcW w:w="2340" w:type="dxa"/>
            <w:shd w:val="clear" w:color="auto" w:fill="F2F2F2"/>
          </w:tcPr>
          <w:p>
            <w:pPr/>
            <w:r>
              <w:t xml:space="preserve">Verdict</w:t>
            </w:r>
          </w:p>
        </w:tc>
      </w:tr>
      <w:tr>
        <w:tc>
          <w:tcPr>
            <w:tcW w:w="2340" w:type="dxa"/>
          </w:tcPr>
          <w:p>
            <w:pPr/>
            <w:r>
              <w:t xml:space="preserve">Static Web Apps</w:t>
            </w:r>
          </w:p>
        </w:tc>
        <w:tc>
          <w:tcPr>
            <w:tcW w:w="2340" w:type="dxa"/>
          </w:tcPr>
          <w:p>
            <w:pPr/>
            <w:r>
              <w:t xml:space="preserve">Free plan</w:t>
            </w:r>
          </w:p>
        </w:tc>
        <w:tc>
          <w:tcPr>
            <w:tcW w:w="2340" w:type="dxa"/>
          </w:tcPr>
          <w:p>
            <w:pPr/>
            <w:r>
              <w:t xml:space="preserve">Not needed</w:t>
            </w:r>
          </w:p>
        </w:tc>
        <w:tc>
          <w:tcPr>
            <w:tcW w:w="2340" w:type="dxa"/>
          </w:tcPr>
          <w:p>
            <w:pPr/>
            <w:r>
              <w:t xml:space="preserve">Use free</w:t>
            </w:r>
          </w:p>
        </w:tc>
      </w:tr>
      <w:tr>
        <w:tc>
          <w:tcPr>
            <w:tcW w:w="2340" w:type="dxa"/>
          </w:tcPr>
          <w:p>
            <w:pPr/>
            <w:r>
              <w:t xml:space="preserve">Azure Functions</w:t>
            </w:r>
          </w:p>
        </w:tc>
        <w:tc>
          <w:tcPr>
            <w:tcW w:w="2340" w:type="dxa"/>
          </w:tcPr>
          <w:p>
            <w:pPr/>
            <w:r>
              <w:t xml:space="preserve">1M executions/month always free</w:t>
            </w:r>
          </w:p>
        </w:tc>
        <w:tc>
          <w:tcPr>
            <w:tcW w:w="2340" w:type="dxa"/>
          </w:tcPr>
          <w:p>
            <w:pPr/>
            <w:r>
              <w:t xml:space="preserve">Pennies beyond that</w:t>
            </w:r>
          </w:p>
        </w:tc>
        <w:tc>
          <w:tcPr>
            <w:tcW w:w="2340" w:type="dxa"/>
          </w:tcPr>
          <w:p>
            <w:pPr/>
            <w:r>
              <w:t xml:space="preserve">Use free</w:t>
            </w:r>
          </w:p>
        </w:tc>
      </w:tr>
      <w:tr>
        <w:tc>
          <w:tcPr>
            <w:tcW w:w="2340" w:type="dxa"/>
          </w:tcPr>
          <w:p>
            <w:pPr/>
            <w:r>
              <w:t xml:space="preserve">Blob Storage</w:t>
            </w:r>
          </w:p>
        </w:tc>
        <w:tc>
          <w:tcPr>
            <w:tcW w:w="2340" w:type="dxa"/>
          </w:tcPr>
          <w:p>
            <w:pPr/>
            <w:r>
              <w:t xml:space="preserve">5 GB free in the free period</w:t>
            </w:r>
          </w:p>
        </w:tc>
        <w:tc>
          <w:tcPr>
            <w:tcW w:w="2340" w:type="dxa"/>
          </w:tcPr>
          <w:p>
            <w:pPr/>
            <w:r>
              <w:t xml:space="preserve">A few rupees for this project</w:t>
            </w:r>
          </w:p>
        </w:tc>
        <w:tc>
          <w:tcPr>
            <w:tcW w:w="2340" w:type="dxa"/>
          </w:tcPr>
          <w:p>
            <w:pPr/>
            <w:r>
              <w:t xml:space="preserve">Use free</w:t>
            </w:r>
          </w:p>
        </w:tc>
      </w:tr>
      <w:tr>
        <w:tc>
          <w:tcPr>
            <w:tcW w:w="2340" w:type="dxa"/>
          </w:tcPr>
          <w:p>
            <w:pPr/>
            <w:r>
              <w:t xml:space="preserve">Azure SQL Database</w:t>
            </w:r>
          </w:p>
        </w:tc>
        <w:tc>
          <w:tcPr>
            <w:tcW w:w="2340" w:type="dxa"/>
          </w:tcPr>
          <w:p>
            <w:pPr/>
            <w:r>
              <w:t xml:space="preserve">Free offer: 100K vCore-seconds/month</w:t>
            </w:r>
          </w:p>
        </w:tc>
        <w:tc>
          <w:tcPr>
            <w:tcW w:w="2340" w:type="dxa"/>
          </w:tcPr>
          <w:p>
            <w:pPr/>
            <w:r>
              <w:t xml:space="preserve">Serverless tier bills only while active</w:t>
            </w:r>
          </w:p>
        </w:tc>
        <w:tc>
          <w:tcPr>
            <w:tcW w:w="2340" w:type="dxa"/>
          </w:tcPr>
          <w:p>
            <w:pPr/>
            <w:r>
              <w:t xml:space="preserve">Use free; develop on local SQL Server</w:t>
            </w:r>
          </w:p>
        </w:tc>
      </w:tr>
      <w:tr>
        <w:tc>
          <w:tcPr>
            <w:tcW w:w="2340" w:type="dxa"/>
          </w:tcPr>
          <w:p>
            <w:pPr/>
            <w:r>
              <w:t xml:space="preserve">Container Apps</w:t>
            </w:r>
          </w:p>
        </w:tc>
        <w:tc>
          <w:tcPr>
            <w:tcW w:w="2340" w:type="dxa"/>
          </w:tcPr>
          <w:p>
            <w:pPr/>
            <w:r>
              <w:t xml:space="preserve">Monthly free grant on consumption plan</w:t>
            </w:r>
          </w:p>
        </w:tc>
        <w:tc>
          <w:tcPr>
            <w:tcW w:w="2340" w:type="dxa"/>
          </w:tcPr>
          <w:p>
            <w:pPr/>
            <w:r>
              <w:t xml:space="preserve">Pay per use above the grant</w:t>
            </w:r>
          </w:p>
        </w:tc>
        <w:tc>
          <w:tcPr>
            <w:tcW w:w="2340" w:type="dxa"/>
          </w:tcPr>
          <w:p>
            <w:pPr/>
            <w:r>
              <w:t xml:space="preserve">Use free; verify the current grant</w:t>
            </w:r>
          </w:p>
        </w:tc>
      </w:tr>
      <w:tr>
        <w:tc>
          <w:tcPr>
            <w:tcW w:w="2340" w:type="dxa"/>
          </w:tcPr>
          <w:p>
            <w:pPr/>
            <w:r>
              <w:t xml:space="preserve">Key Vault</w:t>
            </w:r>
          </w:p>
        </w:tc>
        <w:tc>
          <w:tcPr>
            <w:tcW w:w="2340" w:type="dxa"/>
          </w:tcPr>
          <w:p>
            <w:pPr/>
            <w:r>
              <w:t xml:space="preserve">None</w:t>
            </w:r>
          </w:p>
        </w:tc>
        <w:tc>
          <w:tcPr>
            <w:tcW w:w="2340" w:type="dxa"/>
          </w:tcPr>
          <w:p>
            <w:pPr/>
            <w:r>
              <w:t xml:space="preserve">A few rupees/month at this volume</w:t>
            </w:r>
          </w:p>
        </w:tc>
        <w:tc>
          <w:tcPr>
            <w:tcW w:w="2340" w:type="dxa"/>
          </w:tcPr>
          <w:p>
            <w:pPr/>
            <w:r>
              <w:t xml:space="preserve">Use paid; negligible</w:t>
            </w:r>
          </w:p>
        </w:tc>
      </w:tr>
      <w:tr>
        <w:tc>
          <w:tcPr>
            <w:tcW w:w="2340" w:type="dxa"/>
          </w:tcPr>
          <w:p>
            <w:pPr/>
            <w:r>
              <w:t xml:space="preserve">App Configuration</w:t>
            </w:r>
          </w:p>
        </w:tc>
        <w:tc>
          <w:tcPr>
            <w:tcW w:w="2340" w:type="dxa"/>
          </w:tcPr>
          <w:p>
            <w:pPr/>
            <w:r>
              <w:t xml:space="preserve">Free tier</w:t>
            </w:r>
          </w:p>
        </w:tc>
        <w:tc>
          <w:tcPr>
            <w:tcW w:w="2340" w:type="dxa"/>
          </w:tcPr>
          <w:p>
            <w:pPr/>
            <w:r>
              <w:t xml:space="preserve">Not needed</w:t>
            </w:r>
          </w:p>
        </w:tc>
        <w:tc>
          <w:tcPr>
            <w:tcW w:w="2340" w:type="dxa"/>
          </w:tcPr>
          <w:p>
            <w:pPr/>
            <w:r>
              <w:t xml:space="preserve">Use free</w:t>
            </w:r>
          </w:p>
        </w:tc>
      </w:tr>
      <w:tr>
        <w:tc>
          <w:tcPr>
            <w:tcW w:w="2340" w:type="dxa"/>
          </w:tcPr>
          <w:p>
            <w:pPr/>
            <w:r>
              <w:t xml:space="preserve">Application Insights</w:t>
            </w:r>
          </w:p>
        </w:tc>
        <w:tc>
          <w:tcPr>
            <w:tcW w:w="2340" w:type="dxa"/>
          </w:tcPr>
          <w:p>
            <w:pPr/>
            <w:r>
              <w:t xml:space="preserve">Monthly free data allowance</w:t>
            </w:r>
          </w:p>
        </w:tc>
        <w:tc>
          <w:tcPr>
            <w:tcW w:w="2340" w:type="dxa"/>
          </w:tcPr>
          <w:p>
            <w:pPr/>
            <w:r>
              <w:t xml:space="preserve">Per GB above the allowance</w:t>
            </w:r>
          </w:p>
        </w:tc>
        <w:tc>
          <w:tcPr>
            <w:tcW w:w="2340" w:type="dxa"/>
          </w:tcPr>
          <w:p>
            <w:pPr/>
            <w:r>
              <w:t xml:space="preserve">Use free; keep log volume low</w:t>
            </w:r>
          </w:p>
        </w:tc>
      </w:tr>
      <w:tr>
        <w:tc>
          <w:tcPr>
            <w:tcW w:w="2340" w:type="dxa"/>
          </w:tcPr>
          <w:p>
            <w:pPr/>
            <w:r>
              <w:t xml:space="preserve">Managed Identity, Entra ID (basic)</w:t>
            </w:r>
          </w:p>
        </w:tc>
        <w:tc>
          <w:tcPr>
            <w:tcW w:w="2340" w:type="dxa"/>
          </w:tcPr>
          <w:p>
            <w:pPr/>
            <w:r>
              <w:t xml:space="preserve">Free</w:t>
            </w:r>
          </w:p>
        </w:tc>
        <w:tc>
          <w:tcPr>
            <w:tcW w:w="2340" w:type="dxa"/>
          </w:tcPr>
          <w:p>
            <w:pPr/>
            <w:r>
              <w:t xml:space="preserve">Free</w:t>
            </w:r>
          </w:p>
        </w:tc>
        <w:tc>
          <w:tcPr>
            <w:tcW w:w="2340" w:type="dxa"/>
          </w:tcPr>
          <w:p>
            <w:pPr/>
            <w:r>
              <w:t xml:space="preserve">Free</w:t>
            </w:r>
          </w:p>
        </w:tc>
      </w:tr>
      <w:tr>
        <w:tc>
          <w:tcPr>
            <w:tcW w:w="2340" w:type="dxa"/>
          </w:tcPr>
          <w:p>
            <w:pPr/>
            <w:r>
              <w:t xml:space="preserve">Service Bus Basic (queues only)</w:t>
            </w:r>
          </w:p>
        </w:tc>
        <w:tc>
          <w:tcPr>
            <w:tcW w:w="2340" w:type="dxa"/>
          </w:tcPr>
          <w:p>
            <w:pPr/>
            <w:r>
              <w:t xml:space="preserve">None</w:t>
            </w:r>
          </w:p>
        </w:tc>
        <w:tc>
          <w:tcPr>
            <w:tcW w:w="2340" w:type="dxa"/>
          </w:tcPr>
          <w:p>
            <w:pPr/>
            <w:r>
              <w:t xml:space="preserve">$0.05 per million operations</w:t>
            </w:r>
          </w:p>
        </w:tc>
        <w:tc>
          <w:tcPr>
            <w:tcW w:w="2340" w:type="dxa"/>
          </w:tcPr>
          <w:p>
            <w:pPr/>
            <w:r>
              <w:t xml:space="preserve">Use for daily work; pennies</w:t>
            </w:r>
          </w:p>
        </w:tc>
      </w:tr>
      <w:tr>
        <w:tc>
          <w:tcPr>
            <w:tcW w:w="2340" w:type="dxa"/>
          </w:tcPr>
          <w:p>
            <w:pPr/>
            <w:r>
              <w:t xml:space="preserve">Service Bus Standard (topics)</w:t>
            </w:r>
          </w:p>
        </w:tc>
        <w:tc>
          <w:tcPr>
            <w:tcW w:w="2340" w:type="dxa"/>
          </w:tcPr>
          <w:p>
            <w:pPr/>
            <w:r>
              <w:t xml:space="preserve">None</w:t>
            </w:r>
          </w:p>
        </w:tc>
        <w:tc>
          <w:tcPr>
            <w:tcW w:w="2340" w:type="dxa"/>
          </w:tcPr>
          <w:p>
            <w:pPr/>
            <w:r>
              <w:t xml:space="preserve">$10/month base, billed hourly, plus $0.01 per million operations; about ₹880/month</w:t>
            </w:r>
          </w:p>
        </w:tc>
        <w:tc>
          <w:tcPr>
            <w:tcW w:w="2340" w:type="dxa"/>
          </w:tcPr>
          <w:p>
            <w:pPr/>
            <w:r>
              <w:t xml:space="preserve">Use only for demo days (about $0.0135/hour)</w:t>
            </w:r>
          </w:p>
        </w:tc>
      </w:tr>
      <w:tr>
        <w:tc>
          <w:tcPr>
            <w:tcW w:w="2340" w:type="dxa"/>
          </w:tcPr>
          <w:p>
            <w:pPr/>
            <w:r>
              <w:t xml:space="preserve">Container Registry (Basic)</w:t>
            </w:r>
          </w:p>
        </w:tc>
        <w:tc>
          <w:tcPr>
            <w:tcW w:w="2340" w:type="dxa"/>
          </w:tcPr>
          <w:p>
            <w:pPr/>
            <w:r>
              <w:t xml:space="preserve">None</w:t>
            </w:r>
          </w:p>
        </w:tc>
        <w:tc>
          <w:tcPr>
            <w:tcW w:w="2340" w:type="dxa"/>
          </w:tcPr>
          <w:p>
            <w:pPr/>
            <w:r>
              <w:t xml:space="preserve">A flat per-day fee, about $5/month (verify); includes 10 GiB</w:t>
            </w:r>
          </w:p>
        </w:tc>
        <w:tc>
          <w:tcPr>
            <w:tcW w:w="2340" w:type="dxa"/>
          </w:tcPr>
          <w:p>
            <w:pPr/>
            <w:r>
              <w:t xml:space="preserve">Skip; use GitHub Container Registry</w:t>
            </w:r>
          </w:p>
        </w:tc>
      </w:tr>
      <w:tr>
        <w:tc>
          <w:tcPr>
            <w:tcW w:w="2340" w:type="dxa"/>
          </w:tcPr>
          <w:p>
            <w:pPr/>
            <w:r>
              <w:t xml:space="preserve">API Management Consumption</w:t>
            </w:r>
          </w:p>
        </w:tc>
        <w:tc>
          <w:tcPr>
            <w:tcW w:w="2340" w:type="dxa"/>
          </w:tcPr>
          <w:p>
            <w:pPr/>
            <w:r>
              <w:t xml:space="preserve">First 1M calls/month free</w:t>
            </w:r>
          </w:p>
        </w:tc>
        <w:tc>
          <w:tcPr>
            <w:tcW w:w="2340" w:type="dxa"/>
          </w:tcPr>
          <w:p>
            <w:pPr/>
            <w:r>
              <w:t xml:space="preserve">$3.50 per million calls after</w:t>
            </w:r>
          </w:p>
        </w:tc>
        <w:tc>
          <w:tcPr>
            <w:tcW w:w="2340" w:type="dxa"/>
          </w:tcPr>
          <w:p>
            <w:pPr/>
            <w:r>
              <w:t xml:space="preserve">Free in practice</w:t>
            </w:r>
          </w:p>
        </w:tc>
      </w:tr>
      <w:tr>
        <w:tc>
          <w:tcPr>
            <w:tcW w:w="2340" w:type="dxa"/>
          </w:tcPr>
          <w:p>
            <w:pPr/>
            <w:r>
              <w:t xml:space="preserve">API Management Developer or Basic</w:t>
            </w:r>
          </w:p>
        </w:tc>
        <w:tc>
          <w:tcPr>
            <w:tcW w:w="2340" w:type="dxa"/>
          </w:tcPr>
          <w:p>
            <w:pPr/>
            <w:r>
              <w:t xml:space="preserve">None</w:t>
            </w:r>
          </w:p>
        </w:tc>
        <w:tc>
          <w:tcPr>
            <w:tcW w:w="2340" w:type="dxa"/>
          </w:tcPr>
          <w:p>
            <w:pPr/>
            <w:r>
              <w:t xml:space="preserve">About $48/month and about $147/month</w:t>
            </w:r>
          </w:p>
        </w:tc>
        <w:tc>
          <w:tcPr>
            <w:tcW w:w="2340" w:type="dxa"/>
          </w:tcPr>
          <w:p>
            <w:pPr/>
            <w:r>
              <w:t xml:space="preserve">Never use for this project</w:t>
            </w:r>
          </w:p>
        </w:tc>
      </w:tr>
      <w:tr>
        <w:tc>
          <w:tcPr>
            <w:tcW w:w="2340" w:type="dxa"/>
          </w:tcPr>
          <w:p>
            <w:pPr/>
            <w:r>
              <w:t xml:space="preserve">Redis</w:t>
            </w:r>
          </w:p>
        </w:tc>
        <w:tc>
          <w:tcPr>
            <w:tcW w:w="2340" w:type="dxa"/>
          </w:tcPr>
          <w:p>
            <w:pPr/>
            <w:r>
              <w:t xml:space="preserve">None</w:t>
            </w:r>
          </w:p>
        </w:tc>
        <w:tc>
          <w:tcPr>
            <w:tcW w:w="2340" w:type="dxa"/>
          </w:tcPr>
          <w:p>
            <w:pPr/>
            <w:r>
              <w:t xml:space="preserve">I could not verify a current price. Check the calculator</w:t>
            </w:r>
          </w:p>
        </w:tc>
        <w:tc>
          <w:tcPr>
            <w:tcW w:w="2340" w:type="dxa"/>
          </w:tcPr>
          <w:p>
            <w:pPr/>
            <w:r>
              <w:t xml:space="preserve">Skip in cloud; use local Redis in Docker</w:t>
            </w:r>
          </w:p>
        </w:tc>
      </w:tr>
    </w:tbl>
    <w:p>
      <w:pPr/>
      <w:r>
        <w:t xml:space="preserve">Sources for the figures above: </w:t>
      </w:r>
      <w:hyperlink r:id="rId6" w:history="1">
        <w:r>
          <w:rPr>
            <w:rStyle w:val="Hyperlink"/>
          </w:rPr>
          <w:t xml:space="preserve">Service Bus pricing page</w:t>
        </w:r>
      </w:hyperlink>
      <w:r>
        <w:t xml:space="preserve"> for tier features (topics, transactions, sessions and de-duplication need Standard), </w:t>
      </w:r>
      <w:hyperlink r:id="rId7" w:history="1">
        <w:r>
          <w:rPr>
            <w:rStyle w:val="Hyperlink"/>
          </w:rPr>
          <w:t xml:space="preserve">APIM pricing summary</w:t>
        </w:r>
      </w:hyperlink>
      <w:r>
        <w:t xml:space="preserve"> for the tier prices, and a </w:t>
      </w:r>
      <w:hyperlink r:id="rId8" w:history="1">
        <w:r>
          <w:rPr>
            <w:rStyle w:val="Hyperlink"/>
          </w:rPr>
          <w:t xml:space="preserve">free-tier guide</w:t>
        </w:r>
      </w:hyperlink>
      <w:r>
        <w:t xml:space="preserve"> for the always-free amounts. Prices marked "approximate" or "verify" came from third-party summaries or memory, so check them before relying on them.</w:t>
      </w:r>
    </w:p>
    <w:p>
      <w:pPr/>
      <w:r>
        <w:rPr>
          <w:b/>
        </w:rPr>
        <w:t xml:space="preserve">A note on Redis.</w:t>
      </w:r>
      <w:r>
        <w:t xml:space="preserve"> Azure Cache for Redis has announced a retirement timeline for all SKUs, and Microsoft recommends </w:t>
      </w:r>
      <w:hyperlink r:id="rId9" w:history="1">
        <w:r>
          <w:rPr>
            <w:rStyle w:val="Hyperlink"/>
          </w:rPr>
          <w:t xml:space="preserve">Azure Managed Redis</w:t>
        </w:r>
      </w:hyperlink>
      <w:r>
        <w:t xml:space="preserve"> instead. If you ever use managed Redis in Azure, use Azure Managed Redis.</w:t>
      </w:r>
    </w:p>
    <w:p>
      <w:pPr>
        <w:pStyle w:val="Heading3"/>
      </w:pPr>
      <w:r>
        <w:t xml:space="preserve">Recommended low-cost setup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Part of the design</w:t>
            </w:r>
          </w:p>
        </w:tc>
        <w:tc>
          <w:tcPr>
            <w:tcW w:w="3120" w:type="dxa"/>
            <w:shd w:val="clear" w:color="auto" w:fill="F2F2F2"/>
          </w:tcPr>
          <w:p>
            <w:pPr/>
            <w:r>
              <w:t xml:space="preserve">What you use</w:t>
            </w:r>
          </w:p>
        </w:tc>
        <w:tc>
          <w:tcPr>
            <w:tcW w:w="3120" w:type="dxa"/>
            <w:shd w:val="clear" w:color="auto" w:fill="F2F2F2"/>
          </w:tcPr>
          <w:p>
            <w:pPr/>
            <w:r>
              <w:t xml:space="preserve">Cost</w:t>
            </w:r>
          </w:p>
        </w:tc>
      </w:tr>
      <w:tr>
        <w:tc>
          <w:tcPr>
            <w:tcW w:w="3120" w:type="dxa"/>
          </w:tcPr>
          <w:p>
            <w:pPr/>
            <w:r>
              <w:t xml:space="preserve">Frontend hosting</w:t>
            </w:r>
          </w:p>
        </w:tc>
        <w:tc>
          <w:tcPr>
            <w:tcW w:w="3120" w:type="dxa"/>
          </w:tcPr>
          <w:p>
            <w:pPr/>
            <w:r>
              <w:t xml:space="preserve">Static Web Apps free plan</w:t>
            </w:r>
          </w:p>
        </w:tc>
        <w:tc>
          <w:tcPr>
            <w:tcW w:w="3120" w:type="dxa"/>
          </w:tcPr>
          <w:p>
            <w:pPr/>
            <w:r>
              <w:t xml:space="preserve">₹0</w:t>
            </w:r>
          </w:p>
        </w:tc>
      </w:tr>
      <w:tr>
        <w:tc>
          <w:tcPr>
            <w:tcW w:w="3120" w:type="dxa"/>
          </w:tcPr>
          <w:p>
            <w:pPr/>
            <w:r>
              <w:t xml:space="preserve">API and extracted services</w:t>
            </w:r>
          </w:p>
        </w:tc>
        <w:tc>
          <w:tcPr>
            <w:tcW w:w="3120" w:type="dxa"/>
          </w:tcPr>
          <w:p>
            <w:pPr/>
            <w:r>
              <w:t xml:space="preserve">Container Apps (free grant)</w:t>
            </w:r>
          </w:p>
        </w:tc>
        <w:tc>
          <w:tcPr>
            <w:tcW w:w="3120" w:type="dxa"/>
          </w:tcPr>
          <w:p>
            <w:pPr/>
            <w:r>
              <w:t xml:space="preserve">₹0 to a few rupees</w:t>
            </w:r>
          </w:p>
        </w:tc>
      </w:tr>
      <w:tr>
        <w:tc>
          <w:tcPr>
            <w:tcW w:w="3120" w:type="dxa"/>
          </w:tcPr>
          <w:p>
            <w:pPr/>
            <w:r>
              <w:t xml:space="preserve">Container images</w:t>
            </w:r>
          </w:p>
        </w:tc>
        <w:tc>
          <w:tcPr>
            <w:tcW w:w="3120" w:type="dxa"/>
          </w:tcPr>
          <w:p>
            <w:pPr/>
            <w:r>
              <w:t xml:space="preserve">GitHub Container Registry</w:t>
            </w:r>
          </w:p>
        </w:tc>
        <w:tc>
          <w:tcPr>
            <w:tcW w:w="3120" w:type="dxa"/>
          </w:tcPr>
          <w:p>
            <w:pPr/>
            <w:r>
              <w:t xml:space="preserve">₹0</w:t>
            </w:r>
          </w:p>
        </w:tc>
      </w:tr>
      <w:tr>
        <w:tc>
          <w:tcPr>
            <w:tcW w:w="3120" w:type="dxa"/>
          </w:tcPr>
          <w:p>
            <w:pPr/>
            <w:r>
              <w:t xml:space="preserve">Database</w:t>
            </w:r>
          </w:p>
        </w:tc>
        <w:tc>
          <w:tcPr>
            <w:tcW w:w="3120" w:type="dxa"/>
          </w:tcPr>
          <w:p>
            <w:pPr/>
            <w:r>
              <w:t xml:space="preserve">Local SQL Server in Docker for development. Azure SQL free offer for the deployed demo</w:t>
            </w:r>
          </w:p>
        </w:tc>
        <w:tc>
          <w:tcPr>
            <w:tcW w:w="3120" w:type="dxa"/>
          </w:tcPr>
          <w:p>
            <w:pPr/>
            <w:r>
              <w:t xml:space="preserve">₹0</w:t>
            </w:r>
          </w:p>
        </w:tc>
      </w:tr>
      <w:tr>
        <w:tc>
          <w:tcPr>
            <w:tcW w:w="3120" w:type="dxa"/>
          </w:tcPr>
          <w:p>
            <w:pPr/>
            <w:r>
              <w:t xml:space="preserve">Messaging</w:t>
            </w:r>
          </w:p>
        </w:tc>
        <w:tc>
          <w:tcPr>
            <w:tcW w:w="3120" w:type="dxa"/>
          </w:tcPr>
          <w:p>
            <w:pPr/>
            <w:r>
              <w:t xml:space="preserve">RabbitMQ in Docker locally with MassTransit. Service Bus Standard for 2-3 demo days</w:t>
            </w:r>
          </w:p>
        </w:tc>
        <w:tc>
          <w:tcPr>
            <w:tcW w:w="3120" w:type="dxa"/>
          </w:tcPr>
          <w:p>
            <w:pPr/>
            <w:r>
              <w:t xml:space="preserve">About ₹0-100</w:t>
            </w:r>
          </w:p>
        </w:tc>
      </w:tr>
      <w:tr>
        <w:tc>
          <w:tcPr>
            <w:tcW w:w="3120" w:type="dxa"/>
          </w:tcPr>
          <w:p>
            <w:pPr/>
            <w:r>
              <w:t xml:space="preserve">Cache</w:t>
            </w:r>
          </w:p>
        </w:tc>
        <w:tc>
          <w:tcPr>
            <w:tcW w:w="3120" w:type="dxa"/>
          </w:tcPr>
          <w:p>
            <w:pPr/>
            <w:r>
              <w:t xml:space="preserve">Local Redis in Docker. In-memory cache in the cloud</w:t>
            </w:r>
          </w:p>
        </w:tc>
        <w:tc>
          <w:tcPr>
            <w:tcW w:w="3120" w:type="dxa"/>
          </w:tcPr>
          <w:p>
            <w:pPr/>
            <w:r>
              <w:t xml:space="preserve">₹0</w:t>
            </w:r>
          </w:p>
        </w:tc>
      </w:tr>
      <w:tr>
        <w:tc>
          <w:tcPr>
            <w:tcW w:w="3120" w:type="dxa"/>
          </w:tcPr>
          <w:p>
            <w:pPr/>
            <w:r>
              <w:t xml:space="preserve">Gateway</w:t>
            </w:r>
          </w:p>
        </w:tc>
        <w:tc>
          <w:tcPr>
            <w:tcW w:w="3120" w:type="dxa"/>
          </w:tcPr>
          <w:p>
            <w:pPr/>
            <w:r>
              <w:t xml:space="preserve">APIM Consumption, or YARP inside your own app</w:t>
            </w:r>
          </w:p>
        </w:tc>
        <w:tc>
          <w:tcPr>
            <w:tcW w:w="3120" w:type="dxa"/>
          </w:tcPr>
          <w:p>
            <w:pPr/>
            <w:r>
              <w:t xml:space="preserve">₹0</w:t>
            </w:r>
          </w:p>
        </w:tc>
      </w:tr>
      <w:tr>
        <w:tc>
          <w:tcPr>
            <w:tcW w:w="3120" w:type="dxa"/>
          </w:tcPr>
          <w:p>
            <w:pPr/>
            <w:r>
              <w:t xml:space="preserve">Background jobs</w:t>
            </w:r>
          </w:p>
        </w:tc>
        <w:tc>
          <w:tcPr>
            <w:tcW w:w="3120" w:type="dxa"/>
          </w:tcPr>
          <w:p>
            <w:pPr/>
            <w:r>
              <w:t xml:space="preserve">Azure Functions consumption</w:t>
            </w:r>
          </w:p>
        </w:tc>
        <w:tc>
          <w:tcPr>
            <w:tcW w:w="3120" w:type="dxa"/>
          </w:tcPr>
          <w:p>
            <w:pPr/>
            <w:r>
              <w:t xml:space="preserve">₹0</w:t>
            </w:r>
          </w:p>
        </w:tc>
      </w:tr>
      <w:tr>
        <w:tc>
          <w:tcPr>
            <w:tcW w:w="3120" w:type="dxa"/>
          </w:tcPr>
          <w:p>
            <w:pPr/>
            <w:r>
              <w:t xml:space="preserve">Secrets, config, monitoring</w:t>
            </w:r>
          </w:p>
        </w:tc>
        <w:tc>
          <w:tcPr>
            <w:tcW w:w="3120" w:type="dxa"/>
          </w:tcPr>
          <w:p>
            <w:pPr/>
            <w:r>
              <w:t xml:space="preserve">Key Vault, App Configuration, Application Insights</w:t>
            </w:r>
          </w:p>
        </w:tc>
        <w:tc>
          <w:tcPr>
            <w:tcW w:w="3120" w:type="dxa"/>
          </w:tcPr>
          <w:p>
            <w:pPr/>
            <w:r>
              <w:t xml:space="preserve">A few rupees</w:t>
            </w:r>
          </w:p>
        </w:tc>
      </w:tr>
      <w:tr>
        <w:tc>
          <w:tcPr>
            <w:tcW w:w="3120" w:type="dxa"/>
          </w:tcPr>
          <w:p>
            <w:pPr/>
            <w:r>
              <w:t xml:space="preserve">CI/CD and infrastructure</w:t>
            </w:r>
          </w:p>
        </w:tc>
        <w:tc>
          <w:tcPr>
            <w:tcW w:w="3120" w:type="dxa"/>
          </w:tcPr>
          <w:p>
            <w:pPr/>
            <w:r>
              <w:t xml:space="preserve">GitHub (repository, branches, pull requests, Actions) and Bicep</w:t>
            </w:r>
          </w:p>
        </w:tc>
        <w:tc>
          <w:tcPr>
            <w:tcW w:w="3120" w:type="dxa"/>
          </w:tcPr>
          <w:p>
            <w:pPr/>
            <w:r>
              <w:t xml:space="preserve">₹0</w:t>
            </w:r>
          </w:p>
        </w:tc>
      </w:tr>
      <w:tr>
        <w:tc>
          <w:tcPr>
            <w:tcW w:w="3120" w:type="dxa"/>
          </w:tcPr>
          <w:p>
            <w:pPr/>
            <w:r>
              <w:t xml:space="preserve">Payments</w:t>
            </w:r>
          </w:p>
        </w:tc>
        <w:tc>
          <w:tcPr>
            <w:tcW w:w="3120" w:type="dxa"/>
          </w:tcPr>
          <w:p>
            <w:pPr/>
            <w:r>
              <w:t xml:space="preserve">Razorpay or Stripe test mode</w:t>
            </w:r>
          </w:p>
        </w:tc>
        <w:tc>
          <w:tcPr>
            <w:tcW w:w="3120" w:type="dxa"/>
          </w:tcPr>
          <w:p>
            <w:pPr/>
            <w:r>
              <w:t xml:space="preserve">₹0</w:t>
            </w:r>
          </w:p>
        </w:tc>
      </w:tr>
    </w:tbl>
    <w:p>
      <w:pPr/>
      <w:r>
        <w:t xml:space="preserve">If you ran the always-on paid versions of Service Bus Standard, Container Registry and Redis for a full month, they would add roughly $30-40 (₹2,600-3,500) before compute and database. That is why they are used for days, not months.</w:t>
      </w:r>
    </w:p>
    <w:p>
      <w:pPr/>
      <w:r>
        <w:rPr>
          <w:b/>
        </w:rPr>
        <w:t xml:space="preserve">GitHub cost.</w:t>
      </w:r>
      <w:r>
        <w:t xml:space="preserve"> The repository, pull requests, branch workflow and GitHub Container Registry are available on GitHub's free plan. Actions has monthly build-minute limits that can differ for public and private repositories, so check GitHub's current plan page before relying on private-repository builds, and cache Docker layers and packages to save minutes.</w:t>
      </w:r>
    </w:p>
    <w:p>
      <w:pPr>
        <w:pStyle w:val="Heading3"/>
      </w:pPr>
      <w:r>
        <w:t xml:space="preserve">Habits that keep the bill near zero</w:t>
      </w:r>
    </w:p>
    <w:p>
      <w:pPr>
        <w:pStyle w:val="ListParagraph"/>
        <w:numPr>
          <w:ilvl w:val="0"/>
          <w:numId w:val="12"/>
        </w:numPr>
      </w:pPr>
      <w:r>
        <w:t xml:space="preserve">Develop locally with Docker Compose. Azure is for deployment and demos only.</w:t>
      </w:r>
    </w:p>
    <w:p>
      <w:pPr>
        <w:pStyle w:val="ListParagraph"/>
        <w:numPr>
          <w:ilvl w:val="0"/>
          <w:numId w:val="12"/>
        </w:numPr>
      </w:pPr>
      <w:r>
        <w:t xml:space="preserve">Create resources from the portal's Free services page, because free tiers are not always selected by default elsewhere.</w:t>
      </w:r>
    </w:p>
    <w:p>
      <w:pPr>
        <w:pStyle w:val="ListParagraph"/>
        <w:numPr>
          <w:ilvl w:val="0"/>
          <w:numId w:val="12"/>
        </w:numPr>
      </w:pPr>
      <w:r>
        <w:t xml:space="preserve">Put each environment in its own resource group and define it in Bicep. Delete the group when you finish for the day and redeploy in minutes.</w:t>
      </w:r>
    </w:p>
    <w:p>
      <w:pPr>
        <w:pStyle w:val="ListParagraph"/>
        <w:numPr>
          <w:ilvl w:val="0"/>
          <w:numId w:val="12"/>
        </w:numPr>
      </w:pPr>
      <w:r>
        <w:t xml:space="preserve">Delete paid resources (Service Bus Standard, any Redis) right after a demo. Free-tier resources cost nothing idle, but paid ones bill every hour they exist.</w:t>
      </w:r>
    </w:p>
    <w:p>
      <w:pPr>
        <w:pStyle w:val="ListParagraph"/>
        <w:numPr>
          <w:ilvl w:val="0"/>
          <w:numId w:val="12"/>
        </w:numPr>
      </w:pPr>
      <w:r>
        <w:t xml:space="preserve">Check the Cost Management page weekly, and keep a calendar reminder for the 30-day credit expiry.</w:t>
      </w:r>
    </w:p>
    <w:p>
      <w:pPr>
        <w:pStyle w:val="Heading2"/>
      </w:pPr>
      <w:r>
        <w:t xml:space="preserve">10. DevOps: environments, infrastructure as code and CI/CD</w:t>
      </w:r>
    </w:p>
    <w:p>
      <w:pPr/>
      <w:r>
        <w:t xml:space="preserve">Everything is built and deployed by a pipeline, and the entire Azure environment is created from Bicep templates, so you can delete it at night and rebuild it in minutes. This is the part that separates an enterprise-style project from a tutorial project.</w:t>
      </w:r>
    </w:p>
    <w:p>
      <w:pPr>
        <w:pStyle w:val="Heading3"/>
      </w:pPr>
      <w:r>
        <w:t xml:space="preserve">Environments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Environment</w:t>
            </w:r>
          </w:p>
        </w:tc>
        <w:tc>
          <w:tcPr>
            <w:tcW w:w="2340" w:type="dxa"/>
            <w:shd w:val="clear" w:color="auto" w:fill="F2F2F2"/>
          </w:tcPr>
          <w:p>
            <w:pPr/>
            <w:r>
              <w:t xml:space="preserve">Purpose</w:t>
            </w:r>
          </w:p>
        </w:tc>
        <w:tc>
          <w:tcPr>
            <w:tcW w:w="2340" w:type="dxa"/>
            <w:shd w:val="clear" w:color="auto" w:fill="F2F2F2"/>
          </w:tcPr>
          <w:p>
            <w:pPr/>
            <w:r>
              <w:t xml:space="preserve">Resource group</w:t>
            </w:r>
          </w:p>
        </w:tc>
        <w:tc>
          <w:tcPr>
            <w:tcW w:w="2340" w:type="dxa"/>
            <w:shd w:val="clear" w:color="auto" w:fill="F2F2F2"/>
          </w:tcPr>
          <w:p>
            <w:pPr/>
            <w:r>
              <w:t xml:space="preserve">Notes</w:t>
            </w:r>
          </w:p>
        </w:tc>
      </w:tr>
      <w:tr>
        <w:tc>
          <w:tcPr>
            <w:tcW w:w="2340" w:type="dxa"/>
          </w:tcPr>
          <w:p>
            <w:pPr/>
            <w:r>
              <w:t xml:space="preserve">Local</w:t>
            </w:r>
          </w:p>
        </w:tc>
        <w:tc>
          <w:tcPr>
            <w:tcW w:w="2340" w:type="dxa"/>
          </w:tcPr>
          <w:p>
            <w:pPr/>
            <w:r>
              <w:t xml:space="preserve">Daily development</w:t>
            </w:r>
          </w:p>
        </w:tc>
        <w:tc>
          <w:tcPr>
            <w:tcW w:w="2340" w:type="dxa"/>
          </w:tcPr>
          <w:p>
            <w:pPr/>
            <w:r>
              <w:t xml:space="preserve">None</w:t>
            </w:r>
          </w:p>
        </w:tc>
        <w:tc>
          <w:tcPr>
            <w:tcW w:w="2340" w:type="dxa"/>
          </w:tcPr>
          <w:p>
            <w:pPr/>
            <w:r>
              <w:t xml:space="preserve">Docker Compose: SQL Server, RabbitMQ, Redis, Azurite (storage emulator)</w:t>
            </w:r>
          </w:p>
        </w:tc>
      </w:tr>
      <w:tr>
        <w:tc>
          <w:tcPr>
            <w:tcW w:w="2340" w:type="dxa"/>
          </w:tcPr>
          <w:p>
            <w:pPr/>
            <w:r>
              <w:t xml:space="preserve">Dev</w:t>
            </w:r>
          </w:p>
        </w:tc>
        <w:tc>
          <w:tcPr>
            <w:tcW w:w="2340" w:type="dxa"/>
          </w:tcPr>
          <w:p>
            <w:pPr/>
            <w:r>
              <w:t xml:space="preserve">Integration testing, demos</w:t>
            </w:r>
          </w:p>
        </w:tc>
        <w:tc>
          <w:tcPr>
            <w:tcW w:w="2340" w:type="dxa"/>
          </w:tcPr>
          <w:p>
            <w:pPr/>
            <w:r>
              <w:rPr>
                <w:rStyle w:val="CodeChar"/>
              </w:rPr>
              <w:t xml:space="preserve">rg-orders-dev</w:t>
            </w:r>
          </w:p>
        </w:tc>
        <w:tc>
          <w:tcPr>
            <w:tcW w:w="2340" w:type="dxa"/>
          </w:tcPr>
          <w:p>
            <w:pPr/>
            <w:r>
              <w:t xml:space="preserve">Auto-deployed on merge to main</w:t>
            </w:r>
          </w:p>
        </w:tc>
      </w:tr>
      <w:tr>
        <w:tc>
          <w:tcPr>
            <w:tcW w:w="2340" w:type="dxa"/>
          </w:tcPr>
          <w:p>
            <w:pPr/>
            <w:r>
              <w:t xml:space="preserve">Prod</w:t>
            </w:r>
          </w:p>
        </w:tc>
        <w:tc>
          <w:tcPr>
            <w:tcW w:w="2340" w:type="dxa"/>
          </w:tcPr>
          <w:p>
            <w:pPr/>
            <w:r>
              <w:t xml:space="preserve">The stable "live" version</w:t>
            </w:r>
          </w:p>
        </w:tc>
        <w:tc>
          <w:tcPr>
            <w:tcW w:w="2340" w:type="dxa"/>
          </w:tcPr>
          <w:p>
            <w:pPr/>
            <w:r>
              <w:rPr>
                <w:rStyle w:val="CodeChar"/>
              </w:rPr>
              <w:t xml:space="preserve">rg-orders-prod</w:t>
            </w:r>
          </w:p>
        </w:tc>
        <w:tc>
          <w:tcPr>
            <w:tcW w:w="2340" w:type="dxa"/>
          </w:tcPr>
          <w:p>
            <w:pPr/>
            <w:r>
              <w:t xml:space="preserve">Deployed after a manual approval</w:t>
            </w:r>
          </w:p>
        </w:tc>
      </w:tr>
    </w:tbl>
    <w:p>
      <w:pPr/>
      <w:r>
        <w:t xml:space="preserve">Both cloud environments come from the same Bicep templates with different parameter files. Keep prod small and cheap, since this is a learning project.</w:t>
      </w:r>
    </w:p>
    <w:p>
      <w:pPr>
        <w:pStyle w:val="Heading3"/>
      </w:pPr>
      <w:r>
        <w:t xml:space="preserve">Infrastructure as Code with Bicep</w:t>
      </w:r>
    </w:p>
    <w:p>
      <w:pPr>
        <w:pStyle w:val="ListParagraph"/>
        <w:numPr>
          <w:ilvl w:val="0"/>
          <w:numId w:val="13"/>
        </w:numPr>
      </w:pPr>
      <w:r>
        <w:t xml:space="preserve">One module per resource type (SQL, Container Apps environment, Key Vault, Service Bus and so on), called from a main template.</w:t>
      </w:r>
    </w:p>
    <w:p>
      <w:pPr>
        <w:pStyle w:val="ListParagraph"/>
        <w:numPr>
          <w:ilvl w:val="0"/>
          <w:numId w:val="13"/>
        </w:numPr>
      </w:pPr>
      <w:r>
        <w:t xml:space="preserve">Parameters for environment name, region and SKU. Secrets are never in templates; they are created in Key Vault.</w:t>
      </w:r>
    </w:p>
    <w:p>
      <w:pPr>
        <w:pStyle w:val="ListParagraph"/>
        <w:numPr>
          <w:ilvl w:val="0"/>
          <w:numId w:val="13"/>
        </w:numPr>
      </w:pPr>
      <w:r>
        <w:t xml:space="preserve">Role assignments are also in Bicep, for example "API's managed identity can read secrets from Key Vault".</w:t>
      </w:r>
    </w:p>
    <w:p>
      <w:pPr>
        <w:pStyle w:val="ListParagraph"/>
        <w:numPr>
          <w:ilvl w:val="0"/>
          <w:numId w:val="13"/>
        </w:numPr>
      </w:pPr>
      <w:r>
        <w:t xml:space="preserve">Benefit to state in the interview: repeatable environments, no manual portal clicks, and the infrastructure is reviewed in pull requests like code.</w:t>
      </w:r>
    </w:p>
    <w:p>
      <w:pPr>
        <w:pStyle w:val="Heading3"/>
      </w:pPr>
      <w:r>
        <w:t xml:space="preserve">CI/CD pipeline (GitHub Actions)</w:t>
      </w:r>
    </w:p>
    <w:p>
      <w:pPr>
        <w:pStyle w:val="ListParagraph"/>
        <w:numPr>
          <w:ilvl w:val="0"/>
          <w:numId w:val="14"/>
        </w:numPr>
      </w:pPr>
      <w:r>
        <w:rPr>
          <w:b/>
        </w:rPr>
        <w:t xml:space="preserve">Pull request:</w:t>
      </w:r>
      <w:r>
        <w:t xml:space="preserve"> build the backend, run unit and integration tests, build the Angular app, run lint and code analysis.</w:t>
      </w:r>
    </w:p>
    <w:p>
      <w:pPr>
        <w:pStyle w:val="ListParagraph"/>
        <w:numPr>
          <w:ilvl w:val="0"/>
          <w:numId w:val="14"/>
        </w:numPr>
      </w:pPr>
      <w:r>
        <w:rPr>
          <w:b/>
        </w:rPr>
        <w:t xml:space="preserve">Merge to main:</w:t>
      </w:r>
      <w:r>
        <w:t xml:space="preserve"> build Docker images, tag them with the commit SHA and push to GitHub Container Registry.</w:t>
      </w:r>
    </w:p>
    <w:p>
      <w:pPr>
        <w:pStyle w:val="ListParagraph"/>
        <w:numPr>
          <w:ilvl w:val="0"/>
          <w:numId w:val="14"/>
        </w:numPr>
      </w:pPr>
      <w:r>
        <w:rPr>
          <w:b/>
        </w:rPr>
        <w:t xml:space="preserve">Deploy to dev:</w:t>
      </w:r>
      <w:r>
        <w:t xml:space="preserve"> apply Bicep, run the database migration step, then update the Container Apps revision. Deploy the Angular build to Static Web Apps.</w:t>
      </w:r>
    </w:p>
    <w:p>
      <w:pPr>
        <w:pStyle w:val="ListParagraph"/>
        <w:numPr>
          <w:ilvl w:val="0"/>
          <w:numId w:val="14"/>
        </w:numPr>
      </w:pPr>
      <w:r>
        <w:rPr>
          <w:b/>
        </w:rPr>
        <w:t xml:space="preserve">Smoke test:</w:t>
      </w:r>
      <w:r>
        <w:t xml:space="preserve"> call the health endpoint and one read API.</w:t>
      </w:r>
    </w:p>
    <w:p>
      <w:pPr>
        <w:pStyle w:val="ListParagraph"/>
        <w:numPr>
          <w:ilvl w:val="0"/>
          <w:numId w:val="14"/>
        </w:numPr>
      </w:pPr>
      <w:r>
        <w:rPr>
          <w:b/>
        </w:rPr>
        <w:t xml:space="preserve">Approval gate:</w:t>
      </w:r>
      <w:r>
        <w:t xml:space="preserve"> a reviewer approves the production environment in GitHub.</w:t>
      </w:r>
    </w:p>
    <w:p>
      <w:pPr>
        <w:pStyle w:val="ListParagraph"/>
        <w:numPr>
          <w:ilvl w:val="0"/>
          <w:numId w:val="14"/>
        </w:numPr>
      </w:pPr>
      <w:r>
        <w:rPr>
          <w:b/>
        </w:rPr>
        <w:t xml:space="preserve">Deploy to prod:</w:t>
      </w:r>
      <w:r>
        <w:t xml:space="preserve"> same steps, with traffic shifted gradually.</w:t>
      </w:r>
    </w:p>
    <w:p>
      <w:pPr>
        <w:pStyle w:val="Heading3"/>
      </w:pPr>
      <w:r>
        <w:t xml:space="preserve">Database migrations in the pipeline</w:t>
      </w:r>
    </w:p>
    <w:p>
      <w:pPr/>
      <w:r>
        <w:t xml:space="preserve">Generate an EF Core migration bundle (or an idempotent SQL script) in the build stage and run it as its own deployment step before the new app revision starts. Do not migrate at app startup: with several instances, they would race each other. Make migrations backward compatible (add columns first, remove them in a later release) so the old revision keeps working during the rollout.</w:t>
      </w:r>
    </w:p>
    <w:p>
      <w:pPr>
        <w:pStyle w:val="Heading3"/>
      </w:pPr>
      <w:r>
        <w:t xml:space="preserve">Zero-downtime deployment and rollback</w:t>
      </w:r>
    </w:p>
    <w:p>
      <w:pPr>
        <w:pStyle w:val="ListParagraph"/>
        <w:numPr>
          <w:ilvl w:val="0"/>
          <w:numId w:val="15"/>
        </w:numPr>
      </w:pPr>
      <w:r>
        <w:t xml:space="preserve">Container Apps keeps </w:t>
      </w:r>
      <w:r>
        <w:rPr>
          <w:b/>
        </w:rPr>
        <w:t xml:space="preserve">revisions</w:t>
      </w:r>
      <w:r>
        <w:t xml:space="preserve">. A new revision can receive 10% of traffic first, then 100% once metrics look healthy.</w:t>
      </w:r>
    </w:p>
    <w:p>
      <w:pPr>
        <w:pStyle w:val="ListParagraph"/>
        <w:numPr>
          <w:ilvl w:val="0"/>
          <w:numId w:val="15"/>
        </w:numPr>
      </w:pPr>
      <w:r>
        <w:t xml:space="preserve">Rollback means moving traffic back to the previous revision, which takes seconds.</w:t>
      </w:r>
    </w:p>
    <w:p>
      <w:pPr>
        <w:pStyle w:val="ListParagraph"/>
        <w:numPr>
          <w:ilvl w:val="0"/>
          <w:numId w:val="15"/>
        </w:numPr>
      </w:pPr>
      <w:r>
        <w:t xml:space="preserve">Readiness probes (</w:t>
      </w:r>
      <w:r>
        <w:rPr>
          <w:rStyle w:val="CodeChar"/>
        </w:rPr>
        <w:t xml:space="preserve">/health/ready</w:t>
      </w:r>
      <w:r>
        <w:t xml:space="preserve">) stop traffic reaching an instance that is not ready.</w:t>
      </w:r>
    </w:p>
    <w:p>
      <w:pPr>
        <w:pStyle w:val="Heading3"/>
      </w:pPr>
      <w:r>
        <w:t xml:space="preserve">GitHub repository and branching</w:t>
      </w:r>
    </w:p>
    <w:p>
      <w:pPr/>
      <w:r>
        <w:t xml:space="preserve">All code lives in one GitHub repository. Work happens on short-lived branches, and nothing reaches `main` except through a pull request that passes the pipeline.</w:t>
      </w:r>
    </w:p>
    <w:p>
      <w:pPr/>
      <w:r>
        <w:rPr>
          <w:b/>
        </w:rPr>
        <w:t xml:space="preserve">Repository layout (one monorepo).</w:t>
      </w:r>
      <w:r>
        <w:t xml:space="preserve"> One repo means a single pull request can change the API and the Angular screen together, which is easiest for a solo project.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Folder</w:t>
            </w:r>
          </w:p>
        </w:tc>
        <w:tc>
          <w:tcPr>
            <w:tcW w:w="4680" w:type="dxa"/>
            <w:shd w:val="clear" w:color="auto" w:fill="F2F2F2"/>
          </w:tcPr>
          <w:p>
            <w:pPr/>
            <w:r>
              <w:t xml:space="preserve">Contents</w:t>
            </w:r>
          </w:p>
        </w:tc>
      </w:tr>
      <w:tr>
        <w:tc>
          <w:tcPr>
            <w:tcW w:w="4680" w:type="dxa"/>
          </w:tcPr>
          <w:p>
            <w:pPr/>
            <w:r>
              <w:rPr>
                <w:rStyle w:val="CodeChar"/>
              </w:rPr>
              <w:t xml:space="preserve">src/backend/</w:t>
            </w:r>
          </w:p>
        </w:tc>
        <w:tc>
          <w:tcPr>
            <w:tcW w:w="4680" w:type="dxa"/>
          </w:tcPr>
          <w:p>
            <w:pPr/>
            <w:r>
              <w:t xml:space="preserve">.NET solution: API, Application, Domain, Infrastructure, extracted services, tests</w:t>
            </w:r>
          </w:p>
        </w:tc>
      </w:tr>
      <w:tr>
        <w:tc>
          <w:tcPr>
            <w:tcW w:w="4680" w:type="dxa"/>
          </w:tcPr>
          <w:p>
            <w:pPr/>
            <w:r>
              <w:rPr>
                <w:rStyle w:val="CodeChar"/>
              </w:rPr>
              <w:t xml:space="preserve">src/frontend/</w:t>
            </w:r>
          </w:p>
        </w:tc>
        <w:tc>
          <w:tcPr>
            <w:tcW w:w="4680" w:type="dxa"/>
          </w:tcPr>
          <w:p>
            <w:pPr/>
            <w:r>
              <w:t xml:space="preserve">Angular app</w:t>
            </w:r>
          </w:p>
        </w:tc>
      </w:tr>
      <w:tr>
        <w:tc>
          <w:tcPr>
            <w:tcW w:w="4680" w:type="dxa"/>
          </w:tcPr>
          <w:p>
            <w:pPr/>
            <w:r>
              <w:rPr>
                <w:rStyle w:val="CodeChar"/>
              </w:rPr>
              <w:t xml:space="preserve">infra/</w:t>
            </w:r>
          </w:p>
        </w:tc>
        <w:tc>
          <w:tcPr>
            <w:tcW w:w="4680" w:type="dxa"/>
          </w:tcPr>
          <w:p>
            <w:pPr/>
            <w:r>
              <w:t xml:space="preserve">Bicep templates and parameter files for dev and prod</w:t>
            </w:r>
          </w:p>
        </w:tc>
      </w:tr>
      <w:tr>
        <w:tc>
          <w:tcPr>
            <w:tcW w:w="4680" w:type="dxa"/>
          </w:tcPr>
          <w:p>
            <w:pPr/>
            <w:r>
              <w:rPr>
                <w:rStyle w:val="CodeChar"/>
              </w:rPr>
              <w:t xml:space="preserve">.github/workflows/</w:t>
            </w:r>
          </w:p>
        </w:tc>
        <w:tc>
          <w:tcPr>
            <w:tcW w:w="4680" w:type="dxa"/>
          </w:tcPr>
          <w:p>
            <w:pPr/>
            <w:r>
              <w:t xml:space="preserve">GitHub Actions pipelines (backend, frontend, infrastructure)</w:t>
            </w:r>
          </w:p>
        </w:tc>
      </w:tr>
      <w:tr>
        <w:tc>
          <w:tcPr>
            <w:tcW w:w="4680" w:type="dxa"/>
          </w:tcPr>
          <w:p>
            <w:pPr/>
            <w:r>
              <w:rPr>
                <w:rStyle w:val="CodeChar"/>
              </w:rPr>
              <w:t xml:space="preserve">docs/</w:t>
            </w:r>
          </w:p>
        </w:tc>
        <w:tc>
          <w:tcPr>
            <w:tcW w:w="4680" w:type="dxa"/>
          </w:tcPr>
          <w:p>
            <w:pPr/>
            <w:r>
              <w:t xml:space="preserve">Architecture diagrams, decisions, runbook</w:t>
            </w:r>
          </w:p>
        </w:tc>
      </w:tr>
      <w:tr>
        <w:tc>
          <w:tcPr>
            <w:tcW w:w="4680" w:type="dxa"/>
          </w:tcPr>
          <w:p>
            <w:pPr/>
            <w:r>
              <w:rPr>
                <w:rStyle w:val="CodeChar"/>
              </w:rPr>
              <w:t xml:space="preserve">docker-compose.yml</w:t>
            </w:r>
          </w:p>
        </w:tc>
        <w:tc>
          <w:tcPr>
            <w:tcW w:w="4680" w:type="dxa"/>
          </w:tcPr>
          <w:p>
            <w:pPr/>
            <w:r>
              <w:t xml:space="preserve">Local SQL Server, RabbitMQ, Redis, Azurite, Mailpit</w:t>
            </w:r>
          </w:p>
        </w:tc>
      </w:tr>
    </w:tbl>
    <w:p>
      <w:pPr/>
      <w:r>
        <w:rPr>
          <w:b/>
        </w:rPr>
        <w:t xml:space="preserve">Branching model: trunk-based with short-lived branches.</w:t>
      </w:r>
      <w:r>
        <w:t xml:space="preserve"> </w:t>
      </w:r>
      <w:r>
        <w:rPr>
          <w:rStyle w:val="CodeChar"/>
        </w:rPr>
        <w:t xml:space="preserve">main</w:t>
      </w:r>
      <w:r>
        <w:t xml:space="preserve"> is always deployable. Every change is made on a branch that lives for a day or two, then merged by pull request. This fits CI/CD better than long-running </w:t>
      </w:r>
      <w:r>
        <w:rPr>
          <w:rStyle w:val="CodeChar"/>
        </w:rPr>
        <w:t xml:space="preserve">develop</w:t>
      </w:r>
      <w:r>
        <w:t xml:space="preserve"> and </w:t>
      </w:r>
      <w:r>
        <w:rPr>
          <w:rStyle w:val="CodeChar"/>
        </w:rPr>
        <w:t xml:space="preserve">release</w:t>
      </w:r>
      <w:r>
        <w:t xml:space="preserve"> branches (GitFlow), which suit teams with scheduled releases.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Branch</w:t>
            </w:r>
          </w:p>
        </w:tc>
        <w:tc>
          <w:tcPr>
            <w:tcW w:w="3120" w:type="dxa"/>
            <w:shd w:val="clear" w:color="auto" w:fill="F2F2F2"/>
          </w:tcPr>
          <w:p>
            <w:pPr/>
            <w:r>
              <w:t xml:space="preserve">Purpose</w:t>
            </w:r>
          </w:p>
        </w:tc>
        <w:tc>
          <w:tcPr>
            <w:tcW w:w="3120" w:type="dxa"/>
            <w:shd w:val="clear" w:color="auto" w:fill="F2F2F2"/>
          </w:tcPr>
          <w:p>
            <w:pPr/>
            <w:r>
              <w:t xml:space="preserve">Example</w:t>
            </w:r>
          </w:p>
        </w:tc>
      </w:tr>
      <w:tr>
        <w:tc>
          <w:tcPr>
            <w:tcW w:w="3120" w:type="dxa"/>
          </w:tcPr>
          <w:p>
            <w:pPr/>
            <w:r>
              <w:rPr>
                <w:rStyle w:val="CodeChar"/>
              </w:rPr>
              <w:t xml:space="preserve">main</w:t>
            </w:r>
          </w:p>
        </w:tc>
        <w:tc>
          <w:tcPr>
            <w:tcW w:w="3120" w:type="dxa"/>
          </w:tcPr>
          <w:p>
            <w:pPr/>
            <w:r>
              <w:t xml:space="preserve">Always deployable; auto-deploys to dev; prod needs approval</w:t>
            </w:r>
          </w:p>
        </w:tc>
        <w:tc>
          <w:tcPr>
            <w:tcW w:w="3120" w:type="dxa"/>
          </w:tcPr>
          <w:p>
            <w:pPr/>
            <w:r>
              <w:t xml:space="preserve">n/a</w:t>
            </w:r>
          </w:p>
        </w:tc>
      </w:tr>
      <w:tr>
        <w:tc>
          <w:tcPr>
            <w:tcW w:w="3120" w:type="dxa"/>
          </w:tcPr>
          <w:p>
            <w:pPr/>
            <w:r>
              <w:rPr>
                <w:rStyle w:val="CodeChar"/>
              </w:rPr>
              <w:t xml:space="preserve">feature/&lt;area&gt;-&lt;what&gt;</w:t>
            </w:r>
          </w:p>
        </w:tc>
        <w:tc>
          <w:tcPr>
            <w:tcW w:w="3120" w:type="dxa"/>
          </w:tcPr>
          <w:p>
            <w:pPr/>
            <w:r>
              <w:t xml:space="preserve">New functionality</w:t>
            </w:r>
          </w:p>
        </w:tc>
        <w:tc>
          <w:tcPr>
            <w:tcW w:w="3120" w:type="dxa"/>
          </w:tcPr>
          <w:p>
            <w:pPr/>
            <w:r>
              <w:rPr>
                <w:rStyle w:val="CodeChar"/>
              </w:rPr>
              <w:t xml:space="preserve">feature/identity-jwt-refresh</w:t>
            </w:r>
          </w:p>
        </w:tc>
      </w:tr>
      <w:tr>
        <w:tc>
          <w:tcPr>
            <w:tcW w:w="3120" w:type="dxa"/>
          </w:tcPr>
          <w:p>
            <w:pPr/>
            <w:r>
              <w:rPr>
                <w:rStyle w:val="CodeChar"/>
              </w:rPr>
              <w:t xml:space="preserve">fix/&lt;what&gt;</w:t>
            </w:r>
          </w:p>
        </w:tc>
        <w:tc>
          <w:tcPr>
            <w:tcW w:w="3120" w:type="dxa"/>
          </w:tcPr>
          <w:p>
            <w:pPr/>
            <w:r>
              <w:t xml:space="preserve">Bug fixes</w:t>
            </w:r>
          </w:p>
        </w:tc>
        <w:tc>
          <w:tcPr>
            <w:tcW w:w="3120" w:type="dxa"/>
          </w:tcPr>
          <w:p>
            <w:pPr/>
            <w:r>
              <w:rPr>
                <w:rStyle w:val="CodeChar"/>
              </w:rPr>
              <w:t xml:space="preserve">fix/stock-reservation-race</w:t>
            </w:r>
          </w:p>
        </w:tc>
      </w:tr>
      <w:tr>
        <w:tc>
          <w:tcPr>
            <w:tcW w:w="3120" w:type="dxa"/>
          </w:tcPr>
          <w:p>
            <w:pPr/>
            <w:r>
              <w:rPr>
                <w:rStyle w:val="CodeChar"/>
              </w:rPr>
              <w:t xml:space="preserve">infra/&lt;what&gt;</w:t>
            </w:r>
          </w:p>
        </w:tc>
        <w:tc>
          <w:tcPr>
            <w:tcW w:w="3120" w:type="dxa"/>
          </w:tcPr>
          <w:p>
            <w:pPr/>
            <w:r>
              <w:t xml:space="preserve">Bicep and environment changes</w:t>
            </w:r>
          </w:p>
        </w:tc>
        <w:tc>
          <w:tcPr>
            <w:tcW w:w="3120" w:type="dxa"/>
          </w:tcPr>
          <w:p>
            <w:pPr/>
            <w:r>
              <w:rPr>
                <w:rStyle w:val="CodeChar"/>
              </w:rPr>
              <w:t xml:space="preserve">infra/container-apps-env</w:t>
            </w:r>
          </w:p>
        </w:tc>
      </w:tr>
      <w:tr>
        <w:tc>
          <w:tcPr>
            <w:tcW w:w="3120" w:type="dxa"/>
          </w:tcPr>
          <w:p>
            <w:pPr/>
            <w:r>
              <w:rPr>
                <w:rStyle w:val="CodeChar"/>
              </w:rPr>
              <w:t xml:space="preserve">chore/&lt;what&gt;</w:t>
            </w:r>
          </w:p>
        </w:tc>
        <w:tc>
          <w:tcPr>
            <w:tcW w:w="3120" w:type="dxa"/>
          </w:tcPr>
          <w:p>
            <w:pPr/>
            <w:r>
              <w:t xml:space="preserve">Tooling, dependencies, pipeline changes</w:t>
            </w:r>
          </w:p>
        </w:tc>
        <w:tc>
          <w:tcPr>
            <w:tcW w:w="3120" w:type="dxa"/>
          </w:tcPr>
          <w:p>
            <w:pPr/>
            <w:r>
              <w:rPr>
                <w:rStyle w:val="CodeChar"/>
              </w:rPr>
              <w:t xml:space="preserve">chore/github-actions-cache</w:t>
            </w:r>
          </w:p>
        </w:tc>
      </w:tr>
      <w:tr>
        <w:tc>
          <w:tcPr>
            <w:tcW w:w="3120" w:type="dxa"/>
          </w:tcPr>
          <w:p>
            <w:pPr/>
            <w:r>
              <w:rPr>
                <w:rStyle w:val="CodeChar"/>
              </w:rPr>
              <w:t xml:space="preserve">docs/&lt;what&gt;</w:t>
            </w:r>
          </w:p>
        </w:tc>
        <w:tc>
          <w:tcPr>
            <w:tcW w:w="3120" w:type="dxa"/>
          </w:tcPr>
          <w:p>
            <w:pPr/>
            <w:r>
              <w:t xml:space="preserve">README and diagrams</w:t>
            </w:r>
          </w:p>
        </w:tc>
        <w:tc>
          <w:tcPr>
            <w:tcW w:w="3120" w:type="dxa"/>
          </w:tcPr>
          <w:p>
            <w:pPr/>
            <w:r>
              <w:rPr>
                <w:rStyle w:val="CodeChar"/>
              </w:rPr>
              <w:t xml:space="preserve">docs/architecture-diagram</w:t>
            </w:r>
          </w:p>
        </w:tc>
      </w:tr>
      <w:tr>
        <w:tc>
          <w:tcPr>
            <w:tcW w:w="3120" w:type="dxa"/>
          </w:tcPr>
          <w:p>
            <w:pPr/>
            <w:r>
              <w:rPr>
                <w:rStyle w:val="CodeChar"/>
              </w:rPr>
              <w:t xml:space="preserve">hotfix/&lt;what&gt;</w:t>
            </w:r>
          </w:p>
        </w:tc>
        <w:tc>
          <w:tcPr>
            <w:tcW w:w="3120" w:type="dxa"/>
          </w:tcPr>
          <w:p>
            <w:pPr/>
            <w:r>
              <w:t xml:space="preserve">Urgent production fix, branched from the released tag</w:t>
            </w:r>
          </w:p>
        </w:tc>
        <w:tc>
          <w:tcPr>
            <w:tcW w:w="3120" w:type="dxa"/>
          </w:tcPr>
          <w:p>
            <w:pPr/>
            <w:r>
              <w:rPr>
                <w:rStyle w:val="CodeChar"/>
              </w:rPr>
              <w:t xml:space="preserve">hotfix/payment-webhook-401</w:t>
            </w:r>
          </w:p>
        </w:tc>
      </w:tr>
    </w:tbl>
    <w:p>
      <w:pPr/>
      <w:r>
        <w:rPr>
          <w:b/>
        </w:rPr>
        <w:t xml:space="preserve">Suggested feature branches, following the build roadmap:</w:t>
      </w:r>
      <w:r>
        <w:t xml:space="preserve"> </w:t>
      </w:r>
      <w:r>
        <w:rPr>
          <w:rStyle w:val="CodeChar"/>
        </w:rPr>
        <w:t xml:space="preserve">feature/identity-and-tenants</w:t>
      </w:r>
      <w:r>
        <w:t xml:space="preserve">, </w:t>
      </w:r>
      <w:r>
        <w:rPr>
          <w:rStyle w:val="CodeChar"/>
        </w:rPr>
        <w:t xml:space="preserve">feature/catalog-inventory</w:t>
      </w:r>
      <w:r>
        <w:t xml:space="preserve">, </w:t>
      </w:r>
      <w:r>
        <w:rPr>
          <w:rStyle w:val="CodeChar"/>
        </w:rPr>
        <w:t xml:space="preserve">feature/orders-outbox</w:t>
      </w:r>
      <w:r>
        <w:t xml:space="preserve">, </w:t>
      </w:r>
      <w:r>
        <w:rPr>
          <w:rStyle w:val="CodeChar"/>
        </w:rPr>
        <w:t xml:space="preserve">feature/payments-invoices</w:t>
      </w:r>
      <w:r>
        <w:t xml:space="preserve">, </w:t>
      </w:r>
      <w:r>
        <w:rPr>
          <w:rStyle w:val="CodeChar"/>
        </w:rPr>
        <w:t xml:space="preserve">feature/notifications-service</w:t>
      </w:r>
      <w:r>
        <w:t xml:space="preserve">, </w:t>
      </w:r>
      <w:r>
        <w:rPr>
          <w:rStyle w:val="CodeChar"/>
        </w:rPr>
        <w:t xml:space="preserve">infra/bicep-containers</w:t>
      </w:r>
      <w:r>
        <w:t xml:space="preserve">, </w:t>
      </w:r>
      <w:r>
        <w:rPr>
          <w:rStyle w:val="CodeChar"/>
        </w:rPr>
        <w:t xml:space="preserve">chore/cicd-pipeline</w:t>
      </w:r>
      <w:r>
        <w:t xml:space="preserve">, </w:t>
      </w:r>
      <w:r>
        <w:rPr>
          <w:rStyle w:val="CodeChar"/>
        </w:rPr>
        <w:t xml:space="preserve">chore/observability-and-tests</w:t>
      </w:r>
      <w:r>
        <w:t xml:space="preserve">.</w:t>
      </w:r>
    </w:p>
    <w:p>
      <w:pPr/>
      <w:r>
        <w:rPr>
          <w:b/>
        </w:rPr>
        <w:t xml:space="preserve">Daily workflow</w:t>
      </w:r>
    </w:p>
    <w:p>
      <w:pPr>
        <w:pStyle w:val="ListParagraph"/>
        <w:numPr>
          <w:ilvl w:val="0"/>
          <w:numId w:val="16"/>
        </w:numPr>
      </w:pPr>
      <w:r>
        <w:t xml:space="preserve">Create a GitHub issue for the task, so each pull request links to a reason.</w:t>
      </w:r>
    </w:p>
    <w:p>
      <w:pPr>
        <w:pStyle w:val="ListParagraph"/>
        <w:numPr>
          <w:ilvl w:val="0"/>
          <w:numId w:val="16"/>
        </w:numPr>
      </w:pPr>
      <w:r>
        <w:t xml:space="preserve">Branch from the latest </w:t>
      </w:r>
      <w:r>
        <w:rPr>
          <w:rStyle w:val="CodeChar"/>
        </w:rPr>
        <w:t xml:space="preserve">main</w:t>
      </w:r>
      <w:r>
        <w:t xml:space="preserve">, push small commits often.</w:t>
      </w:r>
    </w:p>
    <w:p>
      <w:pPr>
        <w:pStyle w:val="ListParagraph"/>
        <w:numPr>
          <w:ilvl w:val="0"/>
          <w:numId w:val="16"/>
        </w:numPr>
      </w:pPr>
      <w:r>
        <w:t xml:space="preserve">Open a pull request. The pipeline builds, runs tests and lints automatically.</w:t>
      </w:r>
    </w:p>
    <w:p>
      <w:pPr>
        <w:pStyle w:val="ListParagraph"/>
        <w:numPr>
          <w:ilvl w:val="0"/>
          <w:numId w:val="16"/>
        </w:numPr>
      </w:pPr>
      <w:r>
        <w:t xml:space="preserve">Review your own diff before merging. Write down what changed and why in the pull request description.</w:t>
      </w:r>
    </w:p>
    <w:p>
      <w:pPr>
        <w:pStyle w:val="ListParagraph"/>
        <w:numPr>
          <w:ilvl w:val="0"/>
          <w:numId w:val="16"/>
        </w:numPr>
      </w:pPr>
      <w:r>
        <w:t xml:space="preserve">Squash-merge so </w:t>
      </w:r>
      <w:r>
        <w:rPr>
          <w:rStyle w:val="CodeChar"/>
        </w:rPr>
        <w:t xml:space="preserve">main</w:t>
      </w:r>
      <w:r>
        <w:t xml:space="preserve"> gets one clean commit per change, then delete the branch.</w:t>
      </w:r>
    </w:p>
    <w:p>
      <w:pPr>
        <w:pStyle w:val="ListParagraph"/>
        <w:numPr>
          <w:ilvl w:val="0"/>
          <w:numId w:val="16"/>
        </w:numPr>
      </w:pPr>
      <w:r>
        <w:t xml:space="preserve">Merging to </w:t>
      </w:r>
      <w:r>
        <w:rPr>
          <w:rStyle w:val="CodeChar"/>
        </w:rPr>
        <w:t xml:space="preserve">main</w:t>
      </w:r>
      <w:r>
        <w:t xml:space="preserve"> deploys to dev. A version tag such as </w:t>
      </w:r>
      <w:r>
        <w:rPr>
          <w:rStyle w:val="CodeChar"/>
        </w:rPr>
        <w:t xml:space="preserve">v1.2.0</w:t>
      </w:r>
      <w:r>
        <w:t xml:space="preserve"> (or an approval in the prod environment) deploys to prod.</w:t>
      </w:r>
    </w:p>
    <w:p>
      <w:pPr>
        <w:pStyle w:val="Code"/>
      </w:pPr>
      <w:bookmarkStart w:id="1" w:name="bongo_lang_bash_1"/>
      <w:bookmarkEnd w:id="1"/>
      <w:r>
        <w:t xml:space="preserve">git checkout main &amp;&amp; git pull</w:t>
        <w:br/>
        <w:t xml:space="preserve">git checkout -b feature/orders-outbox</w:t>
        <w:br/>
        <w:t xml:space="preserve"># work, then commit in small steps</w:t>
        <w:br/>
        <w:t xml:space="preserve">git add -A &amp;&amp; git commit -m "feat(orders): add outbox table and publisher"</w:t>
        <w:br/>
        <w:t xml:space="preserve">git push -u origin feature/orders-outbox</w:t>
        <w:br/>
        <w:t xml:space="preserve"># open a pull request on GitHub, wait for checks, squash-merge, delete the branch</w:t>
      </w:r>
    </w:p>
    <w:p>
      <w:pPr/>
      <w:r>
        <w:rPr>
          <w:b/>
        </w:rPr>
        <w:t xml:space="preserve">Commit messages.</w:t>
      </w:r>
      <w:r>
        <w:t xml:space="preserve"> Use the conventional style: </w:t>
      </w:r>
      <w:r>
        <w:rPr>
          <w:rStyle w:val="CodeChar"/>
        </w:rPr>
        <w:t xml:space="preserve">feat:</w:t>
      </w:r>
      <w:r>
        <w:t xml:space="preserve">, </w:t>
      </w:r>
      <w:r>
        <w:rPr>
          <w:rStyle w:val="CodeChar"/>
        </w:rPr>
        <w:t xml:space="preserve">fix:</w:t>
      </w:r>
      <w:r>
        <w:t xml:space="preserve">, </w:t>
      </w:r>
      <w:r>
        <w:rPr>
          <w:rStyle w:val="CodeChar"/>
        </w:rPr>
        <w:t xml:space="preserve">chore:</w:t>
      </w:r>
      <w:r>
        <w:t xml:space="preserve">, </w:t>
      </w:r>
      <w:r>
        <w:rPr>
          <w:rStyle w:val="CodeChar"/>
        </w:rPr>
        <w:t xml:space="preserve">docs:</w:t>
      </w:r>
      <w:r>
        <w:t xml:space="preserve">, </w:t>
      </w:r>
      <w:r>
        <w:rPr>
          <w:rStyle w:val="CodeChar"/>
        </w:rPr>
        <w:t xml:space="preserve">refactor:</w:t>
      </w:r>
      <w:r>
        <w:t xml:space="preserve">, </w:t>
      </w:r>
      <w:r>
        <w:rPr>
          <w:rStyle w:val="CodeChar"/>
        </w:rPr>
        <w:t xml:space="preserve">test:</w:t>
      </w:r>
      <w:r>
        <w:t xml:space="preserve">, with the area in brackets. The history then reads like a changelog.</w:t>
      </w:r>
    </w:p>
    <w:p>
      <w:pPr/>
      <w:r>
        <w:rPr>
          <w:b/>
        </w:rPr>
        <w:t xml:space="preserve">Protect </w:t>
      </w:r>
      <w:r>
        <w:rPr>
          <w:rStyle w:val="CodeChar"/>
          <w:b/>
        </w:rPr>
        <w:t xml:space="preserve">main</w:t>
      </w:r>
      <w:r>
        <w:rPr>
          <w:b/>
        </w:rPr>
        <w:t xml:space="preserve"> in the repository settings.</w:t>
      </w:r>
    </w:p>
    <w:p>
      <w:pPr>
        <w:pStyle w:val="ListParagraph"/>
        <w:numPr>
          <w:ilvl w:val="0"/>
          <w:numId w:val="17"/>
        </w:numPr>
      </w:pPr>
      <w:r>
        <w:t xml:space="preserve">Require a pull request before merging, and block direct pushes and force pushes.</w:t>
      </w:r>
    </w:p>
    <w:p>
      <w:pPr>
        <w:pStyle w:val="ListParagraph"/>
        <w:numPr>
          <w:ilvl w:val="0"/>
          <w:numId w:val="17"/>
        </w:numPr>
      </w:pPr>
      <w:r>
        <w:t xml:space="preserve">Require the build and test checks to pass, and require the branch to be up to date.</w:t>
      </w:r>
    </w:p>
    <w:p>
      <w:pPr>
        <w:pStyle w:val="ListParagraph"/>
        <w:numPr>
          <w:ilvl w:val="0"/>
          <w:numId w:val="17"/>
        </w:numPr>
      </w:pPr>
      <w:r>
        <w:t xml:space="preserve">Allow squash merging only, and delete branches after merge.</w:t>
      </w:r>
    </w:p>
    <w:p>
      <w:pPr>
        <w:pStyle w:val="ListParagraph"/>
        <w:numPr>
          <w:ilvl w:val="0"/>
          <w:numId w:val="17"/>
        </w:numPr>
      </w:pPr>
      <w:r>
        <w:t xml:space="preserve">Create </w:t>
      </w:r>
      <w:r>
        <w:rPr>
          <w:b/>
        </w:rPr>
        <w:t xml:space="preserve">GitHub Environments</w:t>
      </w:r>
      <w:r>
        <w:t xml:space="preserve"> named </w:t>
      </w:r>
      <w:r>
        <w:rPr>
          <w:rStyle w:val="CodeChar"/>
        </w:rPr>
        <w:t xml:space="preserve">dev</w:t>
      </w:r>
      <w:r>
        <w:t xml:space="preserve"> and </w:t>
      </w:r>
      <w:r>
        <w:rPr>
          <w:rStyle w:val="CodeChar"/>
        </w:rPr>
        <w:t xml:space="preserve">prod</w:t>
      </w:r>
      <w:r>
        <w:t xml:space="preserve">. Add required reviewers to </w:t>
      </w:r>
      <w:r>
        <w:rPr>
          <w:rStyle w:val="CodeChar"/>
        </w:rPr>
        <w:t xml:space="preserve">prod</w:t>
      </w:r>
      <w:r>
        <w:t xml:space="preserve"> so the pipeline pauses for approval before deploying.</w:t>
      </w:r>
    </w:p>
    <w:p>
      <w:pPr>
        <w:pStyle w:val="ListParagraph"/>
        <w:numPr>
          <w:ilvl w:val="0"/>
          <w:numId w:val="17"/>
        </w:numPr>
      </w:pPr>
      <w:r>
        <w:t xml:space="preserve">Store Azure login settings as environment secrets or, better, use OpenID Connect so no long-lived credential is saved in GitHub.</w:t>
      </w:r>
    </w:p>
    <w:p>
      <w:pPr>
        <w:pStyle w:val="ListParagraph"/>
        <w:numPr>
          <w:ilvl w:val="0"/>
          <w:numId w:val="17"/>
        </w:numPr>
      </w:pPr>
      <w:r>
        <w:t xml:space="preserve">Which protection options are available depends on your plan and whether the repository is public or private, so check the settings page.</w:t>
      </w:r>
    </w:p>
    <w:p>
      <w:pPr/>
      <w:r>
        <w:rPr>
          <w:b/>
        </w:rPr>
        <w:t xml:space="preserve">What each event triggers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Event</w:t>
            </w:r>
          </w:p>
        </w:tc>
        <w:tc>
          <w:tcPr>
            <w:tcW w:w="4680" w:type="dxa"/>
            <w:shd w:val="clear" w:color="auto" w:fill="F2F2F2"/>
          </w:tcPr>
          <w:p>
            <w:pPr/>
            <w:r>
              <w:t xml:space="preserve">Pipeline action</w:t>
            </w:r>
          </w:p>
        </w:tc>
      </w:tr>
      <w:tr>
        <w:tc>
          <w:tcPr>
            <w:tcW w:w="4680" w:type="dxa"/>
          </w:tcPr>
          <w:p>
            <w:pPr/>
            <w:r>
              <w:t xml:space="preserve">Pull request opened or updated</w:t>
            </w:r>
          </w:p>
        </w:tc>
        <w:tc>
          <w:tcPr>
            <w:tcW w:w="4680" w:type="dxa"/>
          </w:tcPr>
          <w:p>
            <w:pPr/>
            <w:r>
              <w:t xml:space="preserve">Build, test, lint, and a Bicep validation check</w:t>
            </w:r>
          </w:p>
        </w:tc>
      </w:tr>
      <w:tr>
        <w:tc>
          <w:tcPr>
            <w:tcW w:w="4680" w:type="dxa"/>
          </w:tcPr>
          <w:p>
            <w:pPr/>
            <w:r>
              <w:t xml:space="preserve">Merge to </w:t>
            </w:r>
            <w:r>
              <w:rPr>
                <w:rStyle w:val="CodeChar"/>
              </w:rPr>
              <w:t xml:space="preserve">main</w:t>
            </w:r>
          </w:p>
        </w:tc>
        <w:tc>
          <w:tcPr>
            <w:tcW w:w="4680" w:type="dxa"/>
          </w:tcPr>
          <w:p>
            <w:pPr/>
            <w:r>
              <w:t xml:space="preserve">Build images, push to GitHub Container Registry, deploy to dev, smoke test</w:t>
            </w:r>
          </w:p>
        </w:tc>
      </w:tr>
      <w:tr>
        <w:tc>
          <w:tcPr>
            <w:tcW w:w="4680" w:type="dxa"/>
          </w:tcPr>
          <w:p>
            <w:pPr/>
            <w:r>
              <w:t xml:space="preserve">Version tag </w:t>
            </w:r>
            <w:r>
              <w:rPr>
                <w:rStyle w:val="CodeChar"/>
              </w:rPr>
              <w:t xml:space="preserve">v*</w:t>
            </w:r>
            <w:r>
              <w:t xml:space="preserve"> or prod approval</w:t>
            </w:r>
          </w:p>
        </w:tc>
        <w:tc>
          <w:tcPr>
            <w:tcW w:w="4680" w:type="dxa"/>
          </w:tcPr>
          <w:p>
            <w:pPr/>
            <w:r>
              <w:t xml:space="preserve">Deploy the same images to prod</w:t>
            </w:r>
          </w:p>
        </w:tc>
      </w:tr>
      <w:tr>
        <w:tc>
          <w:tcPr>
            <w:tcW w:w="4680" w:type="dxa"/>
          </w:tcPr>
          <w:p>
            <w:pPr/>
            <w:r>
              <w:t xml:space="preserve">Pull request touching only </w:t>
            </w:r>
            <w:r>
              <w:rPr>
                <w:rStyle w:val="CodeChar"/>
              </w:rPr>
              <w:t xml:space="preserve">src/frontend/</w:t>
            </w:r>
            <w:r>
              <w:t xml:space="preserve"> or only </w:t>
            </w:r>
            <w:r>
              <w:rPr>
                <w:rStyle w:val="CodeChar"/>
              </w:rPr>
              <w:t xml:space="preserve">src/backend/</w:t>
            </w:r>
          </w:p>
        </w:tc>
        <w:tc>
          <w:tcPr>
            <w:tcW w:w="4680" w:type="dxa"/>
          </w:tcPr>
          <w:p>
            <w:pPr/>
            <w:r>
              <w:t xml:space="preserve">Run only that part, using path filters, to save time</w:t>
            </w:r>
          </w:p>
        </w:tc>
      </w:tr>
    </w:tbl>
    <w:p>
      <w:pPr/>
      <w:r>
        <w:t xml:space="preserve">Build the image once and promote the same image from dev to prod. Do not rebuild it for prod.</w:t>
      </w:r>
    </w:p>
    <w:p>
      <w:pPr/>
      <w:r>
        <w:rPr>
          <w:b/>
        </w:rPr>
        <w:t xml:space="preserve">Questions this section prepares you for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Question</w:t>
            </w:r>
          </w:p>
        </w:tc>
        <w:tc>
          <w:tcPr>
            <w:tcW w:w="4680" w:type="dxa"/>
            <w:shd w:val="clear" w:color="auto" w:fill="F2F2F2"/>
          </w:tcPr>
          <w:p>
            <w:pPr/>
            <w:r>
              <w:t xml:space="preserve">Short answer</w:t>
            </w:r>
          </w:p>
        </w:tc>
      </w:tr>
      <w:tr>
        <w:tc>
          <w:tcPr>
            <w:tcW w:w="4680" w:type="dxa"/>
          </w:tcPr>
          <w:p>
            <w:pPr/>
            <w:r>
              <w:t xml:space="preserve">Why trunk-based and not GitFlow?</w:t>
            </w:r>
          </w:p>
        </w:tc>
        <w:tc>
          <w:tcPr>
            <w:tcW w:w="4680" w:type="dxa"/>
          </w:tcPr>
          <w:p>
            <w:pPr/>
            <w:r>
              <w:t xml:space="preserve">Short-lived branches avoid painful merges and keep </w:t>
            </w:r>
            <w:r>
              <w:rPr>
                <w:rStyle w:val="CodeChar"/>
              </w:rPr>
              <w:t xml:space="preserve">main</w:t>
            </w:r>
            <w:r>
              <w:t xml:space="preserve"> deployable, which suits continuous delivery. GitFlow suits scheduled releases</w:t>
            </w:r>
          </w:p>
        </w:tc>
      </w:tr>
      <w:tr>
        <w:tc>
          <w:tcPr>
            <w:tcW w:w="4680" w:type="dxa"/>
          </w:tcPr>
          <w:p>
            <w:pPr/>
            <w:r>
              <w:t xml:space="preserve">Merge, squash or rebase?</w:t>
            </w:r>
          </w:p>
        </w:tc>
        <w:tc>
          <w:tcPr>
            <w:tcW w:w="4680" w:type="dxa"/>
          </w:tcPr>
          <w:p>
            <w:pPr/>
            <w:r>
              <w:t xml:space="preserve">Squash gives one clean commit per change. Rebase keeps linear history. A merge commit preserves the branch history</w:t>
            </w:r>
          </w:p>
        </w:tc>
      </w:tr>
      <w:tr>
        <w:tc>
          <w:tcPr>
            <w:tcW w:w="4680" w:type="dxa"/>
          </w:tcPr>
          <w:p>
            <w:pPr/>
            <w:r>
              <w:t xml:space="preserve">How do you roll back a bad release?</w:t>
            </w:r>
          </w:p>
        </w:tc>
        <w:tc>
          <w:tcPr>
            <w:tcW w:w="4680" w:type="dxa"/>
          </w:tcPr>
          <w:p>
            <w:pPr/>
            <w:r>
              <w:t xml:space="preserve">Move Container Apps traffic to the previous revision for speed, then revert the pull request on </w:t>
            </w:r>
            <w:r>
              <w:rPr>
                <w:rStyle w:val="CodeChar"/>
              </w:rPr>
              <w:t xml:space="preserve">main</w:t>
            </w:r>
          </w:p>
        </w:tc>
      </w:tr>
      <w:tr>
        <w:tc>
          <w:tcPr>
            <w:tcW w:w="4680" w:type="dxa"/>
          </w:tcPr>
          <w:p>
            <w:pPr/>
            <w:r>
              <w:t xml:space="preserve">How do you ship an urgent fix?</w:t>
            </w:r>
          </w:p>
        </w:tc>
        <w:tc>
          <w:tcPr>
            <w:tcW w:w="4680" w:type="dxa"/>
          </w:tcPr>
          <w:p>
            <w:pPr/>
            <w:r>
              <w:t xml:space="preserve">Branch from the released tag, fix, pull request, deploy, then make sure the fix is also on </w:t>
            </w:r>
            <w:r>
              <w:rPr>
                <w:rStyle w:val="CodeChar"/>
              </w:rPr>
              <w:t xml:space="preserve">main</w:t>
            </w:r>
          </w:p>
        </w:tc>
      </w:tr>
      <w:tr>
        <w:tc>
          <w:tcPr>
            <w:tcW w:w="4680" w:type="dxa"/>
          </w:tcPr>
          <w:p>
            <w:pPr/>
            <w:r>
              <w:t xml:space="preserve">How do you stop secrets leaking into the repo?</w:t>
            </w:r>
          </w:p>
        </w:tc>
        <w:tc>
          <w:tcPr>
            <w:tcW w:w="4680" w:type="dxa"/>
          </w:tcPr>
          <w:p>
            <w:pPr/>
            <w:r>
              <w:t xml:space="preserve">Environment secrets or OIDC, Key Vault for app secrets, and GitHub secret scanning</w:t>
            </w:r>
          </w:p>
        </w:tc>
      </w:tr>
    </w:tbl>
    <w:p>
      <w:pPr>
        <w:pStyle w:val="Heading3"/>
      </w:pPr>
      <w:r>
        <w:t xml:space="preserve">Docker essentials to know</w:t>
      </w:r>
    </w:p>
    <w:p>
      <w:pPr>
        <w:pStyle w:val="ListParagraph"/>
        <w:numPr>
          <w:ilvl w:val="0"/>
          <w:numId w:val="18"/>
        </w:numPr>
      </w:pPr>
      <w:r>
        <w:t xml:space="preserve">Multi-stage Dockerfiles: build with the SDK image, run with the smaller runtime image.</w:t>
      </w:r>
    </w:p>
    <w:p>
      <w:pPr>
        <w:pStyle w:val="ListParagraph"/>
        <w:numPr>
          <w:ilvl w:val="0"/>
          <w:numId w:val="18"/>
        </w:numPr>
      </w:pPr>
      <w:r>
        <w:t xml:space="preserve">Run as a non-root user, and keep secrets out of images.</w:t>
      </w:r>
    </w:p>
    <w:p>
      <w:pPr>
        <w:pStyle w:val="ListParagraph"/>
        <w:numPr>
          <w:ilvl w:val="0"/>
          <w:numId w:val="18"/>
        </w:numPr>
      </w:pPr>
      <w:r>
        <w:t xml:space="preserve">One container per process; configuration comes from environment variables.</w:t>
      </w:r>
    </w:p>
    <w:p>
      <w:pPr>
        <w:pStyle w:val="Heading2"/>
      </w:pPr>
      <w:r>
        <w:t xml:space="preserve">11. Security and observability</w:t>
      </w:r>
    </w:p>
    <w:p>
      <w:pPr/>
      <w:r>
        <w:t xml:space="preserve">Security here means that no secret lives in code, every request is authenticated and authorized twice (UI and API), and one tenant can never read another's data. Observability means you can follow one request across every service from a single ID.</w:t>
      </w:r>
    </w:p>
    <w:p>
      <w:pPr>
        <w:pStyle w:val="Heading3"/>
      </w:pPr>
      <w:r>
        <w:t xml:space="preserve">Security layers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What you do</w:t>
            </w:r>
          </w:p>
        </w:tc>
        <w:tc>
          <w:tcPr>
            <w:tcW w:w="3120" w:type="dxa"/>
            <w:shd w:val="clear" w:color="auto" w:fill="F2F2F2"/>
          </w:tcPr>
          <w:p>
            <w:pPr/>
            <w:r>
              <w:t xml:space="preserve">Interview point</w:t>
            </w:r>
          </w:p>
        </w:tc>
      </w:tr>
      <w:tr>
        <w:tc>
          <w:tcPr>
            <w:tcW w:w="3120" w:type="dxa"/>
          </w:tcPr>
          <w:p>
            <w:pPr/>
            <w:r>
              <w:t xml:space="preserve">Authentication</w:t>
            </w:r>
          </w:p>
        </w:tc>
        <w:tc>
          <w:tcPr>
            <w:tcW w:w="3120" w:type="dxa"/>
          </w:tcPr>
          <w:p>
            <w:pPr/>
            <w:r>
              <w:t xml:space="preserve">ASP.NET Core Identity, short-lived JWT access token (about 15 minutes), longer refresh token stored hashed in the database and rotated on use</w:t>
            </w:r>
          </w:p>
        </w:tc>
        <w:tc>
          <w:tcPr>
            <w:tcW w:w="3120" w:type="dxa"/>
          </w:tcPr>
          <w:p>
            <w:pPr/>
            <w:r>
              <w:t xml:space="preserve">Why a short expiry: a stolen token stops working quickly</w:t>
            </w:r>
          </w:p>
        </w:tc>
      </w:tr>
      <w:tr>
        <w:tc>
          <w:tcPr>
            <w:tcW w:w="3120" w:type="dxa"/>
          </w:tcPr>
          <w:p>
            <w:pPr/>
            <w:r>
              <w:t xml:space="preserve">Authorization</w:t>
            </w:r>
          </w:p>
        </w:tc>
        <w:tc>
          <w:tcPr>
            <w:tcW w:w="3120" w:type="dxa"/>
          </w:tcPr>
          <w:p>
            <w:pPr/>
            <w:r>
              <w:t xml:space="preserve">Permission claims such as </w:t>
            </w:r>
            <w:r>
              <w:rPr>
                <w:rStyle w:val="CodeChar"/>
              </w:rPr>
              <w:t xml:space="preserve">Orders.Approve</w:t>
            </w:r>
            <w:r>
              <w:t xml:space="preserve"> checked by policy-based authorization on each endpoint</w:t>
            </w:r>
          </w:p>
        </w:tc>
        <w:tc>
          <w:tcPr>
            <w:tcW w:w="3120" w:type="dxa"/>
          </w:tcPr>
          <w:p>
            <w:pPr/>
            <w:r>
              <w:t xml:space="preserve">Roles group permissions; the code checks permissions, not role names</w:t>
            </w:r>
          </w:p>
        </w:tc>
      </w:tr>
      <w:tr>
        <w:tc>
          <w:tcPr>
            <w:tcW w:w="3120" w:type="dxa"/>
          </w:tcPr>
          <w:p>
            <w:pPr/>
            <w:r>
              <w:t xml:space="preserve">Tenant isolation</w:t>
            </w:r>
          </w:p>
        </w:tc>
        <w:tc>
          <w:tcPr>
            <w:tcW w:w="3120" w:type="dxa"/>
          </w:tcPr>
          <w:p>
            <w:pPr/>
            <w:r>
              <w:rPr>
                <w:rStyle w:val="CodeChar"/>
              </w:rPr>
              <w:t xml:space="preserve">TenantId</w:t>
            </w:r>
            <w:r>
              <w:t xml:space="preserve"> from the JWT, EF global query filter, explicit </w:t>
            </w:r>
            <w:r>
              <w:rPr>
                <w:rStyle w:val="CodeChar"/>
              </w:rPr>
              <w:t xml:space="preserve">TenantId</w:t>
            </w:r>
            <w:r>
              <w:t xml:space="preserve"> in every Dapper query, and a test proving isolation</w:t>
            </w:r>
          </w:p>
        </w:tc>
        <w:tc>
          <w:tcPr>
            <w:tcW w:w="3120" w:type="dxa"/>
          </w:tcPr>
          <w:p>
            <w:pPr/>
            <w:r>
              <w:t xml:space="preserve">The biggest risk in a shared-database design</w:t>
            </w:r>
          </w:p>
        </w:tc>
      </w:tr>
      <w:tr>
        <w:tc>
          <w:tcPr>
            <w:tcW w:w="3120" w:type="dxa"/>
          </w:tcPr>
          <w:p>
            <w:pPr/>
            <w:r>
              <w:t xml:space="preserve">Secrets</w:t>
            </w:r>
          </w:p>
        </w:tc>
        <w:tc>
          <w:tcPr>
            <w:tcW w:w="3120" w:type="dxa"/>
          </w:tcPr>
          <w:p>
            <w:pPr/>
            <w:r>
              <w:t xml:space="preserve">Key Vault, read by Managed Identity. Nothing sensitive in </w:t>
            </w:r>
            <w:r>
              <w:rPr>
                <w:rStyle w:val="CodeChar"/>
              </w:rPr>
              <w:t xml:space="preserve">appsettings</w:t>
            </w:r>
            <w:r>
              <w:t xml:space="preserve"> in production</w:t>
            </w:r>
          </w:p>
        </w:tc>
        <w:tc>
          <w:tcPr>
            <w:tcW w:w="3120" w:type="dxa"/>
          </w:tcPr>
          <w:p>
            <w:pPr/>
            <w:r>
              <w:t xml:space="preserve">No passwords to rotate or leak</w:t>
            </w:r>
          </w:p>
        </w:tc>
      </w:tr>
      <w:tr>
        <w:tc>
          <w:tcPr>
            <w:tcW w:w="3120" w:type="dxa"/>
          </w:tcPr>
          <w:p>
            <w:pPr/>
            <w:r>
              <w:t xml:space="preserve">Service-to-service</w:t>
            </w:r>
          </w:p>
        </w:tc>
        <w:tc>
          <w:tcPr>
            <w:tcW w:w="3120" w:type="dxa"/>
          </w:tcPr>
          <w:p>
            <w:pPr/>
            <w:r>
              <w:t xml:space="preserve">Managed Identity or Entra ID tokens between services</w:t>
            </w:r>
          </w:p>
        </w:tc>
        <w:tc>
          <w:tcPr>
            <w:tcW w:w="3120" w:type="dxa"/>
          </w:tcPr>
          <w:p>
            <w:pPr/>
            <w:r>
              <w:t xml:space="preserve">No shared secrets</w:t>
            </w:r>
          </w:p>
        </w:tc>
      </w:tr>
      <w:tr>
        <w:tc>
          <w:tcPr>
            <w:tcW w:w="3120" w:type="dxa"/>
          </w:tcPr>
          <w:p>
            <w:pPr/>
            <w:r>
              <w:t xml:space="preserve">Input handling</w:t>
            </w:r>
          </w:p>
        </w:tc>
        <w:tc>
          <w:tcPr>
            <w:tcW w:w="3120" w:type="dxa"/>
          </w:tcPr>
          <w:p>
            <w:pPr/>
            <w:r>
              <w:t xml:space="preserve">FluentValidation, parameterized queries (EF and Dapper parameters), output encoding in Angular</w:t>
            </w:r>
          </w:p>
        </w:tc>
        <w:tc>
          <w:tcPr>
            <w:tcW w:w="3120" w:type="dxa"/>
          </w:tcPr>
          <w:p>
            <w:pPr/>
            <w:r>
              <w:t xml:space="preserve">SQL injection and XSS prevention</w:t>
            </w:r>
          </w:p>
        </w:tc>
      </w:tr>
      <w:tr>
        <w:tc>
          <w:tcPr>
            <w:tcW w:w="3120" w:type="dxa"/>
          </w:tcPr>
          <w:p>
            <w:pPr/>
            <w:r>
              <w:t xml:space="preserve">Transport</w:t>
            </w:r>
          </w:p>
        </w:tc>
        <w:tc>
          <w:tcPr>
            <w:tcW w:w="3120" w:type="dxa"/>
          </w:tcPr>
          <w:p>
            <w:pPr/>
            <w:r>
              <w:t xml:space="preserve">HTTPS only, HSTS, CORS limited to the exact frontend origin</w:t>
            </w:r>
          </w:p>
        </w:tc>
        <w:tc>
          <w:tcPr>
            <w:tcW w:w="3120" w:type="dxa"/>
          </w:tcPr>
          <w:p>
            <w:pPr/>
            <w:r>
              <w:t xml:space="preserve">A common deployment bug is a CORS mismatch</w:t>
            </w:r>
          </w:p>
        </w:tc>
      </w:tr>
      <w:tr>
        <w:tc>
          <w:tcPr>
            <w:tcW w:w="3120" w:type="dxa"/>
          </w:tcPr>
          <w:p>
            <w:pPr/>
            <w:r>
              <w:t xml:space="preserve">Payments</w:t>
            </w:r>
          </w:p>
        </w:tc>
        <w:tc>
          <w:tcPr>
            <w:tcW w:w="3120" w:type="dxa"/>
          </w:tcPr>
          <w:p>
            <w:pPr/>
            <w:r>
              <w:t xml:space="preserve">Verify the webhook signature, and store only gateway references, never card data</w:t>
            </w:r>
          </w:p>
        </w:tc>
        <w:tc>
          <w:tcPr>
            <w:tcW w:w="3120" w:type="dxa"/>
          </w:tcPr>
          <w:p>
            <w:pPr/>
            <w:r>
              <w:t xml:space="preserve">Webhooks are public endpoints</w:t>
            </w:r>
          </w:p>
        </w:tc>
      </w:tr>
      <w:tr>
        <w:tc>
          <w:tcPr>
            <w:tcW w:w="3120" w:type="dxa"/>
          </w:tcPr>
          <w:p>
            <w:pPr/>
            <w:r>
              <w:t xml:space="preserve">Rate limiting</w:t>
            </w:r>
          </w:p>
        </w:tc>
        <w:tc>
          <w:tcPr>
            <w:tcW w:w="3120" w:type="dxa"/>
          </w:tcPr>
          <w:p>
            <w:pPr/>
            <w:r>
              <w:t xml:space="preserve">Per-tenant and per-IP limits on login and write endpoints</w:t>
            </w:r>
          </w:p>
        </w:tc>
        <w:tc>
          <w:tcPr>
            <w:tcW w:w="3120" w:type="dxa"/>
          </w:tcPr>
          <w:p>
            <w:pPr/>
            <w:r>
              <w:t xml:space="preserve">Protects against brute force and abuse</w:t>
            </w:r>
          </w:p>
        </w:tc>
      </w:tr>
      <w:tr>
        <w:tc>
          <w:tcPr>
            <w:tcW w:w="3120" w:type="dxa"/>
          </w:tcPr>
          <w:p>
            <w:pPr/>
            <w:r>
              <w:t xml:space="preserve">Audit</w:t>
            </w:r>
          </w:p>
        </w:tc>
        <w:tc>
          <w:tcPr>
            <w:tcW w:w="3120" w:type="dxa"/>
          </w:tcPr>
          <w:p>
            <w:pPr/>
            <w:r>
              <w:t xml:space="preserve">Immutable audit log of changes</w:t>
            </w:r>
          </w:p>
        </w:tc>
        <w:tc>
          <w:tcPr>
            <w:tcW w:w="3120" w:type="dxa"/>
          </w:tcPr>
          <w:p>
            <w:pPr/>
            <w:r>
              <w:t xml:space="preserve">Compliance and debugging</w:t>
            </w:r>
          </w:p>
        </w:tc>
      </w:tr>
    </w:tbl>
    <w:p>
      <w:pPr>
        <w:pStyle w:val="Heading3"/>
      </w:pPr>
      <w:r>
        <w:t xml:space="preserve">Observability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Signal</w:t>
            </w:r>
          </w:p>
        </w:tc>
        <w:tc>
          <w:tcPr>
            <w:tcW w:w="3120" w:type="dxa"/>
            <w:shd w:val="clear" w:color="auto" w:fill="F2F2F2"/>
          </w:tcPr>
          <w:p>
            <w:pPr/>
            <w:r>
              <w:t xml:space="preserve">Tool</w:t>
            </w:r>
          </w:p>
        </w:tc>
        <w:tc>
          <w:tcPr>
            <w:tcW w:w="3120" w:type="dxa"/>
            <w:shd w:val="clear" w:color="auto" w:fill="F2F2F2"/>
          </w:tcPr>
          <w:p>
            <w:pPr/>
            <w:r>
              <w:t xml:space="preserve">What it gives you</w:t>
            </w:r>
          </w:p>
        </w:tc>
      </w:tr>
      <w:tr>
        <w:tc>
          <w:tcPr>
            <w:tcW w:w="3120" w:type="dxa"/>
          </w:tcPr>
          <w:p>
            <w:pPr/>
            <w:r>
              <w:t xml:space="preserve">Logs</w:t>
            </w:r>
          </w:p>
        </w:tc>
        <w:tc>
          <w:tcPr>
            <w:tcW w:w="3120" w:type="dxa"/>
          </w:tcPr>
          <w:p>
            <w:pPr/>
            <w:r>
              <w:t xml:space="preserve">Serilog to Application Insights</w:t>
            </w:r>
          </w:p>
        </w:tc>
        <w:tc>
          <w:tcPr>
            <w:tcW w:w="3120" w:type="dxa"/>
          </w:tcPr>
          <w:p>
            <w:pPr/>
            <w:r>
              <w:t xml:space="preserve">Structured logs with </w:t>
            </w:r>
            <w:r>
              <w:rPr>
                <w:rStyle w:val="CodeChar"/>
              </w:rPr>
              <w:t xml:space="preserve">TenantId</w:t>
            </w:r>
            <w:r>
              <w:t xml:space="preserve">, </w:t>
            </w:r>
            <w:r>
              <w:rPr>
                <w:rStyle w:val="CodeChar"/>
              </w:rPr>
              <w:t xml:space="preserve">UserId</w:t>
            </w:r>
            <w:r>
              <w:t xml:space="preserve"> and </w:t>
            </w:r>
            <w:r>
              <w:rPr>
                <w:rStyle w:val="CodeChar"/>
              </w:rPr>
              <w:t xml:space="preserve">CorrelationId</w:t>
            </w:r>
            <w:r>
              <w:t xml:space="preserve"> on every line</w:t>
            </w:r>
          </w:p>
        </w:tc>
      </w:tr>
      <w:tr>
        <w:tc>
          <w:tcPr>
            <w:tcW w:w="3120" w:type="dxa"/>
          </w:tcPr>
          <w:p>
            <w:pPr/>
            <w:r>
              <w:t xml:space="preserve">Traces</w:t>
            </w:r>
          </w:p>
        </w:tc>
        <w:tc>
          <w:tcPr>
            <w:tcW w:w="3120" w:type="dxa"/>
          </w:tcPr>
          <w:p>
            <w:pPr/>
            <w:r>
              <w:t xml:space="preserve">OpenTelemetry or the Application Insights SDK</w:t>
            </w:r>
          </w:p>
        </w:tc>
        <w:tc>
          <w:tcPr>
            <w:tcW w:w="3120" w:type="dxa"/>
          </w:tcPr>
          <w:p>
            <w:pPr/>
            <w:r>
              <w:t xml:space="preserve">One request followed from Angular through the API, Service Bus and the Notification service</w:t>
            </w:r>
          </w:p>
        </w:tc>
      </w:tr>
      <w:tr>
        <w:tc>
          <w:tcPr>
            <w:tcW w:w="3120" w:type="dxa"/>
          </w:tcPr>
          <w:p>
            <w:pPr/>
            <w:r>
              <w:t xml:space="preserve">Metrics</w:t>
            </w:r>
          </w:p>
        </w:tc>
        <w:tc>
          <w:tcPr>
            <w:tcW w:w="3120" w:type="dxa"/>
          </w:tcPr>
          <w:p>
            <w:pPr/>
            <w:r>
              <w:t xml:space="preserve">Application Insights and Container Apps metrics</w:t>
            </w:r>
          </w:p>
        </w:tc>
        <w:tc>
          <w:tcPr>
            <w:tcW w:w="3120" w:type="dxa"/>
          </w:tcPr>
          <w:p>
            <w:pPr/>
            <w:r>
              <w:t xml:space="preserve">Request rate, failure rate, latency percentiles, CPU and memory</w:t>
            </w:r>
          </w:p>
        </w:tc>
      </w:tr>
      <w:tr>
        <w:tc>
          <w:tcPr>
            <w:tcW w:w="3120" w:type="dxa"/>
          </w:tcPr>
          <w:p>
            <w:pPr/>
            <w:r>
              <w:t xml:space="preserve">Health</w:t>
            </w:r>
          </w:p>
        </w:tc>
        <w:tc>
          <w:tcPr>
            <w:tcW w:w="3120" w:type="dxa"/>
          </w:tcPr>
          <w:p>
            <w:pPr/>
            <w:r>
              <w:rPr>
                <w:rStyle w:val="CodeChar"/>
              </w:rPr>
              <w:t xml:space="preserve">/health/live</w:t>
            </w:r>
            <w:r>
              <w:t xml:space="preserve"> and </w:t>
            </w:r>
            <w:r>
              <w:rPr>
                <w:rStyle w:val="CodeChar"/>
              </w:rPr>
              <w:t xml:space="preserve">/health/ready</w:t>
            </w:r>
          </w:p>
        </w:tc>
        <w:tc>
          <w:tcPr>
            <w:tcW w:w="3120" w:type="dxa"/>
          </w:tcPr>
          <w:p>
            <w:pPr/>
            <w:r>
              <w:t xml:space="preserve">Container Apps restarts or stops routing to a bad instance</w:t>
            </w:r>
          </w:p>
        </w:tc>
      </w:tr>
      <w:tr>
        <w:tc>
          <w:tcPr>
            <w:tcW w:w="3120" w:type="dxa"/>
          </w:tcPr>
          <w:p>
            <w:pPr/>
            <w:r>
              <w:t xml:space="preserve">Alerts</w:t>
            </w:r>
          </w:p>
        </w:tc>
        <w:tc>
          <w:tcPr>
            <w:tcW w:w="3120" w:type="dxa"/>
          </w:tcPr>
          <w:p>
            <w:pPr/>
            <w:r>
              <w:t xml:space="preserve">Azure Monitor alert rules</w:t>
            </w:r>
          </w:p>
        </w:tc>
        <w:tc>
          <w:tcPr>
            <w:tcW w:w="3120" w:type="dxa"/>
          </w:tcPr>
          <w:p>
            <w:pPr/>
            <w:r>
              <w:t xml:space="preserve">Notify you on error spikes, slow responses and messages stuck in the dead-letter queue</w:t>
            </w:r>
          </w:p>
        </w:tc>
      </w:tr>
    </w:tbl>
    <w:p>
      <w:pPr/>
      <w:r>
        <w:rPr>
          <w:b/>
        </w:rPr>
        <w:t xml:space="preserve">Correlation ID flow:</w:t>
      </w:r>
      <w:r>
        <w:t xml:space="preserve"> Angular or the API creates an ID, and it travels in an HTTP header, then in message properties, then into every log line. Searching that one ID shows the whole story of a request.</w:t>
      </w:r>
    </w:p>
    <w:p>
      <w:pPr>
        <w:pStyle w:val="Heading3"/>
      </w:pPr>
      <w:r>
        <w:t xml:space="preserve">Dashboards worth building</w:t>
      </w:r>
    </w:p>
    <w:p>
      <w:pPr>
        <w:pStyle w:val="ListParagraph"/>
        <w:numPr>
          <w:ilvl w:val="0"/>
          <w:numId w:val="19"/>
        </w:numPr>
      </w:pPr>
      <w:r>
        <w:t xml:space="preserve">API latency (p50, p95, p99) and error rate per endpoint</w:t>
      </w:r>
    </w:p>
    <w:p>
      <w:pPr>
        <w:pStyle w:val="ListParagraph"/>
        <w:numPr>
          <w:ilvl w:val="0"/>
          <w:numId w:val="19"/>
        </w:numPr>
      </w:pPr>
      <w:r>
        <w:t xml:space="preserve">Outbox backlog: count of unsent messages, and age of the oldest</w:t>
      </w:r>
    </w:p>
    <w:p>
      <w:pPr>
        <w:pStyle w:val="ListParagraph"/>
        <w:numPr>
          <w:ilvl w:val="0"/>
          <w:numId w:val="19"/>
        </w:numPr>
      </w:pPr>
      <w:r>
        <w:t xml:space="preserve">Service Bus dead-letter count</w:t>
      </w:r>
    </w:p>
    <w:p>
      <w:pPr>
        <w:pStyle w:val="ListParagraph"/>
        <w:numPr>
          <w:ilvl w:val="0"/>
          <w:numId w:val="19"/>
        </w:numPr>
      </w:pPr>
      <w:r>
        <w:t xml:space="preserve">Slow SQL queries from dependency tracking</w:t>
      </w:r>
    </w:p>
    <w:p>
      <w:pPr>
        <w:pStyle w:val="Heading3"/>
      </w:pPr>
      <w:r>
        <w:t xml:space="preserve">How to debug a slow API (a common question)</w:t>
      </w:r>
    </w:p>
    <w:p>
      <w:pPr>
        <w:pStyle w:val="ListParagraph"/>
        <w:numPr>
          <w:ilvl w:val="0"/>
          <w:numId w:val="20"/>
        </w:numPr>
      </w:pPr>
      <w:r>
        <w:t xml:space="preserve">Find the slow request in Application Insights and open its end-to-end trace.</w:t>
      </w:r>
    </w:p>
    <w:p>
      <w:pPr>
        <w:pStyle w:val="ListParagraph"/>
        <w:numPr>
          <w:ilvl w:val="0"/>
          <w:numId w:val="20"/>
        </w:numPr>
      </w:pPr>
      <w:r>
        <w:t xml:space="preserve">Check which dependency took the time: SQL, Service Bus, an external API.</w:t>
      </w:r>
    </w:p>
    <w:p>
      <w:pPr>
        <w:pStyle w:val="ListParagraph"/>
        <w:numPr>
          <w:ilvl w:val="0"/>
          <w:numId w:val="20"/>
        </w:numPr>
      </w:pPr>
      <w:r>
        <w:t xml:space="preserve">For SQL, read the query plan, look for scans and missing indexes, and check for blocking.</w:t>
      </w:r>
    </w:p>
    <w:p>
      <w:pPr>
        <w:pStyle w:val="ListParagraph"/>
        <w:numPr>
          <w:ilvl w:val="0"/>
          <w:numId w:val="20"/>
        </w:numPr>
      </w:pPr>
      <w:r>
        <w:t xml:space="preserve">Check for N+1 queries, large result sets, missing pagination or cold starts.</w:t>
      </w:r>
    </w:p>
    <w:p>
      <w:pPr>
        <w:pStyle w:val="ListParagraph"/>
        <w:numPr>
          <w:ilvl w:val="0"/>
          <w:numId w:val="20"/>
        </w:numPr>
      </w:pPr>
      <w:r>
        <w:t xml:space="preserve">Fix it, then compare latency percentiles before and after.</w:t>
      </w:r>
    </w:p>
    <w:p>
      <w:pPr>
        <w:pStyle w:val="Heading2"/>
      </w:pPr>
      <w:r>
        <w:t xml:space="preserve">12. Build roadmap and local setup</w:t>
      </w:r>
    </w:p>
    <w:p>
      <w:pPr/>
      <w:r>
        <w:t xml:space="preserve">Build locally for eight weeks, then move to Azure in week 9, so you learn the application first and the cloud second.</w:t>
      </w:r>
    </w:p>
    <w:p>
      <w:pPr/>
      <w:r>
        <w:drawing>
          <wp:inline distT="0" distB="0" distL="0" distR="0">
            <wp:extent cx="5486400" cy="3086100"/>
            <wp:docPr id="2" name="image2" descr="build roadmap · 8 phases, 12 weeks"/>
            <a:graphic xmlns:a="http://schemas.openxmlformats.org/drawingml/2006/main">
              <a:graphicData uri="http://schemas.openxmlformats.org/drawingml/2006/picture">
                <pic:pic xmlns:pic="http://schemas.openxmlformats.org/drawingml/2006/picture">
                  <pic:nvPicPr>
                    <pic:cNvPr id="2" name="image2" descr="build roadmap · 8 phases, 12 weeks"/>
                    <pic:cNvPicPr/>
                  </pic:nvPicPr>
                  <pic:blipFill>
                    <a:blip r:embed="rId10"/>
                    <a:stretch>
                      <a:fillRect/>
                    </a:stretch>
                  </pic:blipFill>
                  <pic:spPr>
                    <a:xfrm>
                      <a:off x="0" y="0"/>
                      <a:ext cx="5486400" cy="3086100"/>
                    </a:xfrm>
                    <a:prstGeom prst="rect">
                      <a:avLst/>
                    </a:prstGeom>
                  </pic:spPr>
                </pic:pic>
              </a:graphicData>
            </a:graphic>
          </wp:inline>
        </w:drawing>
      </w:r>
    </w:p>
    <w:p>
      <w:pPr/>
      <w:r>
        <w:t xml:space="preserve">build roadmap · 8 phases, 12 weeks</w:t>
      </w:r>
    </w:p>
    <w:p>
      <w:pPr/>
      <w:r>
        <w:t xml:space="preserve">The dashed line marks the first Azure deployment. Everything before it runs on your laptop in Docker, which also keeps the cloud bill at zero while you build.</w:t>
      </w:r>
    </w:p>
    <w:p>
      <w:pPr>
        <w:pStyle w:val="Heading3"/>
      </w:pPr>
      <w:r>
        <w:t xml:space="preserve">What you build and what you must be able to explain in each phase</w:t>
      </w:r>
    </w:p>
    <w:p>
      <w:pPr/>
      <w:r>
        <w:t xml:space="preserve">Every phase is built on its own branch cut from </w:t>
      </w:r>
      <w:r>
        <w:rPr>
          <w:rStyle w:val="CodeChar"/>
        </w:rPr>
        <w:t xml:space="preserve">main</w:t>
      </w:r>
      <w:r>
        <w:t xml:space="preserve">, merged by pull request, and deleted after the merge. Tag </w:t>
      </w:r>
      <w:r>
        <w:rPr>
          <w:rStyle w:val="CodeChar"/>
        </w:rPr>
        <w:t xml:space="preserve">main</w:t>
      </w:r>
      <w:r>
        <w:t xml:space="preserve"> when a phase is complete (for example </w:t>
      </w:r>
      <w:r>
        <w:rPr>
          <w:rStyle w:val="CodeChar"/>
        </w:rPr>
        <w:t xml:space="preserve">v0.1.0</w:t>
      </w:r>
      <w:r>
        <w:t xml:space="preserve"> after foundation and auth), so your GitHub history shows the project growing week by week. The branch rules and workflow are in section 10.</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Phase</w:t>
            </w:r>
          </w:p>
        </w:tc>
        <w:tc>
          <w:tcPr>
            <w:tcW w:w="2340" w:type="dxa"/>
            <w:shd w:val="clear" w:color="auto" w:fill="F2F2F2"/>
          </w:tcPr>
          <w:p>
            <w:pPr/>
            <w:r>
              <w:t xml:space="preserve">Git branch</w:t>
            </w:r>
          </w:p>
        </w:tc>
        <w:tc>
          <w:tcPr>
            <w:tcW w:w="2340" w:type="dxa"/>
            <w:shd w:val="clear" w:color="auto" w:fill="F2F2F2"/>
          </w:tcPr>
          <w:p>
            <w:pPr/>
            <w:r>
              <w:t xml:space="preserve">What you build</w:t>
            </w:r>
          </w:p>
        </w:tc>
        <w:tc>
          <w:tcPr>
            <w:tcW w:w="2340" w:type="dxa"/>
            <w:shd w:val="clear" w:color="auto" w:fill="F2F2F2"/>
          </w:tcPr>
          <w:p>
            <w:pPr/>
            <w:r>
              <w:t xml:space="preserve">What you must be able to explain</w:t>
            </w:r>
          </w:p>
        </w:tc>
      </w:tr>
      <w:tr>
        <w:tc>
          <w:tcPr>
            <w:tcW w:w="2340" w:type="dxa"/>
          </w:tcPr>
          <w:p>
            <w:pPr/>
            <w:r>
              <w:t xml:space="preserve">Foundation and auth</w:t>
            </w:r>
          </w:p>
        </w:tc>
        <w:tc>
          <w:tcPr>
            <w:tcW w:w="2340" w:type="dxa"/>
          </w:tcPr>
          <w:p>
            <w:pPr/>
            <w:r>
              <w:rPr>
                <w:rStyle w:val="CodeChar"/>
              </w:rPr>
              <w:t xml:space="preserve">feature/identity-and-tenants</w:t>
            </w:r>
          </w:p>
        </w:tc>
        <w:tc>
          <w:tcPr>
            <w:tcW w:w="2340" w:type="dxa"/>
          </w:tcPr>
          <w:p>
            <w:pPr/>
            <w:r>
              <w:t xml:space="preserve">Solution structure, schema, tenants, users, permissions, JWT and refresh tokens</w:t>
            </w:r>
          </w:p>
        </w:tc>
        <w:tc>
          <w:tcPr>
            <w:tcW w:w="2340" w:type="dxa"/>
          </w:tcPr>
          <w:p>
            <w:pPr/>
            <w:r>
              <w:t xml:space="preserve">Clean Architecture layers, global query filters, how permission claims work</w:t>
            </w:r>
          </w:p>
        </w:tc>
      </w:tr>
      <w:tr>
        <w:tc>
          <w:tcPr>
            <w:tcW w:w="2340" w:type="dxa"/>
          </w:tcPr>
          <w:p>
            <w:pPr/>
            <w:r>
              <w:t xml:space="preserve">Catalog and inventory</w:t>
            </w:r>
          </w:p>
        </w:tc>
        <w:tc>
          <w:tcPr>
            <w:tcW w:w="2340" w:type="dxa"/>
          </w:tcPr>
          <w:p>
            <w:pPr/>
            <w:r>
              <w:rPr>
                <w:rStyle w:val="CodeChar"/>
              </w:rPr>
              <w:t xml:space="preserve">feature/catalog-inventory</w:t>
            </w:r>
            <w:r>
              <w:t xml:space="preserve">, </w:t>
            </w:r>
            <w:r>
              <w:rPr>
                <w:rStyle w:val="CodeChar"/>
              </w:rPr>
              <w:t xml:space="preserve">feature/angular-shared-components</w:t>
            </w:r>
          </w:p>
        </w:tc>
        <w:tc>
          <w:tcPr>
            <w:tcW w:w="2340" w:type="dxa"/>
          </w:tcPr>
          <w:p>
            <w:pPr/>
            <w:r>
              <w:t xml:space="preserve">Products, warehouses, stock ledger, Angular shared data table, interceptors, guards</w:t>
            </w:r>
          </w:p>
        </w:tc>
        <w:tc>
          <w:tcPr>
            <w:tcW w:w="2340" w:type="dxa"/>
          </w:tcPr>
          <w:p>
            <w:pPr/>
            <w:r>
              <w:t xml:space="preserve">Ledger versus an editable number, server-side paging, </w:t>
            </w:r>
            <w:r>
              <w:rPr>
                <w:rStyle w:val="CodeChar"/>
              </w:rPr>
              <w:t xml:space="preserve">rowversion</w:t>
            </w:r>
          </w:p>
        </w:tc>
      </w:tr>
      <w:tr>
        <w:tc>
          <w:tcPr>
            <w:tcW w:w="2340" w:type="dxa"/>
          </w:tcPr>
          <w:p>
            <w:pPr/>
            <w:r>
              <w:t xml:space="preserve">Orders and outbox</w:t>
            </w:r>
          </w:p>
        </w:tc>
        <w:tc>
          <w:tcPr>
            <w:tcW w:w="2340" w:type="dxa"/>
          </w:tcPr>
          <w:p>
            <w:pPr/>
            <w:r>
              <w:rPr>
                <w:rStyle w:val="CodeChar"/>
              </w:rPr>
              <w:t xml:space="preserve">feature/orders-outbox</w:t>
            </w:r>
          </w:p>
        </w:tc>
        <w:tc>
          <w:tcPr>
            <w:tcW w:w="2340" w:type="dxa"/>
          </w:tcPr>
          <w:p>
            <w:pPr/>
            <w:r>
              <w:t xml:space="preserve">Purchase and sales orders, approval rules, reservations, outbox table and worker</w:t>
            </w:r>
          </w:p>
        </w:tc>
        <w:tc>
          <w:tcPr>
            <w:tcW w:w="2340" w:type="dxa"/>
          </w:tcPr>
          <w:p>
            <w:pPr/>
            <w:r>
              <w:t xml:space="preserve">The dual-write problem, order state machine, concurrency</w:t>
            </w:r>
          </w:p>
        </w:tc>
      </w:tr>
      <w:tr>
        <w:tc>
          <w:tcPr>
            <w:tcW w:w="2340" w:type="dxa"/>
          </w:tcPr>
          <w:p>
            <w:pPr/>
            <w:r>
              <w:t xml:space="preserve">Payments and invoices</w:t>
            </w:r>
          </w:p>
        </w:tc>
        <w:tc>
          <w:tcPr>
            <w:tcW w:w="2340" w:type="dxa"/>
          </w:tcPr>
          <w:p>
            <w:pPr/>
            <w:r>
              <w:rPr>
                <w:rStyle w:val="CodeChar"/>
              </w:rPr>
              <w:t xml:space="preserve">feature/payments-invoices</w:t>
            </w:r>
          </w:p>
        </w:tc>
        <w:tc>
          <w:tcPr>
            <w:tcW w:w="2340" w:type="dxa"/>
          </w:tcPr>
          <w:p>
            <w:pPr/>
            <w:r>
              <w:t xml:space="preserve">Gateway in test mode, webhooks, idempotency keys, invoice PDF saved to Blob</w:t>
            </w:r>
          </w:p>
        </w:tc>
        <w:tc>
          <w:tcPr>
            <w:tcW w:w="2340" w:type="dxa"/>
          </w:tcPr>
          <w:p>
            <w:pPr/>
            <w:r>
              <w:t xml:space="preserve">Webhook signature checks, idempotency, retries</w:t>
            </w:r>
          </w:p>
        </w:tc>
      </w:tr>
      <w:tr>
        <w:tc>
          <w:tcPr>
            <w:tcW w:w="2340" w:type="dxa"/>
          </w:tcPr>
          <w:p>
            <w:pPr/>
            <w:r>
              <w:t xml:space="preserve">Notifications service</w:t>
            </w:r>
          </w:p>
        </w:tc>
        <w:tc>
          <w:tcPr>
            <w:tcW w:w="2340" w:type="dxa"/>
          </w:tcPr>
          <w:p>
            <w:pPr/>
            <w:r>
              <w:rPr>
                <w:rStyle w:val="CodeChar"/>
              </w:rPr>
              <w:t xml:space="preserve">feature/notifications-service</w:t>
            </w:r>
          </w:p>
        </w:tc>
        <w:tc>
          <w:tcPr>
            <w:tcW w:w="2340" w:type="dxa"/>
          </w:tcPr>
          <w:p>
            <w:pPr/>
            <w:r>
              <w:t xml:space="preserve">Extracted service on the message broker, inbox table, SignalR</w:t>
            </w:r>
          </w:p>
        </w:tc>
        <w:tc>
          <w:tcPr>
            <w:tcW w:w="2340" w:type="dxa"/>
          </w:tcPr>
          <w:p>
            <w:pPr/>
            <w:r>
              <w:t xml:space="preserve">Idempotent consumers, dead-letter queue, when to split a service</w:t>
            </w:r>
          </w:p>
        </w:tc>
      </w:tr>
      <w:tr>
        <w:tc>
          <w:tcPr>
            <w:tcW w:w="2340" w:type="dxa"/>
          </w:tcPr>
          <w:p>
            <w:pPr/>
            <w:r>
              <w:t xml:space="preserve">Containers and Bicep</w:t>
            </w:r>
          </w:p>
        </w:tc>
        <w:tc>
          <w:tcPr>
            <w:tcW w:w="2340" w:type="dxa"/>
          </w:tcPr>
          <w:p>
            <w:pPr/>
            <w:r>
              <w:rPr>
                <w:rStyle w:val="CodeChar"/>
              </w:rPr>
              <w:t xml:space="preserve">infra/bicep-containers</w:t>
            </w:r>
          </w:p>
        </w:tc>
        <w:tc>
          <w:tcPr>
            <w:tcW w:w="2340" w:type="dxa"/>
          </w:tcPr>
          <w:p>
            <w:pPr/>
            <w:r>
              <w:t xml:space="preserve">Dockerfiles, Container Apps, Azure SQL, Key Vault, Managed Identity, Bicep templates</w:t>
            </w:r>
          </w:p>
        </w:tc>
        <w:tc>
          <w:tcPr>
            <w:tcW w:w="2340" w:type="dxa"/>
          </w:tcPr>
          <w:p>
            <w:pPr/>
            <w:r>
              <w:t xml:space="preserve">Revisions, managed identity, why infrastructure as code</w:t>
            </w:r>
          </w:p>
        </w:tc>
      </w:tr>
      <w:tr>
        <w:tc>
          <w:tcPr>
            <w:tcW w:w="2340" w:type="dxa"/>
          </w:tcPr>
          <w:p>
            <w:pPr/>
            <w:r>
              <w:t xml:space="preserve">CI/CD and gateway</w:t>
            </w:r>
          </w:p>
        </w:tc>
        <w:tc>
          <w:tcPr>
            <w:tcW w:w="2340" w:type="dxa"/>
          </w:tcPr>
          <w:p>
            <w:pPr/>
            <w:r>
              <w:rPr>
                <w:rStyle w:val="CodeChar"/>
              </w:rPr>
              <w:t xml:space="preserve">chore/cicd-pipeline</w:t>
            </w:r>
            <w:r>
              <w:t xml:space="preserve">, </w:t>
            </w:r>
            <w:r>
              <w:rPr>
                <w:rStyle w:val="CodeChar"/>
              </w:rPr>
              <w:t xml:space="preserve">feature/gateway</w:t>
            </w:r>
          </w:p>
        </w:tc>
        <w:tc>
          <w:tcPr>
            <w:tcW w:w="2340" w:type="dxa"/>
          </w:tcPr>
          <w:p>
            <w:pPr/>
            <w:r>
              <w:t xml:space="preserve">GitHub Actions with dev and prod, migration step, App Configuration, feature flags, APIM or YARP</w:t>
            </w:r>
          </w:p>
        </w:tc>
        <w:tc>
          <w:tcPr>
            <w:tcW w:w="2340" w:type="dxa"/>
          </w:tcPr>
          <w:p>
            <w:pPr/>
            <w:r>
              <w:t xml:space="preserve">Pipeline stages, approval gate, rollback</w:t>
            </w:r>
          </w:p>
        </w:tc>
      </w:tr>
      <w:tr>
        <w:tc>
          <w:tcPr>
            <w:tcW w:w="2340" w:type="dxa"/>
          </w:tcPr>
          <w:p>
            <w:pPr/>
            <w:r>
              <w:t xml:space="preserve">Monitoring, tests, docs</w:t>
            </w:r>
          </w:p>
        </w:tc>
        <w:tc>
          <w:tcPr>
            <w:tcW w:w="2340" w:type="dxa"/>
          </w:tcPr>
          <w:p>
            <w:pPr/>
            <w:r>
              <w:rPr>
                <w:rStyle w:val="CodeChar"/>
              </w:rPr>
              <w:t xml:space="preserve">chore/observability-and-tests</w:t>
            </w:r>
            <w:r>
              <w:t xml:space="preserve">, </w:t>
            </w:r>
            <w:r>
              <w:rPr>
                <w:rStyle w:val="CodeChar"/>
              </w:rPr>
              <w:t xml:space="preserve">docs/readme-architecture</w:t>
            </w:r>
          </w:p>
        </w:tc>
        <w:tc>
          <w:tcPr>
            <w:tcW w:w="2340" w:type="dxa"/>
          </w:tcPr>
          <w:p>
            <w:pPr/>
            <w:r>
              <w:t xml:space="preserve">Application Insights dashboards, alerts, integration tests, a load test, README and diagrams</w:t>
            </w:r>
          </w:p>
        </w:tc>
        <w:tc>
          <w:tcPr>
            <w:tcW w:w="2340" w:type="dxa"/>
          </w:tcPr>
          <w:p>
            <w:pPr/>
            <w:r>
              <w:t xml:space="preserve">Tracing, p95 latency, the tenant-isolation test</w:t>
            </w:r>
          </w:p>
        </w:tc>
      </w:tr>
    </w:tbl>
    <w:p>
      <w:pPr>
        <w:pStyle w:val="Heading3"/>
      </w:pPr>
      <w:r>
        <w:t xml:space="preserve">Local development setup (Docker Compose)</w:t>
      </w:r>
    </w:p>
    <w:p>
      <w:pPr/>
      <w:r>
        <w:t xml:space="preserve">One </w:t>
      </w:r>
      <w:r>
        <w:rPr>
          <w:rStyle w:val="CodeChar"/>
        </w:rPr>
        <w:t xml:space="preserve">docker compose up</w:t>
      </w:r>
      <w:r>
        <w:t xml:space="preserve"> starts everything the app needs, so you never depend on paid cloud resources while developing.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Container</w:t>
            </w:r>
          </w:p>
        </w:tc>
        <w:tc>
          <w:tcPr>
            <w:tcW w:w="2340" w:type="dxa"/>
            <w:shd w:val="clear" w:color="auto" w:fill="F2F2F2"/>
          </w:tcPr>
          <w:p>
            <w:pPr/>
            <w:r>
              <w:t xml:space="preserve">Typical image</w:t>
            </w:r>
          </w:p>
        </w:tc>
        <w:tc>
          <w:tcPr>
            <w:tcW w:w="2340" w:type="dxa"/>
            <w:shd w:val="clear" w:color="auto" w:fill="F2F2F2"/>
          </w:tcPr>
          <w:p>
            <w:pPr/>
            <w:r>
              <w:t xml:space="preserve">Replaces in Azure</w:t>
            </w:r>
          </w:p>
        </w:tc>
        <w:tc>
          <w:tcPr>
            <w:tcW w:w="2340" w:type="dxa"/>
            <w:shd w:val="clear" w:color="auto" w:fill="F2F2F2"/>
          </w:tcPr>
          <w:p>
            <w:pPr/>
            <w:r>
              <w:t xml:space="preserve">Notes</w:t>
            </w:r>
          </w:p>
        </w:tc>
      </w:tr>
      <w:tr>
        <w:tc>
          <w:tcPr>
            <w:tcW w:w="2340" w:type="dxa"/>
          </w:tcPr>
          <w:p>
            <w:pPr/>
            <w:r>
              <w:t xml:space="preserve">SQL Server</w:t>
            </w:r>
          </w:p>
        </w:tc>
        <w:tc>
          <w:tcPr>
            <w:tcW w:w="2340" w:type="dxa"/>
          </w:tcPr>
          <w:p>
            <w:pPr/>
            <w:r>
              <w:rPr>
                <w:rStyle w:val="CodeChar"/>
              </w:rPr>
              <w:t xml:space="preserve">mcr.microsoft.com/mssql/server</w:t>
            </w:r>
          </w:p>
        </w:tc>
        <w:tc>
          <w:tcPr>
            <w:tcW w:w="2340" w:type="dxa"/>
          </w:tcPr>
          <w:p>
            <w:pPr/>
            <w:r>
              <w:t xml:space="preserve">Azure SQL Database</w:t>
            </w:r>
          </w:p>
        </w:tc>
        <w:tc>
          <w:tcPr>
            <w:tcW w:w="2340" w:type="dxa"/>
          </w:tcPr>
          <w:p>
            <w:pPr/>
            <w:r>
              <w:t xml:space="preserve">Connect from SSMS at </w:t>
            </w:r>
            <w:r>
              <w:rPr>
                <w:rStyle w:val="CodeChar"/>
              </w:rPr>
              <w:t xml:space="preserve">localhost,1433</w:t>
            </w:r>
            <w:r>
              <w:t xml:space="preserve"> with the </w:t>
            </w:r>
            <w:r>
              <w:rPr>
                <w:rStyle w:val="CodeChar"/>
              </w:rPr>
              <w:t xml:space="preserve">sa</w:t>
            </w:r>
            <w:r>
              <w:t xml:space="preserve"> login you set</w:t>
            </w:r>
          </w:p>
        </w:tc>
      </w:tr>
      <w:tr>
        <w:tc>
          <w:tcPr>
            <w:tcW w:w="2340" w:type="dxa"/>
          </w:tcPr>
          <w:p>
            <w:pPr/>
            <w:r>
              <w:t xml:space="preserve">RabbitMQ</w:t>
            </w:r>
          </w:p>
        </w:tc>
        <w:tc>
          <w:tcPr>
            <w:tcW w:w="2340" w:type="dxa"/>
          </w:tcPr>
          <w:p>
            <w:pPr/>
            <w:r>
              <w:rPr>
                <w:rStyle w:val="CodeChar"/>
              </w:rPr>
              <w:t xml:space="preserve">rabbitmq:management</w:t>
            </w:r>
          </w:p>
        </w:tc>
        <w:tc>
          <w:tcPr>
            <w:tcW w:w="2340" w:type="dxa"/>
          </w:tcPr>
          <w:p>
            <w:pPr/>
            <w:r>
              <w:t xml:space="preserve">Service Bus</w:t>
            </w:r>
          </w:p>
        </w:tc>
        <w:tc>
          <w:tcPr>
            <w:tcW w:w="2340" w:type="dxa"/>
          </w:tcPr>
          <w:p>
            <w:pPr/>
            <w:r>
              <w:t xml:space="preserve">MassTransit makes switching a configuration change</w:t>
            </w:r>
          </w:p>
        </w:tc>
      </w:tr>
      <w:tr>
        <w:tc>
          <w:tcPr>
            <w:tcW w:w="2340" w:type="dxa"/>
          </w:tcPr>
          <w:p>
            <w:pPr/>
            <w:r>
              <w:t xml:space="preserve">Redis</w:t>
            </w:r>
          </w:p>
        </w:tc>
        <w:tc>
          <w:tcPr>
            <w:tcW w:w="2340" w:type="dxa"/>
          </w:tcPr>
          <w:p>
            <w:pPr/>
            <w:r>
              <w:rPr>
                <w:rStyle w:val="CodeChar"/>
              </w:rPr>
              <w:t xml:space="preserve">redis</w:t>
            </w:r>
          </w:p>
        </w:tc>
        <w:tc>
          <w:tcPr>
            <w:tcW w:w="2340" w:type="dxa"/>
          </w:tcPr>
          <w:p>
            <w:pPr/>
            <w:r>
              <w:t xml:space="preserve">Managed Redis</w:t>
            </w:r>
          </w:p>
        </w:tc>
        <w:tc>
          <w:tcPr>
            <w:tcW w:w="2340" w:type="dxa"/>
          </w:tcPr>
          <w:p>
            <w:pPr/>
            <w:r>
              <w:t xml:space="preserve">Cache and SignalR backplane</w:t>
            </w:r>
          </w:p>
        </w:tc>
      </w:tr>
      <w:tr>
        <w:tc>
          <w:tcPr>
            <w:tcW w:w="2340" w:type="dxa"/>
          </w:tcPr>
          <w:p>
            <w:pPr/>
            <w:r>
              <w:t xml:space="preserve">Azurite</w:t>
            </w:r>
          </w:p>
        </w:tc>
        <w:tc>
          <w:tcPr>
            <w:tcW w:w="2340" w:type="dxa"/>
          </w:tcPr>
          <w:p>
            <w:pPr/>
            <w:r>
              <w:rPr>
                <w:rStyle w:val="CodeChar"/>
              </w:rPr>
              <w:t xml:space="preserve">mcr.microsoft.com/azure-storage/azurite</w:t>
            </w:r>
          </w:p>
        </w:tc>
        <w:tc>
          <w:tcPr>
            <w:tcW w:w="2340" w:type="dxa"/>
          </w:tcPr>
          <w:p>
            <w:pPr/>
            <w:r>
              <w:t xml:space="preserve">Blob Storage</w:t>
            </w:r>
          </w:p>
        </w:tc>
        <w:tc>
          <w:tcPr>
            <w:tcW w:w="2340" w:type="dxa"/>
          </w:tcPr>
          <w:p>
            <w:pPr/>
            <w:r>
              <w:t xml:space="preserve">Local emulator for blobs and queues</w:t>
            </w:r>
          </w:p>
        </w:tc>
      </w:tr>
      <w:tr>
        <w:tc>
          <w:tcPr>
            <w:tcW w:w="2340" w:type="dxa"/>
          </w:tcPr>
          <w:p>
            <w:pPr/>
            <w:r>
              <w:t xml:space="preserve">Mailpit</w:t>
            </w:r>
          </w:p>
        </w:tc>
        <w:tc>
          <w:tcPr>
            <w:tcW w:w="2340" w:type="dxa"/>
          </w:tcPr>
          <w:p>
            <w:pPr/>
            <w:r>
              <w:rPr>
                <w:rStyle w:val="CodeChar"/>
              </w:rPr>
              <w:t xml:space="preserve">axllent/mailpit</w:t>
            </w:r>
          </w:p>
        </w:tc>
        <w:tc>
          <w:tcPr>
            <w:tcW w:w="2340" w:type="dxa"/>
          </w:tcPr>
          <w:p>
            <w:pPr/>
            <w:r>
              <w:t xml:space="preserve">Email provider</w:t>
            </w:r>
          </w:p>
        </w:tc>
        <w:tc>
          <w:tcPr>
            <w:tcW w:w="2340" w:type="dxa"/>
          </w:tcPr>
          <w:p>
            <w:pPr/>
            <w:r>
              <w:t xml:space="preserve">Catches outgoing email so you can read it in a browser</w:t>
            </w:r>
          </w:p>
        </w:tc>
      </w:tr>
    </w:tbl>
    <w:p>
      <w:pPr/>
      <w:r>
        <w:t xml:space="preserve">Use Docker Compose for local infrastructure only, and run the API and Angular app from your IDE with hot reload while you develop.</w:t>
      </w:r>
    </w:p>
    <w:p>
      <w:pPr>
        <w:pStyle w:val="Heading2"/>
      </w:pPr>
      <w:r>
        <w:t xml:space="preserve">13. Interview guide</w:t>
      </w:r>
    </w:p>
    <w:p>
      <w:pPr/>
      <w:r>
        <w:t xml:space="preserve">Your goal is to present the project as a story: the problem, the design, one flow end to end, the trade-offs, and the problems you actually hit. Practice saying each part out loud.</w:t>
      </w:r>
    </w:p>
    <w:p>
      <w:pPr>
        <w:pStyle w:val="Heading3"/>
      </w:pPr>
      <w:r>
        <w:t xml:space="preserve">The 30-second pitch</w:t>
      </w:r>
    </w:p>
    <w:p>
      <w:pPr/>
      <w:r>
        <w:t xml:space="preserve">"I built a multi-tenant B2B order and inventory platform. The backend is a modular .NET monolith using CQRS, with Notifications and Payments extracted as separate services that talk through Azure Service Bus. The frontend is Angular with permission-based UI. It runs on Azure Container Apps, the infrastructure is defined in Bicep, and the code lives in GitHub, where every change is a short-lived branch merged by pull request into a protected main. A GitHub Actions pipeline then deploys to dev automatically and to prod after an approval step."</w:t>
      </w:r>
    </w:p>
    <w:p>
      <w:pPr>
        <w:pStyle w:val="Heading3"/>
      </w:pPr>
      <w:r>
        <w:t xml:space="preserve">Walk one flow end to end: placing an order</w:t>
      </w:r>
    </w:p>
    <w:p>
      <w:pPr>
        <w:pStyle w:val="ListParagraph"/>
        <w:numPr>
          <w:ilvl w:val="0"/>
          <w:numId w:val="21"/>
        </w:numPr>
      </w:pPr>
      <w:r>
        <w:t xml:space="preserve">Angular sends </w:t>
      </w:r>
      <w:r>
        <w:rPr>
          <w:rStyle w:val="CodeChar"/>
        </w:rPr>
        <w:t xml:space="preserve">POST /orders</w:t>
      </w:r>
      <w:r>
        <w:t xml:space="preserve"> with the JWT and an </w:t>
      </w:r>
      <w:r>
        <w:rPr>
          <w:rStyle w:val="CodeChar"/>
        </w:rPr>
        <w:t xml:space="preserve">Idempotency-Key</w:t>
      </w:r>
      <w:r>
        <w:t xml:space="preserve"> header.</w:t>
      </w:r>
    </w:p>
    <w:p>
      <w:pPr>
        <w:pStyle w:val="ListParagraph"/>
        <w:numPr>
          <w:ilvl w:val="0"/>
          <w:numId w:val="21"/>
        </w:numPr>
      </w:pPr>
      <w:r>
        <w:t xml:space="preserve">The gateway (APIM or YARP) applies rate limiting and forwards the request.</w:t>
      </w:r>
    </w:p>
    <w:p>
      <w:pPr>
        <w:pStyle w:val="ListParagraph"/>
        <w:numPr>
          <w:ilvl w:val="0"/>
          <w:numId w:val="21"/>
        </w:numPr>
      </w:pPr>
      <w:r>
        <w:t xml:space="preserve">The API validates the JWT, checks the </w:t>
      </w:r>
      <w:r>
        <w:rPr>
          <w:rStyle w:val="CodeChar"/>
        </w:rPr>
        <w:t xml:space="preserve">Orders.Create</w:t>
      </w:r>
      <w:r>
        <w:t xml:space="preserve"> permission and resolves the tenant.</w:t>
      </w:r>
    </w:p>
    <w:p>
      <w:pPr>
        <w:pStyle w:val="ListParagraph"/>
        <w:numPr>
          <w:ilvl w:val="0"/>
          <w:numId w:val="21"/>
        </w:numPr>
      </w:pPr>
      <w:r>
        <w:t xml:space="preserve">The handler validates the request, reserves stock, using </w:t>
      </w:r>
      <w:r>
        <w:rPr>
          <w:rStyle w:val="CodeChar"/>
        </w:rPr>
        <w:t xml:space="preserve">rowversion</w:t>
      </w:r>
      <w:r>
        <w:t xml:space="preserve"> to catch concurrent changes.</w:t>
      </w:r>
    </w:p>
    <w:p>
      <w:pPr>
        <w:pStyle w:val="ListParagraph"/>
        <w:numPr>
          <w:ilvl w:val="0"/>
          <w:numId w:val="21"/>
        </w:numPr>
      </w:pPr>
      <w:r>
        <w:t xml:space="preserve">The order, the stock reservation and an </w:t>
      </w:r>
      <w:r>
        <w:rPr>
          <w:rStyle w:val="CodeChar"/>
        </w:rPr>
        <w:t xml:space="preserve">OrderPlaced</w:t>
      </w:r>
      <w:r>
        <w:t xml:space="preserve"> row in the outbox table are saved in </w:t>
      </w:r>
      <w:r>
        <w:rPr>
          <w:b/>
        </w:rPr>
        <w:t xml:space="preserve">one database transaction</w:t>
      </w:r>
      <w:r>
        <w:t xml:space="preserve">.</w:t>
      </w:r>
    </w:p>
    <w:p>
      <w:pPr>
        <w:pStyle w:val="ListParagraph"/>
        <w:numPr>
          <w:ilvl w:val="0"/>
          <w:numId w:val="21"/>
        </w:numPr>
      </w:pPr>
      <w:r>
        <w:t xml:space="preserve">A background worker reads unsent outbox rows and publishes them to Service Bus, then marks them sent.</w:t>
      </w:r>
    </w:p>
    <w:p>
      <w:pPr>
        <w:pStyle w:val="ListParagraph"/>
        <w:numPr>
          <w:ilvl w:val="0"/>
          <w:numId w:val="21"/>
        </w:numPr>
      </w:pPr>
      <w:r>
        <w:t xml:space="preserve">The Notification service consumes the message (skipping duplicates through its inbox table), sends the email and pushes a SignalR update to the user's browser.</w:t>
      </w:r>
    </w:p>
    <w:p>
      <w:pPr>
        <w:pStyle w:val="ListParagraph"/>
        <w:numPr>
          <w:ilvl w:val="0"/>
          <w:numId w:val="21"/>
        </w:numPr>
      </w:pPr>
      <w:r>
        <w:t xml:space="preserve">Application Insights links all of this under one correlation ID.</w:t>
      </w:r>
    </w:p>
    <w:p>
      <w:pPr>
        <w:pStyle w:val="Heading3"/>
      </w:pPr>
      <w:r>
        <w:t xml:space="preserve">Real problems to have ready</w:t>
      </w:r>
    </w:p>
    <w:p>
      <w:pPr/>
      <w:r>
        <w:t xml:space="preserve">You will hit real problems while building. Write each down with the symptom, the cause and the fix. Likely ones:</w:t>
      </w:r>
    </w:p>
    <w:p>
      <w:pPr>
        <w:pStyle w:val="ListParagraph"/>
        <w:numPr>
          <w:ilvl w:val="0"/>
          <w:numId w:val="22"/>
        </w:numPr>
      </w:pPr>
      <w:r>
        <w:rPr>
          <w:b/>
        </w:rPr>
        <w:t xml:space="preserve">Race condition on the last item in stock.</w:t>
      </w:r>
      <w:r>
        <w:t xml:space="preserve"> Two orders reserved the same unit. Fix: </w:t>
      </w:r>
      <w:r>
        <w:rPr>
          <w:rStyle w:val="CodeChar"/>
        </w:rPr>
        <w:t xml:space="preserve">rowversion</w:t>
      </w:r>
      <w:r>
        <w:t xml:space="preserve"> plus a retry on </w:t>
      </w:r>
      <w:r>
        <w:rPr>
          <w:rStyle w:val="CodeChar"/>
        </w:rPr>
        <w:t xml:space="preserve">DbUpdateConcurrencyException</w:t>
      </w:r>
      <w:r>
        <w:t xml:space="preserve">.</w:t>
      </w:r>
    </w:p>
    <w:p>
      <w:pPr>
        <w:pStyle w:val="ListParagraph"/>
        <w:numPr>
          <w:ilvl w:val="0"/>
          <w:numId w:val="22"/>
        </w:numPr>
      </w:pPr>
      <w:r>
        <w:rPr>
          <w:b/>
        </w:rPr>
        <w:t xml:space="preserve">Duplicate messages from Service Bus.</w:t>
      </w:r>
      <w:r>
        <w:t xml:space="preserve"> Customers got two emails. Fix: an inbox table so the consumer is idempotent.</w:t>
      </w:r>
    </w:p>
    <w:p>
      <w:pPr>
        <w:pStyle w:val="ListParagraph"/>
        <w:numPr>
          <w:ilvl w:val="0"/>
          <w:numId w:val="22"/>
        </w:numPr>
      </w:pPr>
      <w:r>
        <w:rPr>
          <w:b/>
        </w:rPr>
        <w:t xml:space="preserve">Tenant data leak in a raw SQL query.</w:t>
      </w:r>
      <w:r>
        <w:t xml:space="preserve"> A Dapper report ignored the EF filter. Fix: explicit </w:t>
      </w:r>
      <w:r>
        <w:rPr>
          <w:rStyle w:val="CodeChar"/>
        </w:rPr>
        <w:t xml:space="preserve">TenantId</w:t>
      </w:r>
      <w:r>
        <w:t xml:space="preserve"> parameter and an isolation test.</w:t>
      </w:r>
    </w:p>
    <w:p>
      <w:pPr>
        <w:pStyle w:val="ListParagraph"/>
        <w:numPr>
          <w:ilvl w:val="0"/>
          <w:numId w:val="22"/>
        </w:numPr>
      </w:pPr>
      <w:r>
        <w:rPr>
          <w:b/>
        </w:rPr>
        <w:t xml:space="preserve">After deployment:</w:t>
      </w:r>
      <w:r>
        <w:t xml:space="preserve"> a CORS error, a Key Vault permission missing on the managed identity, or Angular deep links returning 404.</w:t>
      </w:r>
    </w:p>
    <w:p>
      <w:pPr>
        <w:pStyle w:val="Heading3"/>
      </w:pPr>
      <w:r>
        <w:t xml:space="preserve">Questions you will be asked, with short answers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Question</w:t>
            </w:r>
          </w:p>
        </w:tc>
        <w:tc>
          <w:tcPr>
            <w:tcW w:w="4680" w:type="dxa"/>
            <w:shd w:val="clear" w:color="auto" w:fill="F2F2F2"/>
          </w:tcPr>
          <w:p>
            <w:pPr/>
            <w:r>
              <w:t xml:space="preserve">Short answer</w:t>
            </w:r>
          </w:p>
        </w:tc>
      </w:tr>
      <w:tr>
        <w:tc>
          <w:tcPr>
            <w:tcW w:w="4680" w:type="dxa"/>
          </w:tcPr>
          <w:p>
            <w:pPr/>
            <w:r>
              <w:t xml:space="preserve">Why a modular monolith and not microservices?</w:t>
            </w:r>
          </w:p>
        </w:tc>
        <w:tc>
          <w:tcPr>
            <w:tcW w:w="4680" w:type="dxa"/>
          </w:tcPr>
          <w:p>
            <w:pPr/>
            <w:r>
              <w:t xml:space="preserve">Microservices add network, deployment and debugging cost. I split only where independent scaling or deployment was justified: notifications and payments</w:t>
            </w:r>
          </w:p>
        </w:tc>
      </w:tr>
      <w:tr>
        <w:tc>
          <w:tcPr>
            <w:tcW w:w="4680" w:type="dxa"/>
          </w:tcPr>
          <w:p>
            <w:pPr/>
            <w:r>
              <w:t xml:space="preserve">What is the outbox pattern?</w:t>
            </w:r>
          </w:p>
        </w:tc>
        <w:tc>
          <w:tcPr>
            <w:tcW w:w="4680" w:type="dxa"/>
          </w:tcPr>
          <w:p>
            <w:pPr/>
            <w:r>
              <w:t xml:space="preserve">It solves the dual-write problem. The event is stored in the same transaction as the data, then published afterwards, so the two cannot disagree</w:t>
            </w:r>
          </w:p>
        </w:tc>
      </w:tr>
      <w:tr>
        <w:tc>
          <w:tcPr>
            <w:tcW w:w="4680" w:type="dxa"/>
          </w:tcPr>
          <w:p>
            <w:pPr/>
            <w:r>
              <w:t xml:space="preserve">How do you make sure a message is processed once?</w:t>
            </w:r>
          </w:p>
        </w:tc>
        <w:tc>
          <w:tcPr>
            <w:tcW w:w="4680" w:type="dxa"/>
          </w:tcPr>
          <w:p>
            <w:pPr/>
            <w:r>
              <w:t xml:space="preserve">Exactly-once delivery is not guaranteed, so I make consumers idempotent by recording processed message IDs</w:t>
            </w:r>
          </w:p>
        </w:tc>
      </w:tr>
      <w:tr>
        <w:tc>
          <w:tcPr>
            <w:tcW w:w="4680" w:type="dxa"/>
          </w:tcPr>
          <w:p>
            <w:pPr/>
            <w:r>
              <w:t xml:space="preserve">What happens when a message keeps failing?</w:t>
            </w:r>
          </w:p>
        </w:tc>
        <w:tc>
          <w:tcPr>
            <w:tcW w:w="4680" w:type="dxa"/>
          </w:tcPr>
          <w:p>
            <w:pPr/>
            <w:r>
              <w:t xml:space="preserve">Retries, then the dead-letter queue, with an alert on the queue count</w:t>
            </w:r>
          </w:p>
        </w:tc>
      </w:tr>
      <w:tr>
        <w:tc>
          <w:tcPr>
            <w:tcW w:w="4680" w:type="dxa"/>
          </w:tcPr>
          <w:p>
            <w:pPr/>
            <w:r>
              <w:t xml:space="preserve">How did you implement multi-tenancy?</w:t>
            </w:r>
          </w:p>
        </w:tc>
        <w:tc>
          <w:tcPr>
            <w:tcW w:w="4680" w:type="dxa"/>
          </w:tcPr>
          <w:p>
            <w:pPr/>
            <w:r>
              <w:t xml:space="preserve">Shared database with a </w:t>
            </w:r>
            <w:r>
              <w:rPr>
                <w:rStyle w:val="CodeChar"/>
              </w:rPr>
              <w:t xml:space="preserve">TenantId</w:t>
            </w:r>
            <w:r>
              <w:t xml:space="preserve"> column and EF global query filters. Alternatives are schema per tenant and database per tenant, with higher isolation and higher cost</w:t>
            </w:r>
          </w:p>
        </w:tc>
      </w:tr>
      <w:tr>
        <w:tc>
          <w:tcPr>
            <w:tcW w:w="4680" w:type="dxa"/>
          </w:tcPr>
          <w:p>
            <w:pPr/>
            <w:r>
              <w:t xml:space="preserve">How do you handle concurrency?</w:t>
            </w:r>
          </w:p>
        </w:tc>
        <w:tc>
          <w:tcPr>
            <w:tcW w:w="4680" w:type="dxa"/>
          </w:tcPr>
          <w:p>
            <w:pPr/>
            <w:r>
              <w:t xml:space="preserve">Optimistic concurrency with </w:t>
            </w:r>
            <w:r>
              <w:rPr>
                <w:rStyle w:val="CodeChar"/>
              </w:rPr>
              <w:t xml:space="preserve">rowversion</w:t>
            </w:r>
            <w:r>
              <w:t xml:space="preserve">. Pessimistic locking is an option but reduces throughput</w:t>
            </w:r>
          </w:p>
        </w:tc>
      </w:tr>
      <w:tr>
        <w:tc>
          <w:tcPr>
            <w:tcW w:w="4680" w:type="dxa"/>
          </w:tcPr>
          <w:p>
            <w:pPr/>
            <w:r>
              <w:t xml:space="preserve">What is CQRS, and when is it overkill?</w:t>
            </w:r>
          </w:p>
        </w:tc>
        <w:tc>
          <w:tcPr>
            <w:tcW w:w="4680" w:type="dxa"/>
          </w:tcPr>
          <w:p>
            <w:pPr/>
            <w:r>
              <w:t xml:space="preserve">Separate write and read models. It is overkill for simple CRUD, and useful where reads and writes differ, such as reports</w:t>
            </w:r>
          </w:p>
        </w:tc>
      </w:tr>
      <w:tr>
        <w:tc>
          <w:tcPr>
            <w:tcW w:w="4680" w:type="dxa"/>
          </w:tcPr>
          <w:p>
            <w:pPr/>
            <w:r>
              <w:t xml:space="preserve">EF Core or Dapper?</w:t>
            </w:r>
          </w:p>
        </w:tc>
        <w:tc>
          <w:tcPr>
            <w:tcW w:w="4680" w:type="dxa"/>
          </w:tcPr>
          <w:p>
            <w:pPr/>
            <w:r>
              <w:t xml:space="preserve">EF Core for transactional writes and change tracking, Dapper for read-heavy reports where I control the SQL</w:t>
            </w:r>
          </w:p>
        </w:tc>
      </w:tr>
      <w:tr>
        <w:tc>
          <w:tcPr>
            <w:tcW w:w="4680" w:type="dxa"/>
          </w:tcPr>
          <w:p>
            <w:pPr/>
            <w:r>
              <w:t xml:space="preserve">How does JWT refresh work?</w:t>
            </w:r>
          </w:p>
        </w:tc>
        <w:tc>
          <w:tcPr>
            <w:tcW w:w="4680" w:type="dxa"/>
          </w:tcPr>
          <w:p>
            <w:pPr/>
            <w:r>
              <w:t xml:space="preserve">A short-lived access token, plus a refresh token that is stored hashed, rotated on every use and revocable</w:t>
            </w:r>
          </w:p>
        </w:tc>
      </w:tr>
      <w:tr>
        <w:tc>
          <w:tcPr>
            <w:tcW w:w="4680" w:type="dxa"/>
          </w:tcPr>
          <w:p>
            <w:pPr/>
            <w:r>
              <w:t xml:space="preserve">How do you secure service-to-service calls?</w:t>
            </w:r>
          </w:p>
        </w:tc>
        <w:tc>
          <w:tcPr>
            <w:tcW w:w="4680" w:type="dxa"/>
          </w:tcPr>
          <w:p>
            <w:pPr/>
            <w:r>
              <w:t xml:space="preserve">Managed Identity or Entra ID tokens, with no shared secrets</w:t>
            </w:r>
          </w:p>
        </w:tc>
      </w:tr>
      <w:tr>
        <w:tc>
          <w:tcPr>
            <w:tcW w:w="4680" w:type="dxa"/>
          </w:tcPr>
          <w:p>
            <w:pPr/>
            <w:r>
              <w:t xml:space="preserve">How do you deploy without downtime and roll back?</w:t>
            </w:r>
          </w:p>
        </w:tc>
        <w:tc>
          <w:tcPr>
            <w:tcW w:w="4680" w:type="dxa"/>
          </w:tcPr>
          <w:p>
            <w:pPr/>
            <w:r>
              <w:t xml:space="preserve">Container Apps revisions with gradual traffic shifting. Rollback moves traffic back to the old revision</w:t>
            </w:r>
          </w:p>
        </w:tc>
      </w:tr>
      <w:tr>
        <w:tc>
          <w:tcPr>
            <w:tcW w:w="4680" w:type="dxa"/>
          </w:tcPr>
          <w:p>
            <w:pPr/>
            <w:r>
              <w:t xml:space="preserve">Container Apps, App Service or AKS?</w:t>
            </w:r>
          </w:p>
        </w:tc>
        <w:tc>
          <w:tcPr>
            <w:tcW w:w="4680" w:type="dxa"/>
          </w:tcPr>
          <w:p>
            <w:pPr/>
            <w:r>
              <w:t xml:space="preserve">App Service for simple web apps, Container Apps for containers with autoscaling and little ops work, AKS when you need full Kubernetes control</w:t>
            </w:r>
          </w:p>
        </w:tc>
      </w:tr>
      <w:tr>
        <w:tc>
          <w:tcPr>
            <w:tcW w:w="4680" w:type="dxa"/>
          </w:tcPr>
          <w:p>
            <w:pPr/>
            <w:r>
              <w:t xml:space="preserve">Azure SQL Database, Managed Instance or SQL Server on a VM?</w:t>
            </w:r>
          </w:p>
        </w:tc>
        <w:tc>
          <w:tcPr>
            <w:tcW w:w="4680" w:type="dxa"/>
          </w:tcPr>
          <w:p>
            <w:pPr/>
            <w:r>
              <w:t xml:space="preserve">Azure SQL Database is the managed single database. Managed Instance is near-complete SQL Server compatibility. A VM gives full control but you manage patching and backups</w:t>
            </w:r>
          </w:p>
        </w:tc>
      </w:tr>
      <w:tr>
        <w:tc>
          <w:tcPr>
            <w:tcW w:w="4680" w:type="dxa"/>
          </w:tcPr>
          <w:p>
            <w:pPr/>
            <w:r>
              <w:t xml:space="preserve">How does Azure SQL compare with AWS RDS for SQL Server (your office)?</w:t>
            </w:r>
          </w:p>
        </w:tc>
        <w:tc>
          <w:tcPr>
            <w:tcW w:w="4680" w:type="dxa"/>
          </w:tcPr>
          <w:p>
            <w:pPr/>
            <w:r>
              <w:t xml:space="preserve">Both are managed SQL Server with backups and patching. RDS runs the full SQL Server engine on an instance. Azure SQL Database is a PaaS service with serverless and elastic options</w:t>
            </w:r>
          </w:p>
        </w:tc>
      </w:tr>
      <w:tr>
        <w:tc>
          <w:tcPr>
            <w:tcW w:w="4680" w:type="dxa"/>
          </w:tcPr>
          <w:p>
            <w:pPr/>
            <w:r>
              <w:t xml:space="preserve">How does caching work and how do you invalidate it?</w:t>
            </w:r>
          </w:p>
        </w:tc>
        <w:tc>
          <w:tcPr>
            <w:tcW w:w="4680" w:type="dxa"/>
          </w:tcPr>
          <w:p>
            <w:pPr/>
            <w:r>
              <w:t xml:space="preserve">Cache-aside with expiry. Invalidate on write for the specific key, and keep cached data short-lived</w:t>
            </w:r>
          </w:p>
        </w:tc>
      </w:tr>
      <w:tr>
        <w:tc>
          <w:tcPr>
            <w:tcW w:w="4680" w:type="dxa"/>
          </w:tcPr>
          <w:p>
            <w:pPr/>
            <w:r>
              <w:t xml:space="preserve">NgRx or Signals?</w:t>
            </w:r>
          </w:p>
        </w:tc>
        <w:tc>
          <w:tcPr>
            <w:tcW w:w="4680" w:type="dxa"/>
          </w:tcPr>
          <w:p>
            <w:pPr/>
            <w:r>
              <w:t xml:space="preserve">Signals for local feature state, NgRx only where state is shared across many features and traceability matters</w:t>
            </w:r>
          </w:p>
        </w:tc>
      </w:tr>
      <w:tr>
        <w:tc>
          <w:tcPr>
            <w:tcW w:w="4680" w:type="dxa"/>
          </w:tcPr>
          <w:p>
            <w:pPr/>
            <w:r>
              <w:t xml:space="preserve">Why Angular </w:t>
            </w:r>
            <w:r>
              <w:rPr>
                <w:rStyle w:val="CodeChar"/>
              </w:rPr>
              <w:t xml:space="preserve">OnPush</w:t>
            </w:r>
            <w:r>
              <w:t xml:space="preserve">?</w:t>
            </w:r>
          </w:p>
        </w:tc>
        <w:tc>
          <w:tcPr>
            <w:tcW w:w="4680" w:type="dxa"/>
          </w:tcPr>
          <w:p>
            <w:pPr/>
            <w:r>
              <w:t xml:space="preserve">Components re-render only when inputs change or events fire, which reduces change-detection work</w:t>
            </w:r>
          </w:p>
        </w:tc>
      </w:tr>
    </w:tbl>
    <w:p>
      <w:pPr>
        <w:pStyle w:val="Heading3"/>
      </w:pPr>
      <w:r>
        <w:t xml:space="preserve">Rules for the day</w:t>
      </w:r>
    </w:p>
    <w:p>
      <w:pPr>
        <w:pStyle w:val="ListParagraph"/>
        <w:numPr>
          <w:ilvl w:val="0"/>
          <w:numId w:val="23"/>
        </w:numPr>
      </w:pPr>
      <w:r>
        <w:t xml:space="preserve">Do not claim anything you cannot explain three levels down. Interviewers often pick one item, such as the outbox, and keep asking "why" and "what if".</w:t>
      </w:r>
    </w:p>
    <w:p>
      <w:pPr>
        <w:pStyle w:val="ListParagraph"/>
        <w:numPr>
          <w:ilvl w:val="0"/>
          <w:numId w:val="23"/>
        </w:numPr>
      </w:pPr>
      <w:r>
        <w:t xml:space="preserve">Say what you left out and why: private networking, WAF, geo-redundancy, AKS.</w:t>
      </w:r>
    </w:p>
    <w:p>
      <w:pPr>
        <w:pStyle w:val="ListParagraph"/>
        <w:numPr>
          <w:ilvl w:val="0"/>
          <w:numId w:val="23"/>
        </w:numPr>
      </w:pPr>
      <w:r>
        <w:t xml:space="preserve">Quote real numbers if you ran a load test, for example requests per second and p95 latency.</w:t>
      </w:r>
    </w:p>
    <w:p>
      <w:pPr>
        <w:pStyle w:val="ListParagraph"/>
        <w:numPr>
          <w:ilvl w:val="0"/>
          <w:numId w:val="23"/>
        </w:numPr>
      </w:pPr>
      <w:r>
        <w:t xml:space="preserve">Keep the README and an architecture diagram in your repository, and open it during the interview.</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1"/>
    <w:lvlOverride w:ilvl="0">
      <w:startOverride w:val="1"/>
    </w:lvlOverride>
  </w:num>
  <w:num w:numId="15">
    <w:abstractNumId w:val="0"/>
  </w:num>
  <w:num w:numId="16">
    <w:abstractNumId w:val="1"/>
    <w:lvlOverride w:ilvl="0">
      <w:startOverride w:val="1"/>
    </w:lvlOverride>
  </w:num>
  <w:num w:numId="17">
    <w:abstractNumId w:val="0"/>
  </w:num>
  <w:num w:numId="18">
    <w:abstractNumId w:val="0"/>
  </w:num>
  <w:num w:numId="19">
    <w:abstractNumId w:val="0"/>
  </w:num>
  <w:num w:numId="20">
    <w:abstractNumId w:val="1"/>
    <w:lvlOverride w:ilvl="0">
      <w:startOverride w:val="1"/>
    </w:lvlOverride>
  </w:num>
  <w:num w:numId="21">
    <w:abstractNumId w:val="1"/>
    <w:lvlOverride w:ilvl="0">
      <w:startOverride w:val="1"/>
    </w:lvlOverride>
  </w:num>
  <w:num w:numId="22">
    <w:abstractNumId w:val="0"/>
  </w:num>
  <w:num w:numId="2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azure.microsoft.com/en-us/pricing/calculator/" TargetMode="External"/><Relationship Id="rId5" Type="http://schemas.openxmlformats.org/officeDocument/2006/relationships/hyperlink" Target="https://azure.microsoft.com/en-us/pricing/free-services" TargetMode="External"/><Relationship Id="rId6" Type="http://schemas.openxmlformats.org/officeDocument/2006/relationships/hyperlink" Target="https://azure.microsoft.com/en-us/pricing/details/service-bus/" TargetMode="External"/><Relationship Id="rId7" Type="http://schemas.openxmlformats.org/officeDocument/2006/relationships/hyperlink" Target="https://apigatewaycost.com/azure" TargetMode="External"/><Relationship Id="rId8" Type="http://schemas.openxmlformats.org/officeDocument/2006/relationships/hyperlink" Target="https://cloudwebschool.com/docs/azure/fundamentals/azure-free-tier/" TargetMode="External"/><Relationship Id="rId9" Type="http://schemas.openxmlformats.org/officeDocument/2006/relationships/hyperlink" Target="https://learn.microsoft.com/en-us/azure/azure-cache-for-redis/retirement-faq" TargetMode="External"/><Relationship Id="rId10"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Multi-Tenant Order &amp; Inventory Platform Architecture, Stack, Cost and Interview</dc:title>
  <dc:description>Claude Docs node/e77821ad-1569@25 docx-w6</dc:description>
  <cp:revision>25</cp:revision>
</cp:coreProperties>
</file>