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703785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44454" w:rsidRDefault="00544454">
          <w:pPr>
            <w:pStyle w:val="TOCHeading"/>
          </w:pPr>
          <w:r>
            <w:t>Contents</w:t>
          </w:r>
        </w:p>
        <w:p w:rsidR="00544454" w:rsidRDefault="0054445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049264" w:history="1">
            <w:r w:rsidRPr="008F4B83">
              <w:rPr>
                <w:rStyle w:val="Hyperlink"/>
                <w:noProof/>
              </w:rPr>
              <w:t>1.0 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_Toc415049264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454" w:rsidRDefault="005F335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5049265" w:history="1">
            <w:r w:rsidR="00544454" w:rsidRPr="008F4B83">
              <w:rPr>
                <w:rStyle w:val="Hyperlink"/>
                <w:noProof/>
              </w:rPr>
              <w:t>2.0 Wireframe &amp; UI Requirements</w:t>
            </w:r>
            <w:r w:rsidR="00544454">
              <w:rPr>
                <w:noProof/>
                <w:webHidden/>
              </w:rPr>
              <w:tab/>
            </w:r>
            <w:r w:rsidR="00544454">
              <w:rPr>
                <w:noProof/>
                <w:webHidden/>
              </w:rPr>
              <w:fldChar w:fldCharType="begin"/>
            </w:r>
            <w:r w:rsidR="00544454">
              <w:rPr>
                <w:noProof/>
                <w:webHidden/>
              </w:rPr>
              <w:instrText xml:space="preserve"> PAGEREF _Toc415049265 \h </w:instrText>
            </w:r>
            <w:r w:rsidR="00544454">
              <w:rPr>
                <w:noProof/>
                <w:webHidden/>
              </w:rPr>
            </w:r>
            <w:r w:rsidR="00544454">
              <w:rPr>
                <w:noProof/>
                <w:webHidden/>
              </w:rPr>
              <w:fldChar w:fldCharType="separate"/>
            </w:r>
            <w:r w:rsidR="00544454">
              <w:rPr>
                <w:noProof/>
                <w:webHidden/>
              </w:rPr>
              <w:t>2</w:t>
            </w:r>
            <w:r w:rsidR="00544454">
              <w:rPr>
                <w:noProof/>
                <w:webHidden/>
              </w:rPr>
              <w:fldChar w:fldCharType="end"/>
            </w:r>
          </w:hyperlink>
        </w:p>
        <w:p w:rsidR="00544454" w:rsidRDefault="005F335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5049266" w:history="1">
            <w:r w:rsidR="00544454" w:rsidRPr="008F4B83">
              <w:rPr>
                <w:rStyle w:val="Hyperlink"/>
                <w:noProof/>
              </w:rPr>
              <w:t>3.0 Workflow</w:t>
            </w:r>
            <w:r w:rsidR="00544454">
              <w:rPr>
                <w:noProof/>
                <w:webHidden/>
              </w:rPr>
              <w:tab/>
            </w:r>
            <w:r w:rsidR="00544454">
              <w:rPr>
                <w:noProof/>
                <w:webHidden/>
              </w:rPr>
              <w:fldChar w:fldCharType="begin"/>
            </w:r>
            <w:r w:rsidR="00544454">
              <w:rPr>
                <w:noProof/>
                <w:webHidden/>
              </w:rPr>
              <w:instrText xml:space="preserve"> PAGEREF _Toc415049266 \h </w:instrText>
            </w:r>
            <w:r w:rsidR="00544454">
              <w:rPr>
                <w:noProof/>
                <w:webHidden/>
              </w:rPr>
            </w:r>
            <w:r w:rsidR="00544454">
              <w:rPr>
                <w:noProof/>
                <w:webHidden/>
              </w:rPr>
              <w:fldChar w:fldCharType="separate"/>
            </w:r>
            <w:r w:rsidR="00544454">
              <w:rPr>
                <w:noProof/>
                <w:webHidden/>
              </w:rPr>
              <w:t>3</w:t>
            </w:r>
            <w:r w:rsidR="00544454">
              <w:rPr>
                <w:noProof/>
                <w:webHidden/>
              </w:rPr>
              <w:fldChar w:fldCharType="end"/>
            </w:r>
          </w:hyperlink>
        </w:p>
        <w:p w:rsidR="00544454" w:rsidRDefault="00544454">
          <w:r>
            <w:rPr>
              <w:b/>
              <w:bCs/>
              <w:noProof/>
            </w:rPr>
            <w:fldChar w:fldCharType="end"/>
          </w:r>
        </w:p>
      </w:sdtContent>
    </w:sdt>
    <w:p w:rsidR="00544454" w:rsidRDefault="00544454" w:rsidP="00544454"/>
    <w:p w:rsidR="00544454" w:rsidRDefault="00544454" w:rsidP="00544454"/>
    <w:p w:rsidR="00544454" w:rsidRDefault="00544454" w:rsidP="00544454"/>
    <w:p w:rsidR="00544454" w:rsidRDefault="00544454" w:rsidP="00544454"/>
    <w:p w:rsidR="00544454" w:rsidRDefault="00544454" w:rsidP="00544454"/>
    <w:p w:rsidR="00544454" w:rsidRDefault="00544454" w:rsidP="00544454"/>
    <w:p w:rsidR="00544454" w:rsidRDefault="00544454" w:rsidP="00544454"/>
    <w:p w:rsidR="00544454" w:rsidRDefault="00544454" w:rsidP="00544454"/>
    <w:p w:rsidR="00544454" w:rsidRDefault="00544454" w:rsidP="00544454"/>
    <w:p w:rsidR="00544454" w:rsidRDefault="00544454" w:rsidP="00544454"/>
    <w:p w:rsidR="00544454" w:rsidRDefault="00544454" w:rsidP="00544454"/>
    <w:p w:rsidR="00544454" w:rsidRDefault="00544454" w:rsidP="00544454"/>
    <w:p w:rsidR="00544454" w:rsidRDefault="00544454" w:rsidP="00544454"/>
    <w:p w:rsidR="00544454" w:rsidRDefault="00544454" w:rsidP="00544454"/>
    <w:p w:rsidR="00544454" w:rsidRDefault="00544454" w:rsidP="00544454"/>
    <w:p w:rsidR="00544454" w:rsidRDefault="00544454" w:rsidP="00544454"/>
    <w:p w:rsidR="00544454" w:rsidRDefault="00544454" w:rsidP="00544454"/>
    <w:p w:rsidR="00544454" w:rsidRDefault="00544454" w:rsidP="00544454"/>
    <w:p w:rsidR="00544454" w:rsidRDefault="00544454" w:rsidP="00544454"/>
    <w:p w:rsidR="00544454" w:rsidRDefault="00544454" w:rsidP="00544454"/>
    <w:p w:rsidR="00544454" w:rsidRDefault="00544454" w:rsidP="00544454"/>
    <w:p w:rsidR="00544454" w:rsidRDefault="00544454" w:rsidP="00544454"/>
    <w:p w:rsidR="00544454" w:rsidRDefault="00544454" w:rsidP="00544454"/>
    <w:p w:rsidR="00544454" w:rsidRDefault="00544454" w:rsidP="00544454"/>
    <w:p w:rsidR="00544454" w:rsidRDefault="00544454" w:rsidP="00544454"/>
    <w:p w:rsidR="00544454" w:rsidRDefault="00544454" w:rsidP="00544454"/>
    <w:p w:rsidR="00544454" w:rsidRDefault="00544454" w:rsidP="00544454"/>
    <w:p w:rsidR="00544454" w:rsidRDefault="00544454" w:rsidP="00544454"/>
    <w:p w:rsidR="00544454" w:rsidRDefault="00544454" w:rsidP="00544454"/>
    <w:p w:rsidR="00544454" w:rsidRDefault="00544454" w:rsidP="00544454">
      <w:pPr>
        <w:pStyle w:val="Heading1"/>
      </w:pPr>
      <w:bookmarkStart w:id="0" w:name="_Toc415049264"/>
      <w:r>
        <w:lastRenderedPageBreak/>
        <w:t>1.0 User 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8298"/>
      </w:tblGrid>
      <w:tr w:rsidR="00544454" w:rsidTr="00353A0C">
        <w:tc>
          <w:tcPr>
            <w:tcW w:w="9576" w:type="dxa"/>
            <w:gridSpan w:val="2"/>
            <w:shd w:val="clear" w:color="auto" w:fill="DBE5F1" w:themeFill="accent1" w:themeFillTint="33"/>
          </w:tcPr>
          <w:p w:rsidR="00544454" w:rsidRDefault="00544454" w:rsidP="00353A0C">
            <w:r w:rsidRPr="000C6716">
              <w:rPr>
                <w:b/>
              </w:rPr>
              <w:t>Title:</w:t>
            </w:r>
            <w:r>
              <w:t xml:space="preserve"> Consolidate User Accounts</w:t>
            </w:r>
          </w:p>
        </w:tc>
      </w:tr>
      <w:tr w:rsidR="00544454" w:rsidTr="00353A0C">
        <w:tc>
          <w:tcPr>
            <w:tcW w:w="1278" w:type="dxa"/>
            <w:shd w:val="clear" w:color="auto" w:fill="DDD9C3" w:themeFill="background2" w:themeFillShade="E6"/>
          </w:tcPr>
          <w:p w:rsidR="00544454" w:rsidRPr="00EF11EC" w:rsidRDefault="00544454" w:rsidP="00353A0C">
            <w:pPr>
              <w:rPr>
                <w:b/>
              </w:rPr>
            </w:pPr>
            <w:r>
              <w:rPr>
                <w:b/>
              </w:rPr>
              <w:t>As a:</w:t>
            </w:r>
          </w:p>
        </w:tc>
        <w:tc>
          <w:tcPr>
            <w:tcW w:w="8298" w:type="dxa"/>
          </w:tcPr>
          <w:p w:rsidR="00544454" w:rsidRDefault="00544454" w:rsidP="00353A0C">
            <w:r>
              <w:t xml:space="preserve">Logged in </w:t>
            </w:r>
            <w:r w:rsidR="005F3353">
              <w:t>Lincoln Financial Group</w:t>
            </w:r>
            <w:r>
              <w:t xml:space="preserve"> customer eligible  for account consolidation</w:t>
            </w:r>
          </w:p>
        </w:tc>
      </w:tr>
      <w:tr w:rsidR="00544454" w:rsidTr="00353A0C">
        <w:tc>
          <w:tcPr>
            <w:tcW w:w="1278" w:type="dxa"/>
            <w:shd w:val="clear" w:color="auto" w:fill="DDD9C3" w:themeFill="background2" w:themeFillShade="E6"/>
          </w:tcPr>
          <w:p w:rsidR="00544454" w:rsidRPr="00EF11EC" w:rsidRDefault="00544454" w:rsidP="00353A0C">
            <w:pPr>
              <w:rPr>
                <w:b/>
              </w:rPr>
            </w:pPr>
            <w:r w:rsidRPr="00EF11EC">
              <w:rPr>
                <w:b/>
              </w:rPr>
              <w:t>I want to</w:t>
            </w:r>
            <w:r>
              <w:rPr>
                <w:b/>
              </w:rPr>
              <w:t>:</w:t>
            </w:r>
          </w:p>
        </w:tc>
        <w:tc>
          <w:tcPr>
            <w:tcW w:w="8298" w:type="dxa"/>
          </w:tcPr>
          <w:p w:rsidR="00544454" w:rsidRDefault="00544454" w:rsidP="00353A0C">
            <w:r>
              <w:t>Consolidate my Mutual Fund Account  into my Legacy Brokerage Account</w:t>
            </w:r>
          </w:p>
        </w:tc>
      </w:tr>
      <w:tr w:rsidR="00544454" w:rsidTr="00353A0C">
        <w:tc>
          <w:tcPr>
            <w:tcW w:w="1278" w:type="dxa"/>
            <w:shd w:val="clear" w:color="auto" w:fill="DDD9C3" w:themeFill="background2" w:themeFillShade="E6"/>
          </w:tcPr>
          <w:p w:rsidR="00544454" w:rsidRPr="00EF11EC" w:rsidRDefault="00544454" w:rsidP="00353A0C">
            <w:pPr>
              <w:rPr>
                <w:b/>
              </w:rPr>
            </w:pPr>
            <w:r w:rsidRPr="00EF11EC">
              <w:rPr>
                <w:b/>
              </w:rPr>
              <w:t>So that</w:t>
            </w:r>
            <w:r>
              <w:rPr>
                <w:b/>
              </w:rPr>
              <w:t>:</w:t>
            </w:r>
          </w:p>
        </w:tc>
        <w:tc>
          <w:tcPr>
            <w:tcW w:w="8298" w:type="dxa"/>
          </w:tcPr>
          <w:p w:rsidR="00544454" w:rsidRDefault="00544454" w:rsidP="00353A0C">
            <w:r>
              <w:t xml:space="preserve">I can have a simpler investing experience where I can view all my assets under one account </w:t>
            </w:r>
          </w:p>
        </w:tc>
      </w:tr>
      <w:tr w:rsidR="00544454" w:rsidTr="00353A0C">
        <w:tc>
          <w:tcPr>
            <w:tcW w:w="1278" w:type="dxa"/>
            <w:shd w:val="clear" w:color="auto" w:fill="DDD9C3" w:themeFill="background2" w:themeFillShade="E6"/>
          </w:tcPr>
          <w:p w:rsidR="00544454" w:rsidRPr="00EF11EC" w:rsidRDefault="00544454" w:rsidP="00353A0C">
            <w:pPr>
              <w:rPr>
                <w:b/>
              </w:rPr>
            </w:pPr>
            <w:r>
              <w:rPr>
                <w:b/>
              </w:rPr>
              <w:t>Acceptance Criteria:</w:t>
            </w:r>
          </w:p>
        </w:tc>
        <w:tc>
          <w:tcPr>
            <w:tcW w:w="8298" w:type="dxa"/>
          </w:tcPr>
          <w:p w:rsidR="00544454" w:rsidRDefault="00544454" w:rsidP="00353A0C">
            <w:pPr>
              <w:pStyle w:val="ListParagraph"/>
              <w:numPr>
                <w:ilvl w:val="0"/>
                <w:numId w:val="2"/>
              </w:numPr>
            </w:pPr>
            <w:r>
              <w:t>For every user eligible for account consolidation, system displays ‘Consolidate Your Account’ hyperlink on the “Accounts Overview” page</w:t>
            </w:r>
          </w:p>
          <w:p w:rsidR="00544454" w:rsidRDefault="00544454" w:rsidP="00353A0C">
            <w:pPr>
              <w:pStyle w:val="ListParagraph"/>
              <w:numPr>
                <w:ilvl w:val="0"/>
                <w:numId w:val="2"/>
              </w:numPr>
            </w:pPr>
            <w:r>
              <w:t>On click of ‘Consolidate Your Account’ hyperlink, system navigates the user to ‘Consolidate Your Account’ page in the same browser window.</w:t>
            </w:r>
          </w:p>
          <w:p w:rsidR="00544454" w:rsidRDefault="00544454" w:rsidP="00353A0C">
            <w:pPr>
              <w:pStyle w:val="ListParagraph"/>
              <w:numPr>
                <w:ilvl w:val="0"/>
                <w:numId w:val="2"/>
              </w:numPr>
            </w:pPr>
            <w:r>
              <w:t xml:space="preserve">‘Consolidate Your Account’ page shall display all the upgrade eligible Mutual Fund Account(s) and the associated Legacy Brokerage Account(s) with the same registration type. </w:t>
            </w:r>
            <w:bookmarkStart w:id="1" w:name="_GoBack"/>
            <w:bookmarkEnd w:id="1"/>
          </w:p>
          <w:p w:rsidR="00544454" w:rsidRDefault="00544454" w:rsidP="00353A0C">
            <w:pPr>
              <w:pStyle w:val="ListParagraph"/>
              <w:numPr>
                <w:ilvl w:val="0"/>
                <w:numId w:val="2"/>
              </w:numPr>
            </w:pPr>
            <w:r>
              <w:t>System shall allow the user to select one or more or all the eligible Mutual Fund Accounts available for an upgrade.</w:t>
            </w:r>
          </w:p>
          <w:p w:rsidR="00544454" w:rsidRDefault="00544454" w:rsidP="00353A0C">
            <w:pPr>
              <w:pStyle w:val="ListParagraph"/>
              <w:numPr>
                <w:ilvl w:val="0"/>
                <w:numId w:val="2"/>
              </w:numPr>
            </w:pPr>
            <w:r>
              <w:t>On Click of ‘Continue’ button, system shall validate that the user has selected one or more eligible Mutual Fund Account(s).</w:t>
            </w:r>
          </w:p>
          <w:p w:rsidR="00544454" w:rsidRDefault="00544454" w:rsidP="00353A0C">
            <w:pPr>
              <w:pStyle w:val="ListParagraph"/>
              <w:numPr>
                <w:ilvl w:val="1"/>
                <w:numId w:val="2"/>
              </w:numPr>
            </w:pPr>
            <w:r>
              <w:t>In the event of user selecting one or more eligible Mutual Fund Account, system shall navigate the user to ‘Review &amp; Submit’ page.</w:t>
            </w:r>
          </w:p>
          <w:p w:rsidR="00544454" w:rsidRDefault="00544454" w:rsidP="00353A0C">
            <w:pPr>
              <w:pStyle w:val="ListParagraph"/>
              <w:numPr>
                <w:ilvl w:val="1"/>
                <w:numId w:val="2"/>
              </w:numPr>
            </w:pPr>
            <w:r>
              <w:t>In the event of the user clicking ‘Continue’ button without selecting any eligible Mutual Fund Account, system shall displays the following inline error message: “</w:t>
            </w:r>
            <w:r w:rsidRPr="00454D4E">
              <w:rPr>
                <w:color w:val="FF0000"/>
              </w:rPr>
              <w:t>Please select an eligible Mutual Fund Account to continue.</w:t>
            </w:r>
            <w:r>
              <w:t>”</w:t>
            </w:r>
          </w:p>
          <w:p w:rsidR="00544454" w:rsidRDefault="00544454" w:rsidP="00353A0C">
            <w:pPr>
              <w:pStyle w:val="ListParagraph"/>
              <w:numPr>
                <w:ilvl w:val="0"/>
                <w:numId w:val="2"/>
              </w:numPr>
            </w:pPr>
            <w:r>
              <w:t>On click of ‘Cancel’ button, system shall navigate the user to “Accounts Overview” page</w:t>
            </w:r>
          </w:p>
        </w:tc>
      </w:tr>
    </w:tbl>
    <w:p w:rsidR="00544454" w:rsidRDefault="00544454" w:rsidP="00544454">
      <w:pPr>
        <w:pStyle w:val="Heading1"/>
        <w:rPr>
          <w:noProof/>
        </w:rPr>
      </w:pPr>
      <w:bookmarkStart w:id="2" w:name="_Toc415049265"/>
      <w:r>
        <w:rPr>
          <w:noProof/>
        </w:rPr>
        <w:t>2.0 Wireframe &amp; UI Requirements</w:t>
      </w:r>
      <w:bookmarkEnd w:id="2"/>
    </w:p>
    <w:p w:rsidR="00544454" w:rsidRDefault="00544454" w:rsidP="00544454">
      <w:r>
        <w:rPr>
          <w:noProof/>
        </w:rPr>
        <w:drawing>
          <wp:inline distT="0" distB="0" distL="0" distR="0" wp14:anchorId="3FA16034" wp14:editId="2CF4755F">
            <wp:extent cx="5943600" cy="2066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273"/>
        <w:gridCol w:w="1138"/>
        <w:gridCol w:w="5067"/>
        <w:gridCol w:w="1454"/>
      </w:tblGrid>
      <w:tr w:rsidR="00544454" w:rsidTr="00353A0C">
        <w:trPr>
          <w:tblHeader/>
        </w:trPr>
        <w:tc>
          <w:tcPr>
            <w:tcW w:w="648" w:type="dxa"/>
            <w:shd w:val="clear" w:color="auto" w:fill="DBE5F1" w:themeFill="accent1" w:themeFillTint="33"/>
          </w:tcPr>
          <w:p w:rsidR="00544454" w:rsidRPr="00B531F9" w:rsidRDefault="00544454" w:rsidP="00353A0C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73" w:type="dxa"/>
            <w:shd w:val="clear" w:color="auto" w:fill="DBE5F1" w:themeFill="accent1" w:themeFillTint="33"/>
          </w:tcPr>
          <w:p w:rsidR="00544454" w:rsidRPr="00B531F9" w:rsidRDefault="00544454" w:rsidP="00353A0C">
            <w:pPr>
              <w:rPr>
                <w:b/>
              </w:rPr>
            </w:pPr>
            <w:r w:rsidRPr="00B531F9">
              <w:rPr>
                <w:b/>
              </w:rPr>
              <w:t>Field Name</w:t>
            </w:r>
          </w:p>
        </w:tc>
        <w:tc>
          <w:tcPr>
            <w:tcW w:w="1067" w:type="dxa"/>
            <w:shd w:val="clear" w:color="auto" w:fill="DBE5F1" w:themeFill="accent1" w:themeFillTint="33"/>
          </w:tcPr>
          <w:p w:rsidR="00544454" w:rsidRPr="00B531F9" w:rsidRDefault="00544454" w:rsidP="00353A0C">
            <w:pPr>
              <w:rPr>
                <w:b/>
              </w:rPr>
            </w:pPr>
            <w:r w:rsidRPr="00B531F9">
              <w:rPr>
                <w:b/>
              </w:rPr>
              <w:t>Field Type</w:t>
            </w:r>
          </w:p>
        </w:tc>
        <w:tc>
          <w:tcPr>
            <w:tcW w:w="5130" w:type="dxa"/>
            <w:shd w:val="clear" w:color="auto" w:fill="DBE5F1" w:themeFill="accent1" w:themeFillTint="33"/>
          </w:tcPr>
          <w:p w:rsidR="00544454" w:rsidRPr="00B531F9" w:rsidRDefault="00544454" w:rsidP="00353A0C">
            <w:pPr>
              <w:rPr>
                <w:b/>
              </w:rPr>
            </w:pPr>
            <w:r w:rsidRPr="00B531F9">
              <w:rPr>
                <w:b/>
              </w:rPr>
              <w:t>Content</w:t>
            </w:r>
          </w:p>
        </w:tc>
        <w:tc>
          <w:tcPr>
            <w:tcW w:w="1458" w:type="dxa"/>
            <w:shd w:val="clear" w:color="auto" w:fill="DBE5F1" w:themeFill="accent1" w:themeFillTint="33"/>
          </w:tcPr>
          <w:p w:rsidR="00544454" w:rsidRPr="00B531F9" w:rsidRDefault="00544454" w:rsidP="00353A0C">
            <w:pPr>
              <w:rPr>
                <w:b/>
              </w:rPr>
            </w:pPr>
            <w:r w:rsidRPr="00B531F9">
              <w:rPr>
                <w:b/>
              </w:rPr>
              <w:t>Default Selection</w:t>
            </w:r>
          </w:p>
        </w:tc>
      </w:tr>
      <w:tr w:rsidR="00544454" w:rsidTr="00353A0C">
        <w:trPr>
          <w:tblHeader/>
        </w:trPr>
        <w:tc>
          <w:tcPr>
            <w:tcW w:w="648" w:type="dxa"/>
          </w:tcPr>
          <w:p w:rsidR="00544454" w:rsidRDefault="00544454" w:rsidP="00353A0C">
            <w:r>
              <w:t>1</w:t>
            </w:r>
          </w:p>
        </w:tc>
        <w:tc>
          <w:tcPr>
            <w:tcW w:w="1273" w:type="dxa"/>
          </w:tcPr>
          <w:p w:rsidR="00544454" w:rsidRDefault="00544454" w:rsidP="00353A0C">
            <w:r>
              <w:t>&lt;Page Title&gt;</w:t>
            </w:r>
          </w:p>
        </w:tc>
        <w:tc>
          <w:tcPr>
            <w:tcW w:w="1067" w:type="dxa"/>
          </w:tcPr>
          <w:p w:rsidR="00544454" w:rsidRDefault="00544454" w:rsidP="00353A0C">
            <w:r>
              <w:t xml:space="preserve">Text </w:t>
            </w:r>
          </w:p>
        </w:tc>
        <w:tc>
          <w:tcPr>
            <w:tcW w:w="5130" w:type="dxa"/>
          </w:tcPr>
          <w:p w:rsidR="00544454" w:rsidRDefault="00544454" w:rsidP="00353A0C">
            <w:r>
              <w:t>Consolidate Your Account</w:t>
            </w:r>
          </w:p>
        </w:tc>
        <w:tc>
          <w:tcPr>
            <w:tcW w:w="1458" w:type="dxa"/>
          </w:tcPr>
          <w:p w:rsidR="00544454" w:rsidRDefault="00544454" w:rsidP="00353A0C">
            <w:r>
              <w:t>N/A</w:t>
            </w:r>
          </w:p>
        </w:tc>
      </w:tr>
      <w:tr w:rsidR="00544454" w:rsidTr="00353A0C">
        <w:trPr>
          <w:tblHeader/>
        </w:trPr>
        <w:tc>
          <w:tcPr>
            <w:tcW w:w="648" w:type="dxa"/>
          </w:tcPr>
          <w:p w:rsidR="00544454" w:rsidRPr="00B531F9" w:rsidRDefault="00544454" w:rsidP="00353A0C">
            <w:r w:rsidRPr="00B531F9">
              <w:t>2</w:t>
            </w:r>
          </w:p>
        </w:tc>
        <w:tc>
          <w:tcPr>
            <w:tcW w:w="1273" w:type="dxa"/>
          </w:tcPr>
          <w:p w:rsidR="00544454" w:rsidRPr="00B531F9" w:rsidRDefault="00544454" w:rsidP="00353A0C">
            <w:r w:rsidRPr="00B531F9">
              <w:t>&lt;Note&gt;</w:t>
            </w:r>
          </w:p>
        </w:tc>
        <w:tc>
          <w:tcPr>
            <w:tcW w:w="1067" w:type="dxa"/>
          </w:tcPr>
          <w:p w:rsidR="00544454" w:rsidRPr="00B531F9" w:rsidRDefault="00544454" w:rsidP="00353A0C">
            <w:r w:rsidRPr="00B531F9">
              <w:t>Text</w:t>
            </w:r>
          </w:p>
        </w:tc>
        <w:tc>
          <w:tcPr>
            <w:tcW w:w="5130" w:type="dxa"/>
          </w:tcPr>
          <w:p w:rsidR="00544454" w:rsidRDefault="00544454" w:rsidP="00353A0C">
            <w:r>
              <w:t>We've found that you have mutual fund and brokerage accounts registered to the same owner(s). If you you'd like to consolidate these accounts for a simpler investing experience, select the mutual fund account and we'll consolidate it with your brokerage account.</w:t>
            </w:r>
          </w:p>
          <w:p w:rsidR="00544454" w:rsidRPr="00B531F9" w:rsidRDefault="00544454" w:rsidP="00353A0C">
            <w:r>
              <w:t>If you'd prefer to keep these accounts separate, simply do nothing on this screen.</w:t>
            </w:r>
          </w:p>
        </w:tc>
        <w:tc>
          <w:tcPr>
            <w:tcW w:w="1458" w:type="dxa"/>
          </w:tcPr>
          <w:p w:rsidR="00544454" w:rsidRPr="00B531F9" w:rsidRDefault="00544454" w:rsidP="00353A0C">
            <w:r w:rsidRPr="00B531F9">
              <w:t>N/A</w:t>
            </w:r>
          </w:p>
        </w:tc>
      </w:tr>
      <w:tr w:rsidR="00544454" w:rsidTr="00353A0C">
        <w:trPr>
          <w:tblHeader/>
        </w:trPr>
        <w:tc>
          <w:tcPr>
            <w:tcW w:w="648" w:type="dxa"/>
          </w:tcPr>
          <w:p w:rsidR="00544454" w:rsidRDefault="00544454" w:rsidP="00353A0C">
            <w:r>
              <w:t>3</w:t>
            </w:r>
          </w:p>
        </w:tc>
        <w:tc>
          <w:tcPr>
            <w:tcW w:w="1273" w:type="dxa"/>
          </w:tcPr>
          <w:p w:rsidR="00544454" w:rsidRDefault="00544454" w:rsidP="00353A0C">
            <w:r w:rsidRPr="00B531F9">
              <w:t>Mutual Fund Accounts Available to Consolidate</w:t>
            </w:r>
          </w:p>
        </w:tc>
        <w:tc>
          <w:tcPr>
            <w:tcW w:w="1067" w:type="dxa"/>
          </w:tcPr>
          <w:p w:rsidR="00544454" w:rsidRDefault="00544454" w:rsidP="00353A0C">
            <w:r>
              <w:t>Check Box</w:t>
            </w:r>
          </w:p>
        </w:tc>
        <w:tc>
          <w:tcPr>
            <w:tcW w:w="5130" w:type="dxa"/>
          </w:tcPr>
          <w:p w:rsidR="00544454" w:rsidRDefault="00544454" w:rsidP="00353A0C">
            <w:r w:rsidRPr="00B531F9">
              <w:t>&lt;Account Type&gt;</w:t>
            </w:r>
          </w:p>
        </w:tc>
        <w:tc>
          <w:tcPr>
            <w:tcW w:w="1458" w:type="dxa"/>
          </w:tcPr>
          <w:p w:rsidR="00544454" w:rsidRDefault="00544454" w:rsidP="00353A0C">
            <w:r>
              <w:t>Unchecked</w:t>
            </w:r>
          </w:p>
        </w:tc>
      </w:tr>
      <w:tr w:rsidR="00544454" w:rsidTr="00353A0C">
        <w:trPr>
          <w:tblHeader/>
        </w:trPr>
        <w:tc>
          <w:tcPr>
            <w:tcW w:w="648" w:type="dxa"/>
          </w:tcPr>
          <w:p w:rsidR="00544454" w:rsidRDefault="00544454" w:rsidP="00353A0C">
            <w:r>
              <w:t>4</w:t>
            </w:r>
          </w:p>
        </w:tc>
        <w:tc>
          <w:tcPr>
            <w:tcW w:w="1273" w:type="dxa"/>
          </w:tcPr>
          <w:p w:rsidR="00544454" w:rsidRDefault="00544454" w:rsidP="00353A0C">
            <w:r w:rsidRPr="00B531F9">
              <w:t>Brokerage Accounts</w:t>
            </w:r>
          </w:p>
        </w:tc>
        <w:tc>
          <w:tcPr>
            <w:tcW w:w="1067" w:type="dxa"/>
          </w:tcPr>
          <w:p w:rsidR="00544454" w:rsidRDefault="00544454" w:rsidP="00353A0C">
            <w:r>
              <w:t>Text</w:t>
            </w:r>
          </w:p>
        </w:tc>
        <w:tc>
          <w:tcPr>
            <w:tcW w:w="5130" w:type="dxa"/>
          </w:tcPr>
          <w:p w:rsidR="00544454" w:rsidRDefault="00544454" w:rsidP="00353A0C">
            <w:r w:rsidRPr="000C6716">
              <w:t>&lt;Account Type-Account Number&gt;</w:t>
            </w:r>
          </w:p>
        </w:tc>
        <w:tc>
          <w:tcPr>
            <w:tcW w:w="1458" w:type="dxa"/>
          </w:tcPr>
          <w:p w:rsidR="00544454" w:rsidRDefault="00544454" w:rsidP="00353A0C">
            <w:r>
              <w:t>N/A</w:t>
            </w:r>
          </w:p>
        </w:tc>
      </w:tr>
      <w:tr w:rsidR="00544454" w:rsidTr="00353A0C">
        <w:trPr>
          <w:tblHeader/>
        </w:trPr>
        <w:tc>
          <w:tcPr>
            <w:tcW w:w="648" w:type="dxa"/>
          </w:tcPr>
          <w:p w:rsidR="00544454" w:rsidRDefault="00544454" w:rsidP="00353A0C">
            <w:r>
              <w:t>5</w:t>
            </w:r>
          </w:p>
        </w:tc>
        <w:tc>
          <w:tcPr>
            <w:tcW w:w="1273" w:type="dxa"/>
          </w:tcPr>
          <w:p w:rsidR="00544454" w:rsidRDefault="00544454" w:rsidP="00353A0C">
            <w:r>
              <w:t>Continue</w:t>
            </w:r>
          </w:p>
        </w:tc>
        <w:tc>
          <w:tcPr>
            <w:tcW w:w="1067" w:type="dxa"/>
          </w:tcPr>
          <w:p w:rsidR="00544454" w:rsidRDefault="00544454" w:rsidP="00353A0C">
            <w:r>
              <w:t>Command Button</w:t>
            </w:r>
          </w:p>
        </w:tc>
        <w:tc>
          <w:tcPr>
            <w:tcW w:w="5130" w:type="dxa"/>
          </w:tcPr>
          <w:p w:rsidR="00544454" w:rsidRDefault="00544454" w:rsidP="00353A0C">
            <w:r>
              <w:t>Continue</w:t>
            </w:r>
          </w:p>
        </w:tc>
        <w:tc>
          <w:tcPr>
            <w:tcW w:w="1458" w:type="dxa"/>
          </w:tcPr>
          <w:p w:rsidR="00544454" w:rsidRDefault="00544454" w:rsidP="00353A0C">
            <w:r>
              <w:t>N/A</w:t>
            </w:r>
          </w:p>
        </w:tc>
      </w:tr>
      <w:tr w:rsidR="00544454" w:rsidTr="00353A0C">
        <w:trPr>
          <w:tblHeader/>
        </w:trPr>
        <w:tc>
          <w:tcPr>
            <w:tcW w:w="648" w:type="dxa"/>
          </w:tcPr>
          <w:p w:rsidR="00544454" w:rsidRDefault="00544454" w:rsidP="00353A0C">
            <w:r>
              <w:t>6</w:t>
            </w:r>
          </w:p>
        </w:tc>
        <w:tc>
          <w:tcPr>
            <w:tcW w:w="1273" w:type="dxa"/>
          </w:tcPr>
          <w:p w:rsidR="00544454" w:rsidRDefault="00544454" w:rsidP="00353A0C">
            <w:r>
              <w:t>Cancel</w:t>
            </w:r>
          </w:p>
        </w:tc>
        <w:tc>
          <w:tcPr>
            <w:tcW w:w="1067" w:type="dxa"/>
          </w:tcPr>
          <w:p w:rsidR="00544454" w:rsidRDefault="00544454" w:rsidP="00353A0C">
            <w:r>
              <w:t>Command Button</w:t>
            </w:r>
          </w:p>
        </w:tc>
        <w:tc>
          <w:tcPr>
            <w:tcW w:w="5130" w:type="dxa"/>
          </w:tcPr>
          <w:p w:rsidR="00544454" w:rsidRDefault="00544454" w:rsidP="00353A0C">
            <w:r>
              <w:t>Cancel</w:t>
            </w:r>
          </w:p>
        </w:tc>
        <w:tc>
          <w:tcPr>
            <w:tcW w:w="1458" w:type="dxa"/>
          </w:tcPr>
          <w:p w:rsidR="00544454" w:rsidRDefault="00544454" w:rsidP="00353A0C">
            <w:r>
              <w:t>N/A</w:t>
            </w:r>
          </w:p>
        </w:tc>
      </w:tr>
    </w:tbl>
    <w:p w:rsidR="00544454" w:rsidRDefault="00544454" w:rsidP="00544454">
      <w:pPr>
        <w:pStyle w:val="Heading1"/>
      </w:pPr>
      <w:bookmarkStart w:id="3" w:name="_Toc415049266"/>
      <w:r>
        <w:lastRenderedPageBreak/>
        <w:t xml:space="preserve">3.0 </w:t>
      </w:r>
      <w:r w:rsidRPr="00544454">
        <w:t>Workflow</w:t>
      </w:r>
      <w:bookmarkEnd w:id="3"/>
    </w:p>
    <w:p w:rsidR="00544454" w:rsidRPr="00544454" w:rsidRDefault="00544454" w:rsidP="00544454">
      <w:pPr>
        <w:rPr>
          <w:b/>
          <w:color w:val="4F81BD" w:themeColor="accent1"/>
        </w:rPr>
      </w:pPr>
      <w:r>
        <w:object w:dxaOrig="11216" w:dyaOrig="109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57.5pt" o:ole="">
            <v:imagedata r:id="rId8" o:title=""/>
          </v:shape>
          <o:OLEObject Type="Embed" ProgID="Visio.Drawing.11" ShapeID="_x0000_i1025" DrawAspect="Content" ObjectID="_1489924451" r:id="rId9"/>
        </w:object>
      </w:r>
    </w:p>
    <w:p w:rsidR="00544454" w:rsidRPr="00544454" w:rsidRDefault="00544454" w:rsidP="00544454"/>
    <w:p w:rsidR="00544454" w:rsidRDefault="00544454" w:rsidP="00544454"/>
    <w:p w:rsidR="00544454" w:rsidRDefault="00544454" w:rsidP="00544454"/>
    <w:p w:rsidR="00544454" w:rsidRDefault="00544454" w:rsidP="00544454"/>
    <w:p w:rsidR="00544454" w:rsidRDefault="00544454" w:rsidP="00544454"/>
    <w:p w:rsidR="00544454" w:rsidRDefault="00544454" w:rsidP="00544454"/>
    <w:p w:rsidR="00544454" w:rsidRDefault="00544454" w:rsidP="00544454"/>
    <w:p w:rsidR="00544454" w:rsidRDefault="00544454" w:rsidP="00544454"/>
    <w:p w:rsidR="00544454" w:rsidRPr="00544454" w:rsidRDefault="00544454" w:rsidP="00544454"/>
    <w:sectPr w:rsidR="00544454" w:rsidRPr="00544454" w:rsidSect="0054445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7496"/>
    <w:multiLevelType w:val="hybridMultilevel"/>
    <w:tmpl w:val="7B4EE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843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CAD"/>
    <w:rsid w:val="00005B53"/>
    <w:rsid w:val="000C6716"/>
    <w:rsid w:val="00331A57"/>
    <w:rsid w:val="003D77A5"/>
    <w:rsid w:val="00454D4E"/>
    <w:rsid w:val="00544454"/>
    <w:rsid w:val="005A5CAD"/>
    <w:rsid w:val="005F3353"/>
    <w:rsid w:val="00860295"/>
    <w:rsid w:val="00B527B5"/>
    <w:rsid w:val="00B531F9"/>
    <w:rsid w:val="00C42917"/>
    <w:rsid w:val="00CD1749"/>
    <w:rsid w:val="00EA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CAD"/>
  </w:style>
  <w:style w:type="paragraph" w:styleId="Heading1">
    <w:name w:val="heading 1"/>
    <w:basedOn w:val="Normal"/>
    <w:next w:val="Normal"/>
    <w:link w:val="Heading1Char"/>
    <w:uiPriority w:val="9"/>
    <w:qFormat/>
    <w:rsid w:val="005444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5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C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1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74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44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4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45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444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44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CAD"/>
  </w:style>
  <w:style w:type="paragraph" w:styleId="Heading1">
    <w:name w:val="heading 1"/>
    <w:basedOn w:val="Normal"/>
    <w:next w:val="Normal"/>
    <w:link w:val="Heading1Char"/>
    <w:uiPriority w:val="9"/>
    <w:qFormat/>
    <w:rsid w:val="005444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5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C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1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74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44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4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45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444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44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7BD9A-E8F9-4911-8464-C6E9BF2EF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meepatel</dc:creator>
  <cp:lastModifiedBy>meepatel</cp:lastModifiedBy>
  <cp:revision>5</cp:revision>
  <dcterms:created xsi:type="dcterms:W3CDTF">2015-03-25T15:21:00Z</dcterms:created>
  <dcterms:modified xsi:type="dcterms:W3CDTF">2015-04-07T19:08:00Z</dcterms:modified>
</cp:coreProperties>
</file>