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63" w:rsidRPr="00000163" w:rsidRDefault="00000163" w:rsidP="00000163">
      <w:pPr>
        <w:shd w:val="clear" w:color="auto" w:fill="FFFFFF"/>
        <w:spacing w:before="450" w:after="300" w:line="570" w:lineRule="atLeast"/>
        <w:outlineLvl w:val="1"/>
        <w:rPr>
          <w:rFonts w:ascii="Montserrat" w:eastAsia="Times New Roman" w:hAnsi="Montserrat" w:cs="Times New Roman"/>
          <w:color w:val="111111"/>
          <w:sz w:val="41"/>
          <w:szCs w:val="41"/>
        </w:rPr>
      </w:pPr>
      <w:r w:rsidRPr="00000163">
        <w:rPr>
          <w:rFonts w:ascii="Montserrat" w:eastAsia="Times New Roman" w:hAnsi="Montserrat" w:cs="Times New Roman"/>
          <w:color w:val="111111"/>
          <w:sz w:val="41"/>
          <w:szCs w:val="41"/>
        </w:rPr>
        <w:t>Tableau vs Alteryx</w:t>
      </w:r>
    </w:p>
    <w:tbl>
      <w:tblPr>
        <w:tblpPr w:leftFromText="180" w:rightFromText="180" w:vertAnchor="text" w:horzAnchor="margin" w:tblpXSpec="center" w:tblpY="649"/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4"/>
        <w:gridCol w:w="5436"/>
      </w:tblGrid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spacing w:after="315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bookmarkStart w:id="0" w:name="_GoBack"/>
            <w:bookmarkEnd w:id="0"/>
            <w:r w:rsidRPr="00000163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Alteryx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spacing w:after="315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Tableau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This tool is known as a smart data analytics platform.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This tool is known for its data visualization capabilities.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2. Can connect with different data sources and can synthesize the raw data. A standard ETL process is possible.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2. Can connect with different data sources and provide data visualization within minutes from the gathered data.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3. Helps in terms of the data analysis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3. Helps in terms of building appealing graphs.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4. The GUI is okay and widely accepted.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4. The GUI is one of the best features where graphs can be easily built by using drag and drop options.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5. Technical knowledge is necessary because it involves in data sources integrations, and also data blending activity.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5. Technical knowledge is not necessary, because all the data will be polished and only the user has to build graphs/visualization.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6.  Once the data blending activity is completed, the users will be able to share the file which can be consumed by Tableau.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6. Once the graphs are prepared, the reports can be easily shared among team members without any hassle.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7. A lot of flexibility while using this tool for data blending activity.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7. Flexibility while using the tool for data visualization.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8. Using this tool, the users will be able to do spatial and predictive analysis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8. Possible by representing the data in an appropriate format.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9.  One of the best tools when it comes to data preparations.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9. Not feasible to prepare the data in Tableau when it is compared to Alteryx.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10. Data representation cannot be done accurately.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10. It is a wonderful tool for data representation.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11. Has </w:t>
            </w:r>
            <w:proofErr w:type="gramStart"/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one time</w:t>
            </w:r>
            <w:proofErr w:type="gramEnd"/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feeds- Annual fees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11. Has an option to pay monthly as well.</w:t>
            </w:r>
          </w:p>
        </w:tc>
      </w:tr>
      <w:tr w:rsidR="00000163" w:rsidRPr="00000163" w:rsidTr="00000163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12. Has a drag and drop interface where the user can develop a workflow easily.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00163" w:rsidRPr="00000163" w:rsidRDefault="00000163" w:rsidP="00000163">
            <w:pP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000163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12. Has a drag and drop interface where the user will be able to build a visualization in no time.</w:t>
            </w:r>
          </w:p>
        </w:tc>
      </w:tr>
    </w:tbl>
    <w:p w:rsidR="00000163" w:rsidRPr="00000163" w:rsidRDefault="00000163" w:rsidP="00000163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00163">
        <w:rPr>
          <w:rFonts w:ascii="Verdana" w:eastAsia="Times New Roman" w:hAnsi="Verdana" w:cs="Times New Roman"/>
          <w:color w:val="222222"/>
          <w:sz w:val="23"/>
          <w:szCs w:val="23"/>
        </w:rPr>
        <w:t>The table below lists the differences between the tools.</w:t>
      </w:r>
    </w:p>
    <w:p w:rsidR="00602A2B" w:rsidRDefault="00602A2B"/>
    <w:sectPr w:rsidR="00602A2B" w:rsidSect="00DC58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0555"/>
    <w:multiLevelType w:val="multilevel"/>
    <w:tmpl w:val="A1A6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86B12"/>
    <w:multiLevelType w:val="multilevel"/>
    <w:tmpl w:val="D812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63"/>
    <w:rsid w:val="00000163"/>
    <w:rsid w:val="00602A2B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9435C9-5041-7F40-9E66-31F1379F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1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1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1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Badlani, Aishwarya</dc:creator>
  <cp:keywords/>
  <dc:description/>
  <cp:lastModifiedBy>Badlani, Aishwarya</cp:lastModifiedBy>
  <cp:revision>1</cp:revision>
  <dcterms:created xsi:type="dcterms:W3CDTF">2019-03-06T05:15:00Z</dcterms:created>
  <dcterms:modified xsi:type="dcterms:W3CDTF">2019-03-06T05:17:00Z</dcterms:modified>
</cp:coreProperties>
</file>