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5A6B6">
      <w:pPr>
        <w:spacing w:after="10"/>
        <w:jc w:val="center"/>
      </w:pPr>
      <w:r>
        <w:rPr>
          <w:rFonts w:ascii="Cambria" w:hAnsi="Cambria" w:eastAsia="Cambria" w:cs="Cambria"/>
          <w:b/>
          <w:bCs/>
          <w:color w:val="1B2A4A"/>
          <w:sz w:val="24"/>
          <w:szCs w:val="24"/>
        </w:rPr>
        <w:t>KLE Technological University, Belagavi</w:t>
      </w:r>
    </w:p>
    <w:p w14:paraId="41C96FAE">
      <w:pPr>
        <w:spacing w:after="60"/>
        <w:jc w:val="center"/>
      </w:pPr>
      <w:r>
        <w:rPr>
          <w:rFonts w:ascii="Calibri" w:hAnsi="Calibri" w:eastAsia="Calibri" w:cs="Calibri"/>
          <w:color w:val="5A5A5A"/>
          <w:sz w:val="18"/>
          <w:szCs w:val="18"/>
        </w:rPr>
        <w:t>Computer Science &amp; Engineering (AI)</w:t>
      </w:r>
    </w:p>
    <w:p w14:paraId="67CE4C56">
      <w:pPr>
        <w:spacing w:after="6"/>
        <w:jc w:val="center"/>
      </w:pPr>
      <w:r>
        <w:rPr>
          <w:rFonts w:ascii="Cambria" w:hAnsi="Cambria" w:eastAsia="Cambria" w:cs="Cambria"/>
          <w:b/>
          <w:bCs/>
          <w:color w:val="B02A2A"/>
          <w:sz w:val="26"/>
          <w:szCs w:val="26"/>
        </w:rPr>
        <w:t>Agentic AI (26ECAC401) — Lab Worklet Review &amp; Evaluation Sheet</w:t>
      </w:r>
    </w:p>
    <w:p w14:paraId="70536F2F">
      <w:pPr>
        <w:spacing w:after="60"/>
        <w:jc w:val="center"/>
      </w:pPr>
      <w:r>
        <w:rPr>
          <w:rFonts w:ascii="Calibri" w:hAnsi="Calibri" w:eastAsia="Calibri" w:cs="Calibri"/>
          <w:i/>
          <w:iCs/>
          <w:color w:val="5A5A5A"/>
          <w:sz w:val="17"/>
          <w:szCs w:val="17"/>
        </w:rPr>
        <w:t>14 Hands-on Labs · to be filled by the student team and marked by the reviewer</w:t>
      </w: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150"/>
      </w:tblGrid>
      <w:tr w14:paraId="5AA8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D4626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Team name / number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90530">
            <w:pPr>
              <w:rPr>
                <w:rFonts w:hint="default" w:ascii="Calibri" w:hAnsi="Calibri" w:cs="Calibri"/>
                <w:sz w:val="17"/>
                <w:szCs w:val="17"/>
                <w:lang w:val="en-GB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InternTrack Team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  <w:lang w:val="en-GB"/>
              </w:rPr>
              <w:t xml:space="preserve">  11</w:t>
            </w:r>
          </w:p>
        </w:tc>
      </w:tr>
      <w:tr w14:paraId="6496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0C530">
            <w:pP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Worklet title</w:t>
            </w:r>
          </w:p>
          <w:p w14:paraId="36AB7AC9"/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23F64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InternTrack — AURA-Powered Internship Application &amp; Tracking Portal</w:t>
            </w:r>
          </w:p>
        </w:tc>
      </w:tr>
      <w:tr w14:paraId="6040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84BEE">
            <w:pP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KPI &amp; Expectations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5D7AF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Build one unified internship workflow while demonstrating Labs 1–8: planning, tools, reusable skills, memory, governed connector, controlled runtime, LangGraph workflow, and parallel swarm.</w:t>
            </w:r>
          </w:p>
        </w:tc>
      </w:tr>
      <w:tr w14:paraId="3087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4766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Team members (Name — USN)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F82BF">
            <w:pPr>
              <w:rPr>
                <w:rFonts w:hint="default" w:ascii="Calibri" w:hAnsi="Calibri" w:cs="Calibri"/>
                <w:sz w:val="17"/>
                <w:szCs w:val="17"/>
                <w:lang w:val="en-GB"/>
              </w:rPr>
            </w:pPr>
            <w:r>
              <w:rPr>
                <w:rFonts w:hint="default" w:ascii="Calibri" w:hAnsi="Calibri" w:cs="Calibri"/>
                <w:sz w:val="17"/>
                <w:szCs w:val="17"/>
                <w:lang w:val="en-GB"/>
              </w:rPr>
              <w:t xml:space="preserve">Prerna A -01fe23bci037 </w:t>
            </w:r>
          </w:p>
          <w:p w14:paraId="28CC5490">
            <w:pPr>
              <w:rPr>
                <w:rFonts w:hint="default" w:ascii="Calibri" w:hAnsi="Calibri" w:cs="Calibri"/>
                <w:sz w:val="17"/>
                <w:szCs w:val="17"/>
                <w:lang w:val="en-GB"/>
              </w:rPr>
            </w:pPr>
            <w:r>
              <w:rPr>
                <w:rFonts w:hint="default" w:ascii="Calibri" w:hAnsi="Calibri" w:cs="Calibri"/>
                <w:sz w:val="17"/>
                <w:szCs w:val="17"/>
                <w:lang w:val="en-GB"/>
              </w:rPr>
              <w:t>Aishwarya B A -01fe23bci095</w:t>
            </w:r>
          </w:p>
          <w:p w14:paraId="31BC29C3">
            <w:pPr>
              <w:rPr>
                <w:rFonts w:hint="default" w:ascii="Calibri" w:hAnsi="Calibri" w:cs="Calibri"/>
                <w:sz w:val="17"/>
                <w:szCs w:val="17"/>
                <w:lang w:val="en-GB"/>
              </w:rPr>
            </w:pPr>
            <w:r>
              <w:rPr>
                <w:rFonts w:hint="default" w:ascii="Calibri" w:hAnsi="Calibri" w:cs="Calibri"/>
                <w:sz w:val="17"/>
                <w:szCs w:val="17"/>
                <w:lang w:val="en-GB"/>
              </w:rPr>
              <w:t>Sonu Vaishnavi -01fe23bci093</w:t>
            </w:r>
          </w:p>
          <w:p w14:paraId="4CCF3B1D">
            <w:pPr>
              <w:rPr>
                <w:rFonts w:hint="default" w:ascii="Calibri" w:hAnsi="Calibri" w:cs="Calibri"/>
                <w:sz w:val="17"/>
                <w:szCs w:val="17"/>
                <w:lang w:val="en-GB"/>
              </w:rPr>
            </w:pPr>
            <w:r>
              <w:rPr>
                <w:rFonts w:hint="default" w:ascii="Calibri" w:hAnsi="Calibri" w:cs="Calibri"/>
                <w:sz w:val="17"/>
                <w:szCs w:val="17"/>
                <w:lang w:val="en-GB"/>
              </w:rPr>
              <w:t>Nischita N -01fe23bci106</w:t>
            </w:r>
          </w:p>
        </w:tc>
      </w:tr>
      <w:tr w14:paraId="39FF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0E1DF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Review (Week / date)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5FA48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Week 8 / 30-09-2026</w:t>
            </w:r>
          </w:p>
        </w:tc>
      </w:tr>
    </w:tbl>
    <w:p w14:paraId="1AE82C15">
      <w:pPr>
        <w:spacing w:after="120"/>
      </w:pPr>
    </w:p>
    <w:p w14:paraId="57EFF061">
      <w:pPr>
        <w:pBdr>
          <w:bottom w:val="single" w:color="B02A2A" w:sz="6" w:space="0"/>
        </w:pBdr>
        <w:spacing w:before="60" w:after="60"/>
      </w:pPr>
      <w:r>
        <w:rPr>
          <w:rFonts w:ascii="Cambria" w:hAnsi="Cambria" w:eastAsia="Cambria" w:cs="Cambria"/>
          <w:b/>
          <w:bCs/>
          <w:color w:val="1B2A4A"/>
          <w:sz w:val="22"/>
          <w:szCs w:val="22"/>
        </w:rPr>
        <w:t>How each lab is marked (max 10 per lab)</w:t>
      </w:r>
    </w:p>
    <w:p w14:paraId="2AE58F68">
      <w:pPr>
        <w:spacing w:after="40"/>
      </w:pPr>
      <w:r>
        <w:rPr>
          <w:rFonts w:ascii="Calibri" w:hAnsi="Calibri" w:eastAsia="Calibri" w:cs="Calibri"/>
          <w:b/>
          <w:bCs/>
          <w:color w:val="B02A2A"/>
          <w:sz w:val="17"/>
          <w:szCs w:val="17"/>
        </w:rPr>
        <w:t xml:space="preserve">• Concept (2) — </w:t>
      </w:r>
      <w:r>
        <w:rPr>
          <w:rFonts w:ascii="Calibri" w:hAnsi="Calibri" w:eastAsia="Calibri" w:cs="Calibri"/>
          <w:color w:val="222222"/>
          <w:sz w:val="17"/>
          <w:szCs w:val="17"/>
        </w:rPr>
        <w:t>Is the lab's concept correctly understood and clearly mapped to the team's worklet?</w:t>
      </w:r>
    </w:p>
    <w:p w14:paraId="43BB5E46">
      <w:pPr>
        <w:spacing w:after="40"/>
      </w:pPr>
      <w:r>
        <w:rPr>
          <w:rFonts w:ascii="Calibri" w:hAnsi="Calibri" w:eastAsia="Calibri" w:cs="Calibri"/>
          <w:b/>
          <w:bCs/>
          <w:color w:val="B02A2A"/>
          <w:sz w:val="17"/>
          <w:szCs w:val="17"/>
        </w:rPr>
        <w:t xml:space="preserve">• Technical stack (2) — </w:t>
      </w:r>
      <w:r>
        <w:rPr>
          <w:rFonts w:ascii="Calibri" w:hAnsi="Calibri" w:eastAsia="Calibri" w:cs="Calibri"/>
          <w:color w:val="222222"/>
          <w:sz w:val="17"/>
          <w:szCs w:val="17"/>
        </w:rPr>
        <w:t>Is the chosen stack appropriate and correctly justified for the task?</w:t>
      </w:r>
    </w:p>
    <w:p w14:paraId="061C86F0">
      <w:pPr>
        <w:spacing w:after="40"/>
      </w:pPr>
      <w:r>
        <w:rPr>
          <w:rFonts w:ascii="Calibri" w:hAnsi="Calibri" w:eastAsia="Calibri" w:cs="Calibri"/>
          <w:b/>
          <w:bCs/>
          <w:color w:val="B02A2A"/>
          <w:sz w:val="17"/>
          <w:szCs w:val="17"/>
        </w:rPr>
        <w:t xml:space="preserve">• Implementation (4) — </w:t>
      </w:r>
      <w:r>
        <w:rPr>
          <w:rFonts w:ascii="Calibri" w:hAnsi="Calibri" w:eastAsia="Calibri" w:cs="Calibri"/>
          <w:color w:val="222222"/>
          <w:sz w:val="17"/>
          <w:szCs w:val="17"/>
        </w:rPr>
        <w:t>Does the implementation work and correctly realise the concept (loop / tool / skill / graph / etc.)?</w:t>
      </w:r>
    </w:p>
    <w:p w14:paraId="0F71610F">
      <w:pPr>
        <w:spacing w:after="40"/>
      </w:pPr>
      <w:r>
        <w:rPr>
          <w:rFonts w:ascii="Calibri" w:hAnsi="Calibri" w:eastAsia="Calibri" w:cs="Calibri"/>
          <w:b/>
          <w:bCs/>
          <w:color w:val="B02A2A"/>
          <w:sz w:val="17"/>
          <w:szCs w:val="17"/>
        </w:rPr>
        <w:t xml:space="preserve">• Explanation &amp; demo (2) — </w:t>
      </w:r>
      <w:r>
        <w:rPr>
          <w:rFonts w:ascii="Calibri" w:hAnsi="Calibri" w:eastAsia="Calibri" w:cs="Calibri"/>
          <w:color w:val="222222"/>
          <w:sz w:val="17"/>
          <w:szCs w:val="17"/>
        </w:rPr>
        <w:t>Is the explanation clear and supported by evidence — repo, screenshots, or a live demo?</w:t>
      </w:r>
    </w:p>
    <w:p w14:paraId="0BA534F3">
      <w:pPr>
        <w:spacing w:after="30"/>
      </w:pPr>
      <w:r>
        <w:rPr>
          <w:rFonts w:ascii="Cambria" w:hAnsi="Cambria" w:eastAsia="Cambria" w:cs="Cambria"/>
          <w:b/>
          <w:bCs/>
          <w:color w:val="B02A2A"/>
          <w:sz w:val="17"/>
          <w:szCs w:val="17"/>
        </w:rPr>
        <w:t xml:space="preserve">Instructions:  </w:t>
      </w:r>
      <w:r>
        <w:rPr>
          <w:rFonts w:ascii="Calibri" w:hAnsi="Calibri" w:eastAsia="Calibri" w:cs="Calibri"/>
          <w:i/>
          <w:iCs/>
          <w:color w:val="222222"/>
          <w:sz w:val="17"/>
          <w:szCs w:val="17"/>
        </w:rPr>
        <w:t>The team fills the four shaded description rows for every lab (be specific; attach evidence). The reviewer fills the marks strip and remarks. Total = sum of 14 labs (out of 140); scale to the lab component weightage as required.</w:t>
      </w:r>
    </w:p>
    <w:p w14:paraId="5BED001A">
      <w:pPr>
        <w:pageBreakBefore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379"/>
        <w:gridCol w:w="2093"/>
        <w:gridCol w:w="2248"/>
        <w:gridCol w:w="876"/>
        <w:gridCol w:w="1271"/>
      </w:tblGrid>
      <w:tr w14:paraId="00B1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9DDA2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 — Agent vs Chatbot</w:t>
            </w:r>
          </w:p>
          <w:p w14:paraId="172850D1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Agent loop &amp; the plan–act–observe–revise cycle (vs a stateless chatbot)   ·   Reference worklet: study planner that clarifies, plans and revises</w:t>
            </w:r>
          </w:p>
        </w:tc>
      </w:tr>
      <w:tr w14:paraId="58E1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4E226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490BD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 xml:space="preserve">Used the agent loop for InternTrack's AURA planner: clarify the vague internship request, create a 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structured plan, receive feedback, and revise the plan.</w:t>
            </w:r>
          </w:p>
        </w:tc>
      </w:tr>
      <w:tr w14:paraId="1529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C410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80588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3.10+, AURA planner module, REST backend, SQLite, and the InternTrack web UI. Session state carries the clarification/plan context.</w:t>
            </w:r>
          </w:p>
        </w:tc>
      </w:tr>
      <w:tr w14:paraId="52C8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C8AE6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98CB9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Flow: user request → clarification questions → initial structured plan → user feedback → revised plan. The planner output is shown in the 14-Lab Studio.</w:t>
            </w:r>
          </w:p>
        </w:tc>
      </w:tr>
      <w:tr w14:paraId="3BD5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48737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4491B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14-Lab Studio demo with clarification, initial plan, and revised plan; implementation: aura/lab1_planner.py and Lab 1 execution trace.</w:t>
            </w:r>
          </w:p>
        </w:tc>
      </w:tr>
      <w:tr w14:paraId="767B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44BE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3940115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51F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15FDF6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A9D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25B0025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68D2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F732C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193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702842B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391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5F45091F">
            <w:pPr>
              <w:jc w:val="center"/>
            </w:pPr>
          </w:p>
        </w:tc>
      </w:tr>
      <w:tr w14:paraId="0140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45E3F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03F6D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DF65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034DC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899CF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19BC0"/>
        </w:tc>
      </w:tr>
    </w:tbl>
    <w:p w14:paraId="336424A6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1"/>
        <w:gridCol w:w="1323"/>
        <w:gridCol w:w="2137"/>
        <w:gridCol w:w="2286"/>
        <w:gridCol w:w="895"/>
        <w:gridCol w:w="1298"/>
      </w:tblGrid>
      <w:tr w14:paraId="5548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EC528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2 — Tool-Using Agent</w:t>
            </w:r>
          </w:p>
          <w:p w14:paraId="343E4E23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Tool integration &amp; function calling   ·   Reference worklet: calculator, file-reader and a mock-API tool</w:t>
            </w:r>
          </w:p>
        </w:tc>
      </w:tr>
      <w:tr w14:paraId="3DAD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6103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8A0C9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Used typed tools so AURA obtains student, opportunity, application/status, eligibility and vacancy facts from tools instead of manually asserting database values.</w:t>
            </w:r>
          </w:p>
        </w:tc>
      </w:tr>
      <w:tr w14:paraId="7AA1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67A69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2D27A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typed tool layer, SQLite-backed workflow/API functions, AURA runtime, schema validation, and the InternTrack Lab Studio UI with tool-call trace.</w:t>
            </w:r>
          </w:p>
        </w:tc>
      </w:tr>
      <w:tr w14:paraId="2C11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50731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19947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A request is mapped to a typed tool, validated, executed against real data, and returned as structured output. Tool calls and results are visible in the execution trace.</w:t>
            </w:r>
          </w:p>
        </w:tc>
      </w:tr>
      <w:tr w14:paraId="0508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F813F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2B18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2 execution showing tool calls and real database results; evidence includes the 14-Lab Studio tool trace and acceptance tests.</w:t>
            </w:r>
          </w:p>
        </w:tc>
      </w:tr>
      <w:tr w14:paraId="2530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CAD1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12284B3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AD90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1CC5673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4A7B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1F737E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9D57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703EC8C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AAF3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3610171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18AF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D4E055F">
            <w:pPr>
              <w:jc w:val="center"/>
            </w:pPr>
          </w:p>
        </w:tc>
      </w:tr>
      <w:tr w14:paraId="6EC5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F3E7B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CEDE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02629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4F246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F392E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153B4"/>
        </w:tc>
      </w:tr>
    </w:tbl>
    <w:p w14:paraId="19249420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1257"/>
        <w:gridCol w:w="2191"/>
        <w:gridCol w:w="2335"/>
        <w:gridCol w:w="917"/>
        <w:gridCol w:w="1331"/>
      </w:tblGrid>
      <w:tr w14:paraId="0003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35F20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3 — Skill Creation</w:t>
            </w:r>
          </w:p>
          <w:p w14:paraId="38751DC0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Reusable skills (instructions + tools + resources)   ·   Reference worklet: a reusable research-summary skill</w:t>
            </w:r>
          </w:p>
        </w:tc>
      </w:tr>
      <w:tr w14:paraId="19C9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506F2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830EF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Packaged repeated internship capabilities as reusable schema-typed skills: InternshipPlanSkill, ApplicationValidatorSkill, OpportunityMatchingSkill, and DocumentFormatterSkill.</w:t>
            </w:r>
          </w:p>
        </w:tc>
      </w:tr>
      <w:tr w14:paraId="411A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F7FA8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14115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skill modules, typed input/output schemas, AURA skill executor, SQLite-backed data/workflows, and the Lab Studio skill selector.</w:t>
            </w:r>
          </w:p>
        </w:tc>
      </w:tr>
      <w:tr w14:paraId="601F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C6791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DEA3B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Each selected skill accepts structured input, validates its schema, performs its defined operation, and returns a standardized verified output that can be reused by the agent workflow.</w:t>
            </w:r>
          </w:p>
        </w:tc>
      </w:tr>
      <w:tr w14:paraId="71E1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2691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55F98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3 Skill Creation demo showing the reusable skill selector and execution output for Rahul Kumar; evidence in the Lab 3 Studio.</w:t>
            </w:r>
          </w:p>
        </w:tc>
      </w:tr>
      <w:tr w14:paraId="7A28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C38C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F9B104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C091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084E7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A12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5397861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0813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6969F8C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A471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B06BB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5AE7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63E242C6">
            <w:pPr>
              <w:jc w:val="center"/>
            </w:pPr>
          </w:p>
        </w:tc>
      </w:tr>
      <w:tr w14:paraId="23F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5A2B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97A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9A75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60A2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04793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677DE"/>
        </w:tc>
      </w:tr>
    </w:tbl>
    <w:p w14:paraId="7BFA6DFA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9"/>
        <w:gridCol w:w="1205"/>
        <w:gridCol w:w="2233"/>
        <w:gridCol w:w="2372"/>
        <w:gridCol w:w="935"/>
        <w:gridCol w:w="1356"/>
      </w:tblGrid>
      <w:tr w14:paraId="57B5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A0B14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4 — Memory &amp; Retrieval</w:t>
            </w:r>
          </w:p>
          <w:p w14:paraId="0667D077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Short-term state vs long-term retrieval (RAG)   ·   Reference worklet: session state vs a stored/retrieved reference</w:t>
            </w:r>
          </w:p>
        </w:tc>
      </w:tr>
      <w:tr w14:paraId="17D8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FF839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29772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Separated AURA's short-term working SessionState from persistent historical submission/reference memory. Used session context for the active plan and history for prior internship information.</w:t>
            </w:r>
          </w:p>
        </w:tc>
      </w:tr>
      <w:tr w14:paraId="6466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E318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F8320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session/state handling, SQLite persistent memory records, keyword/cosine-style retrieval, and the InternTrack Lab 4 memory UI.</w:t>
            </w:r>
          </w:p>
        </w:tc>
      </w:tr>
      <w:tr w14:paraId="7F81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2C5F9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1B320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Active clarification answers and revised plan remain in working memory, while prior submissions/preferences are retrieved from persistent history; opportunity similarity search is also demonstrated.</w:t>
            </w:r>
          </w:p>
        </w:tc>
      </w:tr>
      <w:tr w14:paraId="4FA7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A18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1FDEE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4 demo showing SessionState, historical records, persistent memory records, and cosine-similarity opportunity results.</w:t>
            </w:r>
          </w:p>
        </w:tc>
      </w:tr>
      <w:tr w14:paraId="4903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267A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36FF696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B784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EC2DA5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E460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411EE0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69C0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1FFC85A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FE1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5194644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7CEE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62A8A2E">
            <w:pPr>
              <w:jc w:val="center"/>
            </w:pPr>
          </w:p>
        </w:tc>
      </w:tr>
      <w:tr w14:paraId="3285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59C7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058AB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6975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91B81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0C76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7FA95"/>
        </w:tc>
      </w:tr>
    </w:tbl>
    <w:p w14:paraId="381C8810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3"/>
        <w:gridCol w:w="1156"/>
        <w:gridCol w:w="2273"/>
        <w:gridCol w:w="2406"/>
        <w:gridCol w:w="952"/>
        <w:gridCol w:w="1380"/>
      </w:tblGrid>
      <w:tr w14:paraId="10A9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C9658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5 — MCP-Style Connector</w:t>
            </w:r>
          </w:p>
          <w:p w14:paraId="47408137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Model Context Protocol &amp; connectors   ·   Reference worklet: one server exposing File + SQLite + API</w:t>
            </w:r>
          </w:p>
        </w:tc>
      </w:tr>
      <w:tr w14:paraId="44BD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F9B0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B08CD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Implemented a governed MCP-style connector as the controlled gateway between AURA and selected data sources. Student access is scoped to the caller; coordinator/HOD access is broader.</w:t>
            </w:r>
          </w:p>
        </w:tc>
      </w:tr>
      <w:tr w14:paraId="5D40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0B3E0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16DDE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MCPConnectorServer, HTTP REST API, Bearer authentication, HMAC-SHA256 token validation, role-based authorization, SQLite workflow layer, and access telemetry.</w:t>
            </w:r>
          </w:p>
        </w:tc>
      </w:tr>
      <w:tr w14:paraId="7945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ED767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A42EA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Three connector endpoints expose student profiles, published opportunities, and application feeds. Missing/invalid auth returns 401; unauthorized cross-student access returns 403; successful calls return live DB data.</w:t>
            </w:r>
          </w:p>
        </w:tc>
      </w:tr>
      <w:tr w14:paraId="51A0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9ED5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356A9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5 demo: authenticated self-access returns 200, cross-student access returns 403, anonymous access returns 401. Dedicated Lab 5 governance tests: 12/12 passed.</w:t>
            </w:r>
          </w:p>
        </w:tc>
      </w:tr>
      <w:tr w14:paraId="1F37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4F0B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62D46D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2E0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18720DE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C095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194F582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67C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721AF4B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BA6F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18B217E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B79D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018D27AA">
            <w:pPr>
              <w:jc w:val="center"/>
            </w:pPr>
          </w:p>
        </w:tc>
      </w:tr>
      <w:tr w14:paraId="0C78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E1FB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310E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C904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831F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1845A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F76AB"/>
        </w:tc>
      </w:tr>
    </w:tbl>
    <w:p w14:paraId="7E85D90A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3"/>
        <w:gridCol w:w="1148"/>
        <w:gridCol w:w="2278"/>
        <w:gridCol w:w="2412"/>
        <w:gridCol w:w="955"/>
        <w:gridCol w:w="1384"/>
      </w:tblGrid>
      <w:tr w14:paraId="42D9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43FB4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6 — OpenCLA / OpenClaw Runtime</w:t>
            </w:r>
          </w:p>
          <w:p w14:paraId="226CCBF6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Agent runtime with logging   ·   Reference worklet: runtime running skills, tools, memory + an audit log</w:t>
            </w:r>
          </w:p>
        </w:tc>
      </w:tr>
      <w:tr w14:paraId="6AC7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045D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52773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Used a controlled agent runtime with budgets, step tracking, checkpoints, audit events, and a mandatory Coordinator Human Gate before consequential internship approval/rejection.</w:t>
            </w:r>
          </w:p>
        </w:tc>
      </w:tr>
      <w:tr w14:paraId="4C70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69FDC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FB3C8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Python ControlledAgentRuntime, SQLite audit_logs, workflow/submission APIs, REST approval/rejection endpoints, role checks, and the AURA Lab Studio UI.</w:t>
            </w:r>
          </w:p>
        </w:tc>
      </w:tr>
      <w:tr w14:paraId="222F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6F96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C993E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Safe eligibility/vacancy checks run first. A risky action pauses with PAUSED_FOR_APPROVAL; only an authorized Coordinator can approve or reject. Approval/rejection then commits through the real submission workflow.</w:t>
            </w:r>
          </w:p>
        </w:tc>
      </w:tr>
      <w:tr w14:paraId="240D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2EC2B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B0223">
            <w:pPr>
              <w:rPr>
                <w:rFonts w:hint="default" w:ascii="Calibri" w:hAnsi="Calibri" w:cs="Calibri"/>
                <w:b/>
                <w:bCs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6 Human Gate demo plus database evidence before/after approval and rejection. Dedicated verification passed all 13 criteria; Labs 1–5 regression passed.</w:t>
            </w:r>
          </w:p>
        </w:tc>
      </w:tr>
      <w:tr w14:paraId="5AF7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2284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480528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A24D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5693F6E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357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34FC3E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49F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F3B538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0ACC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1EF1FB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8C4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1C7BF875">
            <w:pPr>
              <w:jc w:val="center"/>
            </w:pPr>
          </w:p>
        </w:tc>
      </w:tr>
      <w:tr w14:paraId="7985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18970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2817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D0AF9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A9F0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41F65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3A96"/>
        </w:tc>
      </w:tr>
    </w:tbl>
    <w:p w14:paraId="0C8B89E0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4"/>
        <w:gridCol w:w="1171"/>
        <w:gridCol w:w="2260"/>
        <w:gridCol w:w="2396"/>
        <w:gridCol w:w="946"/>
        <w:gridCol w:w="1373"/>
      </w:tblGrid>
      <w:tr w14:paraId="3318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0BF2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7 — Agentic Node Graph</w:t>
            </w:r>
          </w:p>
          <w:p w14:paraId="6E183E3E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Graph-based orchestration (LangGraph)   ·   Reference worklet: campus app graph: requirement → design → release</w:t>
            </w:r>
          </w:p>
        </w:tc>
      </w:tr>
      <w:tr w14:paraId="4753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F829C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27DE0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Modelled the internship application workflow as a LangGraph StateGraph: ingest → planner → discovery → eligibility → application → validation → human gate → publish, with bounded retry.</w:t>
            </w:r>
          </w:p>
        </w:tc>
      </w:tr>
      <w:tr w14:paraId="750F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5730F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C0382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Official LangGraph StateGraph, TypedDict state, MemorySaver checkpointing, SQLite workflows, Python backend/API, and InternTrack Human Gate UI.</w:t>
            </w:r>
          </w:p>
        </w:tc>
      </w:tr>
      <w:tr w14:paraId="7FBB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D917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2163C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Validation conditionally routes to pass, bounded retry, or escalation. The graph pauses at the Coordinator gate using a checkpoint; approval resumes the same graph and publish commits the canonical workflow.</w:t>
            </w:r>
          </w:p>
        </w:tc>
      </w:tr>
      <w:tr w14:paraId="161F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C9EE8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91B0D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7 LangGraph Studio and verification suite: real StateGraph, checkpoint pause/resume, Coordinator-only approval, rejection reason, bypass protection, and 9/9 Lab 7 tests passed.</w:t>
            </w:r>
          </w:p>
        </w:tc>
      </w:tr>
      <w:tr w14:paraId="4D17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3EC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4817664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A93E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44C983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64E8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49EFC76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321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B0740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A44B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066B785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4D4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42763D39">
            <w:pPr>
              <w:jc w:val="center"/>
            </w:pPr>
          </w:p>
        </w:tc>
      </w:tr>
      <w:tr w14:paraId="7C0A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50480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A5AED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EE0F6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8ECF2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6E6DE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39C27"/>
        </w:tc>
      </w:tr>
    </w:tbl>
    <w:p w14:paraId="35DC17DB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1186"/>
        <w:gridCol w:w="2249"/>
        <w:gridCol w:w="2384"/>
        <w:gridCol w:w="941"/>
        <w:gridCol w:w="1365"/>
      </w:tblGrid>
      <w:tr w14:paraId="7315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BF5EA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8 — Parallel Swarm</w:t>
            </w:r>
          </w:p>
          <w:p w14:paraId="2F65E52E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Parallel execution, swarms &amp; fault-tolerant merge   ·   Reference worklet: hackathon planner: 4 role agents + a merge step</w:t>
            </w:r>
          </w:p>
        </w:tc>
      </w:tr>
      <w:tr w14:paraId="4623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61EFC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F7CCB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Used a parallel swarm to evaluate up to four internship preferences concurrently, merge all worker results, rank opportunities, and then wait for Coordinator approval.</w:t>
            </w:r>
          </w:p>
        </w:tc>
      </w:tr>
      <w:tr w14:paraId="4621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B663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D92B1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Official LangGraph StateGraph, MemorySaver, parallel Pregel workers, Annotated list reducer with operator.add, SQLite eligibility/vacancy checks, REST API, and Human Gate UI.</w:t>
            </w:r>
          </w:p>
        </w:tc>
      </w:tr>
      <w:tr w14:paraId="134E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84BE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43F53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split → 4 parallel workers → fan-in reducer → eligibility/vacancy ranking → Coordinator gate. Worker failures are isolated as WORKER_ERROR; approval resumes the same checkpoint into the commit node.</w:t>
            </w:r>
          </w:p>
        </w:tc>
      </w:tr>
      <w:tr w14:paraId="5808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3EF7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6FA2E">
            <w:pPr>
              <w:rPr>
                <w:rFonts w:hint="default" w:ascii="Calibri" w:hAnsi="Calibri" w:cs="Calibri"/>
                <w:sz w:val="17"/>
                <w:szCs w:val="17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Live Lab 8 demo shows four parallel branches, real DB eligibility/vacancy data, ranking, and Coordinator Human Gate. Dedicated Lab 8 suite: 13/13 passed; Labs 1–7 regression passed.</w:t>
            </w:r>
          </w:p>
        </w:tc>
      </w:tr>
      <w:tr w14:paraId="3FED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F05B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676C0AF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E51E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6FC88AB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D93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1B94329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6AFB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170C56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278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5CF715B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9B9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60F9C5A">
            <w:pPr>
              <w:jc w:val="center"/>
            </w:pPr>
          </w:p>
        </w:tc>
      </w:tr>
      <w:tr w14:paraId="35E2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507F3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EBFD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21DF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3EFBB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0CDD3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4D8EB"/>
        </w:tc>
      </w:tr>
    </w:tbl>
    <w:p w14:paraId="4A2A82AA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2043"/>
        <w:gridCol w:w="1558"/>
        <w:gridCol w:w="1779"/>
        <w:gridCol w:w="652"/>
        <w:gridCol w:w="946"/>
      </w:tblGrid>
      <w:tr w14:paraId="18C6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3A08D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9 — Deep Research Agent</w:t>
            </w:r>
          </w:p>
          <w:p w14:paraId="46933789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Deep research with evidence synthesis   ·   Reference worklet: AI topic briefing with a cited evidence table</w:t>
            </w:r>
          </w:p>
        </w:tc>
      </w:tr>
      <w:tr w14:paraId="2F10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4CAE4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84FF7"/>
        </w:tc>
      </w:tr>
      <w:tr w14:paraId="0CA0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71344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AE781"/>
        </w:tc>
      </w:tr>
      <w:tr w14:paraId="2361B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964A9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79025"/>
        </w:tc>
      </w:tr>
      <w:tr w14:paraId="36EB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2A139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FFA1F"/>
        </w:tc>
      </w:tr>
      <w:tr w14:paraId="398E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F8BC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F932FB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B074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2274042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0AE6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BBE810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8AF7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91FBAC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C27C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019EB07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C7C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46D020FD">
            <w:pPr>
              <w:jc w:val="center"/>
            </w:pPr>
          </w:p>
        </w:tc>
      </w:tr>
      <w:tr w14:paraId="300D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6514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850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449E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37C5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58DD1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E4299"/>
        </w:tc>
      </w:tr>
    </w:tbl>
    <w:p w14:paraId="1A85C0A0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8"/>
        <w:gridCol w:w="2033"/>
        <w:gridCol w:w="1566"/>
        <w:gridCol w:w="1786"/>
        <w:gridCol w:w="656"/>
        <w:gridCol w:w="951"/>
      </w:tblGrid>
      <w:tr w14:paraId="5CB0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B76F8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10 — Cloud Operations Agent</w:t>
            </w:r>
          </w:p>
          <w:p w14:paraId="3C4FCE74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Cloud agents, observability &amp; failure handling   ·   Reference worklet: diagnose and fix a failed deployment</w:t>
            </w:r>
          </w:p>
        </w:tc>
      </w:tr>
      <w:tr w14:paraId="6378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7D8F4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AE88C"/>
        </w:tc>
      </w:tr>
      <w:tr w14:paraId="6411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1AFAB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D004C"/>
        </w:tc>
      </w:tr>
      <w:tr w14:paraId="6404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37081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FBA24"/>
        </w:tc>
      </w:tr>
      <w:tr w14:paraId="21E8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7718F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C522B"/>
        </w:tc>
      </w:tr>
      <w:tr w14:paraId="06A5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1C74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1367BC7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55B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018BBD4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9A2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6619D01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156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5666C92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02A0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7898F2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AA5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13A045E4">
            <w:pPr>
              <w:jc w:val="center"/>
            </w:pPr>
          </w:p>
        </w:tc>
      </w:tr>
      <w:tr w14:paraId="67C3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5073F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3B488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1AB89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E705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8EE68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EF115"/>
        </w:tc>
      </w:tr>
    </w:tbl>
    <w:p w14:paraId="574382FC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2"/>
        <w:gridCol w:w="1957"/>
        <w:gridCol w:w="1629"/>
        <w:gridCol w:w="1840"/>
        <w:gridCol w:w="682"/>
        <w:gridCol w:w="990"/>
      </w:tblGrid>
      <w:tr w14:paraId="3977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4DEBA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11 — Agentic SDLC Factory</w:t>
            </w:r>
          </w:p>
          <w:p w14:paraId="59E175F6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Agentic SDLC (requirements → tested code)   ·   Reference worklet: requirement → tested implementation pipeline</w:t>
            </w:r>
          </w:p>
        </w:tc>
      </w:tr>
      <w:tr w14:paraId="7373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7C68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36DB0"/>
        </w:tc>
      </w:tr>
      <w:tr w14:paraId="0CCF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D100D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D9812"/>
        </w:tc>
      </w:tr>
      <w:tr w14:paraId="7AFC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9F880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EFE40"/>
        </w:tc>
      </w:tr>
      <w:tr w14:paraId="7CF1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7F7EE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F490A"/>
        </w:tc>
      </w:tr>
      <w:tr w14:paraId="19053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DDF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8A55A8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35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13007F0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5AB0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B4FC91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2807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12678B3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5382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455791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6905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1E8CC243">
            <w:pPr>
              <w:jc w:val="center"/>
            </w:pPr>
          </w:p>
        </w:tc>
      </w:tr>
      <w:tr w14:paraId="03E8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27EFC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E6F4D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0AA13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97139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954C7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60B30"/>
        </w:tc>
      </w:tr>
    </w:tbl>
    <w:p w14:paraId="7EFD858B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6"/>
        <w:gridCol w:w="1959"/>
        <w:gridCol w:w="1627"/>
        <w:gridCol w:w="1838"/>
        <w:gridCol w:w="682"/>
        <w:gridCol w:w="988"/>
      </w:tblGrid>
      <w:tr w14:paraId="2EE8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9282B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12 — Safety &amp; Governance</w:t>
            </w:r>
          </w:p>
          <w:p w14:paraId="1786F16F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Approval gates, audit logs, evaluation, rollback   ·   Reference worklet: risk, approval, evaluation and rollback plan</w:t>
            </w:r>
          </w:p>
        </w:tc>
      </w:tr>
      <w:tr w14:paraId="298B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E26C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2DE04"/>
        </w:tc>
      </w:tr>
      <w:tr w14:paraId="4CBF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4EBD2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7CC8D"/>
        </w:tc>
      </w:tr>
      <w:tr w14:paraId="2940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140A3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98D5A"/>
        </w:tc>
      </w:tr>
      <w:tr w14:paraId="01B8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1ABAF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41FE9"/>
        </w:tc>
      </w:tr>
      <w:tr w14:paraId="0E6F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E391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0451BC9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C9B6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4A1F71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0E3D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058117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DE0B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2C238FD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3365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7258FA7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D133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71275EE0">
            <w:pPr>
              <w:jc w:val="center"/>
            </w:pPr>
          </w:p>
        </w:tc>
      </w:tr>
      <w:tr w14:paraId="04CA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FF196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3E9A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75D32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F237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0D0C6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5DA0E"/>
        </w:tc>
      </w:tr>
    </w:tbl>
    <w:p w14:paraId="7AB17630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2074"/>
        <w:gridCol w:w="1532"/>
        <w:gridCol w:w="1757"/>
        <w:gridCol w:w="642"/>
        <w:gridCol w:w="931"/>
      </w:tblGrid>
      <w:tr w14:paraId="4D03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01AFF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13 — Discipline-Specific Agents</w:t>
            </w:r>
          </w:p>
          <w:p w14:paraId="55E8549E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Domain worklet for the team's discipline   ·   Reference worklet: an ME / CE / EE domain-specific agent</w:t>
            </w:r>
          </w:p>
        </w:tc>
      </w:tr>
      <w:tr w14:paraId="7363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7EB9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55BE5"/>
        </w:tc>
      </w:tr>
      <w:tr w14:paraId="7BCD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26535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187A2"/>
        </w:tc>
      </w:tr>
      <w:tr w14:paraId="448C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066E2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7A75F"/>
        </w:tc>
      </w:tr>
      <w:tr w14:paraId="18F9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820B4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B8E95"/>
        </w:tc>
      </w:tr>
      <w:tr w14:paraId="13C7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E8F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4CEBEDC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D308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1F0C5B7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E316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959632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EA8B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7FDC2A0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4765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297D3CA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AF7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3DD79DA2">
            <w:pPr>
              <w:jc w:val="center"/>
            </w:pPr>
          </w:p>
        </w:tc>
      </w:tr>
      <w:tr w14:paraId="63DD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A2D6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C6DBC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A8A4E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8B757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E58C0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96EB"/>
        </w:tc>
      </w:tr>
    </w:tbl>
    <w:p w14:paraId="40EC546B">
      <w:pPr>
        <w:spacing w:after="140"/>
      </w:pP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3"/>
        <w:gridCol w:w="2052"/>
        <w:gridCol w:w="1551"/>
        <w:gridCol w:w="1773"/>
        <w:gridCol w:w="649"/>
        <w:gridCol w:w="942"/>
      </w:tblGrid>
      <w:tr w14:paraId="21E7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F57B9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Lab 14 — Capstone Project Studio</w:t>
            </w:r>
          </w:p>
          <w:p w14:paraId="5B853FA7">
            <w:r>
              <w:rPr>
                <w:rFonts w:ascii="Calibri" w:hAnsi="Calibri" w:eastAsia="Calibri" w:cs="Calibri"/>
                <w:i/>
                <w:iCs/>
                <w:color w:val="D8DEEA"/>
                <w:sz w:val="15"/>
                <w:szCs w:val="15"/>
              </w:rPr>
              <w:t>Concept: End-to-end, team-owned agentic system   ·   Reference worklet: the full integrated worklet (all concepts)</w:t>
            </w:r>
          </w:p>
        </w:tc>
      </w:tr>
      <w:tr w14:paraId="6ABB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BC49A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2217C"/>
        </w:tc>
      </w:tr>
      <w:tr w14:paraId="4E76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FD121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6ABB7"/>
        </w:tc>
      </w:tr>
      <w:tr w14:paraId="383B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9CC76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5A443"/>
        </w:tc>
      </w:tr>
      <w:tr w14:paraId="034F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0" w:hRule="atLeast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04A4"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BF9EC"/>
        </w:tc>
      </w:tr>
      <w:tr w14:paraId="7C30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CB2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537FACF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C94B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78227C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C6AA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03D3C04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49EE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13D059A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C712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75DA6F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ACAE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7AA7388A">
            <w:pPr>
              <w:jc w:val="center"/>
            </w:pPr>
          </w:p>
        </w:tc>
      </w:tr>
      <w:tr w14:paraId="3B9B1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8FFF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03CD5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AA7B2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03C4A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5E0EA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2386B"/>
        </w:tc>
      </w:tr>
    </w:tbl>
    <w:p w14:paraId="4800C527">
      <w:pPr>
        <w:spacing w:after="140"/>
      </w:pPr>
    </w:p>
    <w:p w14:paraId="60983EF6">
      <w:pPr>
        <w:pageBreakBefore/>
        <w:spacing w:after="80"/>
      </w:pPr>
      <w:r>
        <w:rPr>
          <w:rFonts w:ascii="Cambria" w:hAnsi="Cambria" w:eastAsia="Cambria" w:cs="Cambria"/>
          <w:b/>
          <w:bCs/>
          <w:color w:val="1B2A4A"/>
          <w:sz w:val="24"/>
          <w:szCs w:val="24"/>
        </w:rPr>
        <w:t>Marks Summary</w:t>
      </w:r>
    </w:p>
    <w:tbl>
      <w:tblPr>
        <w:tblStyle w:val="9"/>
        <w:tblW w:w="9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600"/>
        <w:gridCol w:w="1550"/>
        <w:gridCol w:w="1700"/>
      </w:tblGrid>
      <w:tr w14:paraId="6351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43C6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56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D4D59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55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D2FB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7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B636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Marks awarded</w:t>
            </w:r>
          </w:p>
        </w:tc>
      </w:tr>
      <w:tr w14:paraId="750C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CAB1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CD0B9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Agent vs Chatbot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01F9A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91AFB"/>
        </w:tc>
      </w:tr>
      <w:tr w14:paraId="6F22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CE18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2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40C85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Tool-Using Agent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1316C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1AD50"/>
        </w:tc>
      </w:tr>
      <w:tr w14:paraId="45C35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DA44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3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3D3BD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Skill Creation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EF059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75563"/>
        </w:tc>
      </w:tr>
      <w:tr w14:paraId="72A1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7FB2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4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B6ABA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Memory &amp; Retrieval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A2DC5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AD45A"/>
        </w:tc>
      </w:tr>
      <w:tr w14:paraId="5B97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467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5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CF144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MCP-Style Connector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0803D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8964"/>
        </w:tc>
      </w:tr>
      <w:tr w14:paraId="7D756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05A4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6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3506C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OpenCLA / OpenClaw Runtime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10CC8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454C8"/>
        </w:tc>
      </w:tr>
      <w:tr w14:paraId="63A9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F2FB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7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673B3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Agentic Node Graph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142F0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D1C5"/>
        </w:tc>
      </w:tr>
      <w:tr w14:paraId="4F74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B5A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8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CDCFC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Parallel Swarm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6979F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39410"/>
        </w:tc>
      </w:tr>
      <w:tr w14:paraId="3731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FC90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9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125A1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Deep Research Agent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D81E2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C8043"/>
        </w:tc>
      </w:tr>
      <w:tr w14:paraId="7237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414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10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4F459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Cloud Operations Agent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EAC9B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0B1F0"/>
        </w:tc>
      </w:tr>
      <w:tr w14:paraId="24CC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855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11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107CB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Agentic SDLC Factory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4B323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92EFD"/>
        </w:tc>
      </w:tr>
      <w:tr w14:paraId="4A83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55ED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12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5326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Safety &amp; Governance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681A5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4A32"/>
        </w:tc>
      </w:tr>
      <w:tr w14:paraId="23E4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2E1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13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DCCEF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Discipline-Specific Agents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BE695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9C269"/>
        </w:tc>
      </w:tr>
      <w:tr w14:paraId="09B8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ECD3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  <w:t>14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298E2"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Capstone Project Studio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FE5E6">
            <w:pPr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39F04"/>
        </w:tc>
      </w:tr>
      <w:tr w14:paraId="725B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6500" w:type="dxa"/>
            <w:gridSpan w:val="2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78168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50" w:type="dxa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C5D0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140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9C51C"/>
        </w:tc>
      </w:tr>
    </w:tbl>
    <w:p w14:paraId="424C8F1D">
      <w:pPr>
        <w:spacing w:after="240"/>
      </w:pPr>
    </w:p>
    <w:p w14:paraId="0E1B1365">
      <w:pPr>
        <w:spacing w:before="200"/>
      </w:pPr>
      <w:r>
        <w:rPr>
          <w:rFonts w:ascii="Calibri" w:hAnsi="Calibri" w:eastAsia="Calibri" w:cs="Calibri"/>
          <w:color w:val="222222"/>
          <w:sz w:val="18"/>
          <w:szCs w:val="18"/>
        </w:rPr>
        <w:t>Reviewer signature: ______________________          Date: ________________</w:t>
      </w:r>
    </w:p>
    <w:sectPr>
      <w:pgSz w:w="11906" w:h="16838"/>
      <w:pgMar w:top="900" w:right="1080" w:bottom="8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E54"/>
    <w:rsid w:val="002E307E"/>
    <w:rsid w:val="00635B8D"/>
    <w:rsid w:val="00EA514A"/>
    <w:rsid w:val="00F40E54"/>
    <w:rsid w:val="511F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GB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GB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GB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GB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GB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GB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GB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GB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GB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GB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GB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GB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1345</Words>
  <Characters>7671</Characters>
  <Lines>63</Lines>
  <Paragraphs>17</Paragraphs>
  <TotalTime>37</TotalTime>
  <ScaleCrop>false</ScaleCrop>
  <LinksUpToDate>false</LinksUpToDate>
  <CharactersWithSpaces>8999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2026-09-20T11:10:00Z</dcterms:created>
  <dc:creator>Dr. Uday Kulkarni</dc:creator>
  <cp:lastModifiedBy>01fe23bci095</cp:lastModifiedBy>
  <dcterms:modified xsi:type="dcterms:W3CDTF">2026-09-29T20:35:44Z</dcterms:modified>
  <dc:title>Agentic AI 26ECAC401 Lab Worklet Review Sheet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FC3167E74245479484DA1D8DC743510C_13</vt:lpwstr>
  </property>
</Properties>
</file>