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A392810" w14:textId="5D6435AB" w:rsidR="00D661B6" w:rsidRPr="00265BDC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</w:p>
    <w:p w14:paraId="06B00D6A" w14:textId="77777777" w:rsidR="0084333A" w:rsidRPr="0084333A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Demonstrated in-silico that feedback connections enable differentiation between expected and unexpected inputs in sequential tasks, supported by mathematical analysis.</w:t>
      </w:r>
    </w:p>
    <w:p w14:paraId="5DC2E2C6" w14:textId="205833EB" w:rsidR="00D661B6" w:rsidRPr="00C5319B" w:rsidRDefault="0084333A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 xml:space="preserve">Showed that the addition of a predictive-coding based loss improves the ability to distinguish expected and unexpected inputs in populations receiving inter-areal feedback deeper in the cortical column. </w:t>
      </w:r>
      <w:r w:rsidR="0039117C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>Designed and implemented RNNs that incorporate Dale’s law and sparse, anatomically-consistent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behaviour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0365F80D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18381BEE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40D72A7A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2DCD85A7" w14:textId="77777777" w:rsidR="002D1EA9" w:rsidRPr="00F44615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54140B87" w14:textId="77777777" w:rsidR="00471A5A" w:rsidRDefault="00471A5A" w:rsidP="00FD39D6">
      <w:pPr>
        <w:pStyle w:val="BodyText"/>
        <w:rPr>
          <w:rFonts w:cs="Book Antiqua"/>
          <w:b/>
          <w:sz w:val="24"/>
        </w:rPr>
      </w:pPr>
    </w:p>
    <w:p w14:paraId="2717D55D" w14:textId="77777777" w:rsidR="000C6F25" w:rsidRDefault="000C6F25" w:rsidP="000C6F25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58611904" w14:textId="77777777" w:rsidR="000C6F25" w:rsidRPr="00D65522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Constructing Biologically Constrained RNNs via Dale’s Backpropagation and Topologically-Informed Pruning.</w:t>
      </w:r>
      <w:r w:rsidRPr="00E56178">
        <w:rPr>
          <w:rFonts w:cs="Arial"/>
          <w:color w:val="222222"/>
          <w:sz w:val="24"/>
        </w:rPr>
        <w:t>"</w:t>
      </w:r>
    </w:p>
    <w:p w14:paraId="20098C31" w14:textId="77777777" w:rsidR="000C6F25" w:rsidRPr="00BA4ED5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A Hole in One: Topologically Motivated Deep 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35C6CF9F" w14:textId="77777777" w:rsidR="000C6F25" w:rsidRDefault="000C6F25" w:rsidP="00FD39D6">
      <w:pPr>
        <w:pStyle w:val="BodyText"/>
        <w:rPr>
          <w:rFonts w:cs="Book Antiqua"/>
          <w:b/>
          <w:sz w:val="24"/>
        </w:rPr>
      </w:pPr>
    </w:p>
    <w:p w14:paraId="0DEA1510" w14:textId="58364A22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>Ozan Bozdag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Zamani-Dahaj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Yunker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Johnson, E., Miano, J., Sampathkumar,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Subakan,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Whitesell, J., Harris, J., Koyejo,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>, Brittain</w:t>
      </w:r>
      <w:r w:rsidR="00E51E06">
        <w:rPr>
          <w:sz w:val="24"/>
        </w:rPr>
        <w:t xml:space="preserve"> D.</w:t>
      </w:r>
      <w:r w:rsidRPr="00F44615">
        <w:rPr>
          <w:sz w:val="24"/>
        </w:rPr>
        <w:t>, Kinn</w:t>
      </w:r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r w:rsidRPr="00F44615">
        <w:rPr>
          <w:sz w:val="24"/>
        </w:rPr>
        <w:t>Bumbarger</w:t>
      </w:r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r w:rsidR="00A676E9" w:rsidRPr="00C63398">
        <w:rPr>
          <w:rFonts w:cs="Arial"/>
          <w:i/>
          <w:iCs/>
          <w:color w:val="222222"/>
          <w:sz w:val="24"/>
        </w:rPr>
        <w:t>PloS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1A2C116E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 w:rsidR="00B515A2">
        <w:rPr>
          <w:b/>
          <w:sz w:val="24"/>
        </w:rPr>
        <w:t xml:space="preserve"> and In-Submission</w:t>
      </w:r>
    </w:p>
    <w:p w14:paraId="37DF0F11" w14:textId="0C6C5FA3" w:rsidR="00335291" w:rsidRPr="00335291" w:rsidRDefault="00335291" w:rsidP="0033529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="00612A94">
        <w:rPr>
          <w:rFonts w:cs="Book Antiqua"/>
          <w:b/>
          <w:sz w:val="24"/>
        </w:rPr>
        <w:t xml:space="preserve"> </w:t>
      </w:r>
      <w:r w:rsidR="00612A94" w:rsidRPr="00FE06DC">
        <w:rPr>
          <w:rFonts w:cs="Arial"/>
          <w:i/>
          <w:iCs/>
          <w:color w:val="222222"/>
          <w:sz w:val="24"/>
        </w:rPr>
        <w:t>bioRxiv</w:t>
      </w:r>
      <w:r w:rsidR="00612A94" w:rsidRPr="00FE06DC">
        <w:rPr>
          <w:rFonts w:cs="Arial"/>
          <w:color w:val="222222"/>
          <w:sz w:val="24"/>
        </w:rPr>
        <w:t>, 202</w:t>
      </w:r>
      <w:r w:rsidR="00612A94">
        <w:rPr>
          <w:rFonts w:cs="Arial"/>
          <w:color w:val="222222"/>
          <w:sz w:val="24"/>
        </w:rPr>
        <w:t>4</w:t>
      </w:r>
      <w:r w:rsidR="00612A94" w:rsidRPr="00FE06DC">
        <w:rPr>
          <w:rFonts w:cs="Arial"/>
          <w:color w:val="222222"/>
          <w:sz w:val="24"/>
        </w:rPr>
        <w:t>.</w:t>
      </w:r>
    </w:p>
    <w:p w14:paraId="28F7E895" w14:textId="59CA104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r w:rsidR="00426C44" w:rsidRPr="00FE06DC">
        <w:rPr>
          <w:rFonts w:cs="Arial"/>
          <w:i/>
          <w:iCs/>
          <w:color w:val="222222"/>
          <w:sz w:val="24"/>
        </w:rPr>
        <w:t>bioRxiv</w:t>
      </w:r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r w:rsidRPr="00D51475">
        <w:rPr>
          <w:rFonts w:cs="Arial"/>
          <w:bCs/>
          <w:i/>
          <w:color w:val="222222"/>
          <w:sz w:val="24"/>
        </w:rPr>
        <w:t>arXiv</w:t>
      </w:r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0D69E37" w14:textId="31B7F019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323C4B7F" w14:textId="4372FBCE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lastRenderedPageBreak/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Miano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1D722E8F" w14:textId="1A0B1339" w:rsidR="00FD39D6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09FECE9E" w14:textId="20465DC3" w:rsidR="00A5490B" w:rsidRDefault="00C76A57" w:rsidP="00A5490B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Forecasting</w:t>
      </w:r>
      <w:r w:rsidR="00A5490B">
        <w:rPr>
          <w:rFonts w:cs="Book Antiqua"/>
          <w:b/>
          <w:sz w:val="24"/>
        </w:rPr>
        <w:t xml:space="preserve"> Ment</w:t>
      </w:r>
      <w:r>
        <w:rPr>
          <w:rFonts w:cs="Book Antiqua"/>
          <w:b/>
          <w:sz w:val="24"/>
        </w:rPr>
        <w:t>ee</w:t>
      </w:r>
      <w:r w:rsidR="00A5490B">
        <w:rPr>
          <w:rFonts w:cs="Book Antiqua"/>
          <w:sz w:val="24"/>
        </w:rPr>
        <w:t>, Epoch FRI AI Mentorship Program (Summer 2023)</w:t>
      </w:r>
    </w:p>
    <w:p w14:paraId="0F492A5D" w14:textId="3D63146C" w:rsidR="00A5490B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Worked towards q</w:t>
      </w:r>
      <w:r w:rsidR="00517D09">
        <w:rPr>
          <w:rFonts w:cs="Book Antiqua"/>
          <w:sz w:val="24"/>
        </w:rPr>
        <w:t>uantif</w:t>
      </w:r>
      <w:r>
        <w:rPr>
          <w:rFonts w:cs="Book Antiqua"/>
          <w:sz w:val="24"/>
        </w:rPr>
        <w:t>ying</w:t>
      </w:r>
      <w:r w:rsidR="00517D09">
        <w:rPr>
          <w:rFonts w:cs="Book Antiqua"/>
          <w:sz w:val="24"/>
        </w:rPr>
        <w:t xml:space="preserve"> the value </w:t>
      </w:r>
      <w:r w:rsidR="00550E70">
        <w:rPr>
          <w:rFonts w:cs="Book Antiqua"/>
          <w:sz w:val="24"/>
        </w:rPr>
        <w:t xml:space="preserve">that </w:t>
      </w:r>
      <w:r>
        <w:rPr>
          <w:rFonts w:cs="Book Antiqua"/>
          <w:sz w:val="24"/>
        </w:rPr>
        <w:t>various antecedent</w:t>
      </w:r>
      <w:r w:rsidR="00517D09">
        <w:rPr>
          <w:rFonts w:cs="Book Antiqua"/>
          <w:sz w:val="24"/>
        </w:rPr>
        <w:t xml:space="preserve"> questions</w:t>
      </w:r>
      <w:r w:rsidR="00A5490B">
        <w:rPr>
          <w:rFonts w:cs="Book Antiqua"/>
          <w:sz w:val="24"/>
        </w:rPr>
        <w:t xml:space="preserve"> </w:t>
      </w:r>
      <w:r w:rsidR="00517D09">
        <w:rPr>
          <w:rFonts w:cs="Book Antiqua"/>
          <w:sz w:val="24"/>
        </w:rPr>
        <w:t xml:space="preserve">add to a bigger “ultimate” question using </w:t>
      </w:r>
      <w:r w:rsidR="00AC3E09">
        <w:rPr>
          <w:rFonts w:cs="Book Antiqua"/>
          <w:sz w:val="24"/>
        </w:rPr>
        <w:t>Bayesian probability</w:t>
      </w:r>
      <w:r w:rsidR="00A5490B">
        <w:rPr>
          <w:rFonts w:cs="Book Antiqua"/>
          <w:sz w:val="24"/>
        </w:rPr>
        <w:t>.</w:t>
      </w:r>
      <w:r w:rsidR="00F5504A">
        <w:rPr>
          <w:rFonts w:cs="Book Antiqua"/>
          <w:sz w:val="24"/>
        </w:rPr>
        <w:t xml:space="preserve"> (Mentor: Molly Hickman)</w:t>
      </w:r>
    </w:p>
    <w:p w14:paraId="04EAF6A6" w14:textId="61C696B1" w:rsidR="00A5490B" w:rsidRPr="00EC2902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Proposed modifications to and c</w:t>
      </w:r>
      <w:r w:rsidR="00550E70">
        <w:rPr>
          <w:rFonts w:cs="Book Antiqua"/>
          <w:sz w:val="24"/>
        </w:rPr>
        <w:t xml:space="preserve">ompared </w:t>
      </w:r>
      <w:r>
        <w:rPr>
          <w:rFonts w:cs="Book Antiqua"/>
          <w:sz w:val="24"/>
        </w:rPr>
        <w:t>different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metrics from the literature</w:t>
      </w:r>
      <w:r w:rsidR="00550E70">
        <w:rPr>
          <w:rFonts w:cs="Book Antiqua"/>
          <w:sz w:val="24"/>
        </w:rPr>
        <w:t xml:space="preserve"> on two</w:t>
      </w:r>
      <w:r>
        <w:rPr>
          <w:rFonts w:cs="Book Antiqua"/>
          <w:sz w:val="24"/>
        </w:rPr>
        <w:t xml:space="preserve"> distinct</w:t>
      </w:r>
      <w:r w:rsidR="00550E70">
        <w:rPr>
          <w:rFonts w:cs="Book Antiqua"/>
          <w:sz w:val="24"/>
        </w:rPr>
        <w:t xml:space="preserve"> forecasting datasets</w:t>
      </w:r>
      <w:r w:rsidR="00A5490B" w:rsidRPr="00AF32D3">
        <w:rPr>
          <w:rFonts w:cs="Book Antiqua"/>
          <w:sz w:val="24"/>
        </w:rPr>
        <w:t xml:space="preserve"> </w:t>
      </w:r>
      <w:r w:rsidR="00550E70">
        <w:rPr>
          <w:rFonts w:cs="Book Antiqua"/>
          <w:sz w:val="24"/>
        </w:rPr>
        <w:t xml:space="preserve">to identify questions </w:t>
      </w:r>
      <w:r>
        <w:rPr>
          <w:rFonts w:cs="Book Antiqua"/>
          <w:sz w:val="24"/>
        </w:rPr>
        <w:t>that</w:t>
      </w:r>
      <w:r w:rsidR="00550E70">
        <w:rPr>
          <w:rFonts w:cs="Book Antiqua"/>
          <w:sz w:val="24"/>
        </w:rPr>
        <w:t xml:space="preserve"> are</w:t>
      </w:r>
      <w:r>
        <w:rPr>
          <w:rFonts w:cs="Book Antiqua"/>
          <w:sz w:val="24"/>
        </w:rPr>
        <w:t xml:space="preserve"> the</w:t>
      </w:r>
      <w:r w:rsidR="00550E70">
        <w:rPr>
          <w:rFonts w:cs="Book Antiqua"/>
          <w:sz w:val="24"/>
        </w:rPr>
        <w:t xml:space="preserve"> most predictive</w:t>
      </w:r>
      <w:r>
        <w:rPr>
          <w:rFonts w:cs="Book Antiqua"/>
          <w:sz w:val="24"/>
        </w:rPr>
        <w:t xml:space="preserve"> of beliefs regarding certain topics,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as well as those which drive agreement or disagreement from responders with differing beliefs</w:t>
      </w:r>
      <w:r w:rsidR="00A5490B">
        <w:rPr>
          <w:rFonts w:cs="Book Antiqua"/>
          <w:sz w:val="24"/>
        </w:rPr>
        <w:t>.</w:t>
      </w:r>
    </w:p>
    <w:p w14:paraId="6A639959" w14:textId="77777777" w:rsidR="00A5490B" w:rsidRPr="00A5490B" w:rsidRDefault="00A5490B" w:rsidP="00A5490B">
      <w:pPr>
        <w:pStyle w:val="BodyText"/>
        <w:ind w:left="360"/>
        <w:rPr>
          <w:rFonts w:cs="Book Antiqua"/>
          <w:sz w:val="24"/>
        </w:rPr>
      </w:pPr>
    </w:p>
    <w:p w14:paraId="55B856B3" w14:textId="6CF0BBDA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SueYeon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Default="00172BF2" w:rsidP="00172BF2">
      <w:pPr>
        <w:pStyle w:val="BodyText"/>
        <w:rPr>
          <w:rFonts w:cs="Book Antiqua"/>
          <w:sz w:val="24"/>
        </w:rPr>
      </w:pPr>
    </w:p>
    <w:p w14:paraId="342B58E5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1593699F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01006251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1FB1317B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C11C8E">
        <w:rPr>
          <w:rFonts w:cs="Book Antiqua"/>
          <w:sz w:val="24"/>
        </w:rPr>
        <w:t>, RNN training with biological constraints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Intellifusion,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4EDEDD5E" w14:textId="5B99EB9A" w:rsidR="00626D09" w:rsidRDefault="00626D09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37BDA9D5" w14:textId="4D444383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>Embedded Systems &amp; IoT, Eduvance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Honours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12268EFC" w14:textId="77777777" w:rsidR="00F71B59" w:rsidRPr="00664712" w:rsidRDefault="00F71B59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t>Registration &amp; Travel Awards</w:t>
      </w:r>
      <w:r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(Technical Track) – Hacklytics,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0627463B" w14:textId="6111C7C9" w:rsidR="004648FF" w:rsidRDefault="00AC1F05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Gold Award - IEEE UBTech-Education Robotics Design Challenge, 2017</w:t>
      </w:r>
    </w:p>
    <w:p w14:paraId="51AC4B11" w14:textId="77777777" w:rsidR="002850C0" w:rsidRDefault="002850C0" w:rsidP="002850C0">
      <w:pPr>
        <w:pStyle w:val="BodyText"/>
        <w:rPr>
          <w:rFonts w:cs="Book Antiqua"/>
          <w:sz w:val="24"/>
        </w:rPr>
      </w:pPr>
    </w:p>
    <w:p w14:paraId="1ADAE4D6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6FD57C54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2A56130B" w14:textId="77777777" w:rsidR="004803A0" w:rsidRPr="002E66E0" w:rsidRDefault="004803A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1DCE87CB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>AISTATS (2023</w:t>
      </w:r>
      <w:r w:rsidR="00A172EB">
        <w:rPr>
          <w:rFonts w:cs="Book Antiqua"/>
          <w:bCs/>
          <w:sz w:val="24"/>
        </w:rPr>
        <w:t>, 2024</w:t>
      </w:r>
      <w:r w:rsidR="00692E9D">
        <w:rPr>
          <w:rFonts w:cs="Book Antiqua"/>
          <w:bCs/>
          <w:sz w:val="24"/>
        </w:rPr>
        <w:t xml:space="preserve">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>), Co</w:t>
      </w:r>
      <w:r w:rsidR="00746097">
        <w:rPr>
          <w:rFonts w:cs="Book Antiqua"/>
          <w:bCs/>
          <w:sz w:val="24"/>
        </w:rPr>
        <w:t>LLAs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 xml:space="preserve">Topological Data Analysis and Beyond (NeurIPS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77E0ECA5" w14:textId="6B1691C4" w:rsidR="002A4ECD" w:rsidRPr="002869F1" w:rsidRDefault="000D4701" w:rsidP="00EC2902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r w:rsidR="009D3240" w:rsidRPr="000D4701">
        <w:rPr>
          <w:rFonts w:cs="Book Antiqua"/>
          <w:bCs/>
          <w:sz w:val="24"/>
        </w:rPr>
        <w:t>Neuromatch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5B28807" w14:textId="62CA7924" w:rsidR="00EC2902" w:rsidRDefault="002A4EC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br/>
      </w:r>
      <w:r w:rsidR="00FF03ED"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>p in RL Workshop, OpenAI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DCD53" w14:textId="77777777" w:rsidR="000A0050" w:rsidRDefault="000A0050" w:rsidP="00EC1BA0">
      <w:pPr>
        <w:spacing w:after="0" w:line="240" w:lineRule="auto"/>
      </w:pPr>
      <w:r>
        <w:separator/>
      </w:r>
    </w:p>
  </w:endnote>
  <w:endnote w:type="continuationSeparator" w:id="0">
    <w:p w14:paraId="77078D9A" w14:textId="77777777" w:rsidR="000A0050" w:rsidRDefault="000A0050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7DDAD" w14:textId="77777777" w:rsidR="000A0050" w:rsidRDefault="000A0050" w:rsidP="00EC1BA0">
      <w:pPr>
        <w:spacing w:after="0" w:line="240" w:lineRule="auto"/>
      </w:pPr>
      <w:r>
        <w:separator/>
      </w:r>
    </w:p>
  </w:footnote>
  <w:footnote w:type="continuationSeparator" w:id="0">
    <w:p w14:paraId="79A66220" w14:textId="77777777" w:rsidR="000A0050" w:rsidRDefault="000A0050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684B" w14:textId="5D708671" w:rsidR="007E6AFF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4"/>
  </w:num>
  <w:num w:numId="2" w16cid:durableId="951979988">
    <w:abstractNumId w:val="3"/>
  </w:num>
  <w:num w:numId="3" w16cid:durableId="1023944119">
    <w:abstractNumId w:val="14"/>
  </w:num>
  <w:num w:numId="4" w16cid:durableId="605963669">
    <w:abstractNumId w:val="2"/>
  </w:num>
  <w:num w:numId="5" w16cid:durableId="851919048">
    <w:abstractNumId w:val="11"/>
  </w:num>
  <w:num w:numId="6" w16cid:durableId="685518030">
    <w:abstractNumId w:val="10"/>
  </w:num>
  <w:num w:numId="7" w16cid:durableId="1475179105">
    <w:abstractNumId w:val="13"/>
  </w:num>
  <w:num w:numId="8" w16cid:durableId="1672218175">
    <w:abstractNumId w:val="12"/>
  </w:num>
  <w:num w:numId="9" w16cid:durableId="1913730818">
    <w:abstractNumId w:val="1"/>
  </w:num>
  <w:num w:numId="10" w16cid:durableId="1219898047">
    <w:abstractNumId w:val="5"/>
  </w:num>
  <w:num w:numId="11" w16cid:durableId="468744906">
    <w:abstractNumId w:val="7"/>
  </w:num>
  <w:num w:numId="12" w16cid:durableId="1717242925">
    <w:abstractNumId w:val="10"/>
  </w:num>
  <w:num w:numId="13" w16cid:durableId="1352682694">
    <w:abstractNumId w:val="13"/>
  </w:num>
  <w:num w:numId="14" w16cid:durableId="1217544391">
    <w:abstractNumId w:val="4"/>
  </w:num>
  <w:num w:numId="15" w16cid:durableId="349530962">
    <w:abstractNumId w:val="12"/>
  </w:num>
  <w:num w:numId="16" w16cid:durableId="247732868">
    <w:abstractNumId w:val="2"/>
  </w:num>
  <w:num w:numId="17" w16cid:durableId="217909428">
    <w:abstractNumId w:val="7"/>
  </w:num>
  <w:num w:numId="18" w16cid:durableId="133983950">
    <w:abstractNumId w:val="6"/>
  </w:num>
  <w:num w:numId="19" w16cid:durableId="2130662705">
    <w:abstractNumId w:val="15"/>
  </w:num>
  <w:num w:numId="20" w16cid:durableId="1126240179">
    <w:abstractNumId w:val="8"/>
  </w:num>
  <w:num w:numId="21" w16cid:durableId="779223811">
    <w:abstractNumId w:val="0"/>
  </w:num>
  <w:num w:numId="22" w16cid:durableId="38675844">
    <w:abstractNumId w:val="16"/>
  </w:num>
  <w:num w:numId="23" w16cid:durableId="537163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A0050"/>
    <w:rsid w:val="000B2BE6"/>
    <w:rsid w:val="000B3C78"/>
    <w:rsid w:val="000B57A0"/>
    <w:rsid w:val="000B76D4"/>
    <w:rsid w:val="000C0B88"/>
    <w:rsid w:val="000C1BF9"/>
    <w:rsid w:val="000C6345"/>
    <w:rsid w:val="000C6F25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F0899"/>
    <w:rsid w:val="005F1EB4"/>
    <w:rsid w:val="005F279C"/>
    <w:rsid w:val="005F4CDF"/>
    <w:rsid w:val="00607E5A"/>
    <w:rsid w:val="00612A94"/>
    <w:rsid w:val="00626D09"/>
    <w:rsid w:val="00634B44"/>
    <w:rsid w:val="006432DF"/>
    <w:rsid w:val="006435BB"/>
    <w:rsid w:val="006437FF"/>
    <w:rsid w:val="00652C6C"/>
    <w:rsid w:val="00654F9A"/>
    <w:rsid w:val="00662335"/>
    <w:rsid w:val="0066343C"/>
    <w:rsid w:val="00664712"/>
    <w:rsid w:val="0066603E"/>
    <w:rsid w:val="00676AF2"/>
    <w:rsid w:val="00677428"/>
    <w:rsid w:val="00682876"/>
    <w:rsid w:val="00685B2C"/>
    <w:rsid w:val="00692E9D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61D8"/>
    <w:rsid w:val="0071167C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E4662"/>
    <w:rsid w:val="007E6AFF"/>
    <w:rsid w:val="007F2C77"/>
    <w:rsid w:val="007F7ECF"/>
    <w:rsid w:val="00806934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D07"/>
    <w:rsid w:val="009B3491"/>
    <w:rsid w:val="009B65D7"/>
    <w:rsid w:val="009C5181"/>
    <w:rsid w:val="009C629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10EE8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1C8E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5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480</cp:revision>
  <dcterms:created xsi:type="dcterms:W3CDTF">2019-07-30T18:24:00Z</dcterms:created>
  <dcterms:modified xsi:type="dcterms:W3CDTF">2024-11-22T19:24:00Z</dcterms:modified>
</cp:coreProperties>
</file>