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MTE Offline App – Payroll Override</w:t>
      </w:r>
    </w:p>
    <w:p>
      <w:pPr>
        <w:pStyle w:val="Heading1"/>
        <w:spacing w:after="120" w:before="360"/>
      </w:pPr>
      <w:r>
        <w:t xml:space="preserve">AC1 – Field parity</w:t>
      </w:r>
    </w:p>
    <w:p>
      <w:pPr>
        <w:spacing w:after="100"/>
      </w:pPr>
      <w:r>
        <w:t xml:space="preserve">Offline app time entry includes payroll override fields equivalent to the ST/OT/DT override rate fields on the online ATE app Timesheet Labor grid (per AS-1991).</w:t>
      </w:r>
    </w:p>
    <w:p>
      <w:pPr>
        <w:spacing w:after="160" w:before="160"/>
      </w:pPr>
      <w:r>
        <w:drawing>
          <wp:inline distT="0" distB="0" distL="0" distR="0">
            <wp:extent cx="2476500" cy="2952750"/>
            <wp:effectExtent t="0" r="0" b="0" l="0"/>
            <wp:docPr id="1" name="shot10" descr="Screenshot 10" title="Screensho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3200400"/>
            <wp:effectExtent t="0" r="0" b="0" l="0"/>
            <wp:docPr id="1" name="shot11" descr="Screenshot 11" title="Screensho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5715000" cy="2428875"/>
            <wp:effectExtent t="0" r="0" b="0" l="0"/>
            <wp:docPr id="1" name="shot9" descr="Screenshot 9" title="Screensho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AC2 – Region configuration (enable/disable)</w:t>
      </w:r>
    </w:p>
    <w:p>
      <w:pPr>
        <w:spacing w:after="100"/>
      </w:pPr>
      <w:r>
        <w:t xml:space="preserve">Payroll override fields display on the offline app only for regions where Payroll Override-VEG is enabled.</w:t>
      </w:r>
    </w:p>
    <w:p>
      <w:pPr>
        <w:spacing w:after="100"/>
      </w:pPr>
      <w:r>
        <w:t xml:space="preserve">Regions without Payroll Override-VEG enabled do not see these fields, matching current online behavior.</w:t>
      </w:r>
    </w:p>
    <w:p>
      <w:pPr>
        <w:spacing w:after="160" w:before="160"/>
      </w:pPr>
      <w:r>
        <w:drawing>
          <wp:inline distT="0" distB="0" distL="0" distR="0">
            <wp:extent cx="5715000" cy="2466975"/>
            <wp:effectExtent t="0" r="0" b="0" l="0"/>
            <wp:docPr id="1" name="shot14" descr="Screenshot 14" title="Screensho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381500"/>
            <wp:effectExtent t="0" r="0" b="0" l="0"/>
            <wp:docPr id="1" name="shot13" descr="Screenshot 13" title="Screensho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AC3 – Role-based visibility</w:t>
      </w:r>
    </w:p>
    <w:p>
      <w:pPr>
        <w:spacing w:after="100"/>
      </w:pPr>
      <w:r>
        <w:t xml:space="preserve">When "Hide Payroll Override for Forepersons" is enabled for a region (AS-1974), the payroll override fields are hidden on the offline app for Foreperson-level and below.</w:t>
      </w:r>
    </w:p>
    <w:p>
      <w:pPr>
        <w:spacing w:after="100"/>
      </w:pPr>
      <w:r>
        <w:t xml:space="preserve">Users at GF and above continue to see and use the payroll override fields on the offline app regardless of this configuration.</w:t>
      </w:r>
    </w:p>
    <w:p>
      <w:pPr>
        <w:spacing w:after="160" w:before="160"/>
      </w:pPr>
      <w:r>
        <w:drawing>
          <wp:inline distT="0" distB="0" distL="0" distR="0">
            <wp:extent cx="5715000" cy="2724150"/>
            <wp:effectExtent t="0" r="0" b="0" l="0"/>
            <wp:docPr id="1" name="shot15" descr="Screenshot 15" title="Screensho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6848475"/>
            <wp:effectExtent t="0" r="0" b="0" l="0"/>
            <wp:docPr id="1" name="shot16" descr="Screenshot 16" title="Screensho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AC4 – Data consistency</w:t>
      </w:r>
    </w:p>
    <w:p>
      <w:pPr>
        <w:spacing w:after="100"/>
      </w:pPr>
      <w:r>
        <w:t xml:space="preserve">Payroll override values entered on the offline app sync to the same underlying record/fields used by the online ATE app, with no duplicate or conflicting override data between offline and online entry.</w:t>
      </w:r>
    </w:p>
    <w:p>
      <w:pPr>
        <w:spacing w:after="160" w:before="160"/>
      </w:pPr>
      <w:r>
        <w:drawing>
          <wp:inline distT="0" distB="0" distL="0" distR="0">
            <wp:extent cx="5715000" cy="5905500"/>
            <wp:effectExtent t="0" r="0" b="0" l="0"/>
            <wp:docPr id="1" name="shot12" descr="Screenshot 12" title="Screensho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5715000" cy="2428875"/>
            <wp:effectExtent t="0" r="0" b="0" l="0"/>
            <wp:docPr id="1" name="shot9" descr="Screenshot 9" title="Screensho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AC5 – Regression</w:t>
      </w:r>
    </w:p>
    <w:p>
      <w:pPr>
        <w:spacing w:after="100"/>
      </w:pPr>
      <w:r>
        <w:t xml:space="preserve">Existing offline time entry behavior for users/regions without payroll override enabled is unchanged.</w:t>
      </w:r>
    </w:p>
    <w:p>
      <w:pPr>
        <w:spacing w:after="160" w:before="160"/>
      </w:pPr>
      <w:r>
        <w:drawing>
          <wp:inline distT="0" distB="0" distL="0" distR="0">
            <wp:extent cx="2476500" cy="4381500"/>
            <wp:effectExtent t="0" r="0" b="0" l="0"/>
            <wp:docPr id="1" name="shot13" descr="Screenshot 13" title="Screensho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d5170de7dfd743c654b0d9f2fc8fedc587ee116.png"/><Relationship Id="rId8" Type="http://schemas.openxmlformats.org/officeDocument/2006/relationships/image" Target="media/8a85ecbbdf216baa9d381fc673454a71ece2c557.png"/><Relationship Id="rId9" Type="http://schemas.openxmlformats.org/officeDocument/2006/relationships/image" Target="media/c64a469bf5902586febc91f4738a218848bbdc0b.png"/><Relationship Id="rId10" Type="http://schemas.openxmlformats.org/officeDocument/2006/relationships/image" Target="media/8e5c941cee30ffd0413807933391be02207709b3.png"/><Relationship Id="rId11" Type="http://schemas.openxmlformats.org/officeDocument/2006/relationships/image" Target="media/ec0eee6356f472fde6151900c0c16b98dd6d7028.png"/><Relationship Id="rId12" Type="http://schemas.openxmlformats.org/officeDocument/2006/relationships/image" Target="media/a13d2e1c2fbb3a95b97c29def070564f8705e528.png"/><Relationship Id="rId13" Type="http://schemas.openxmlformats.org/officeDocument/2006/relationships/image" Target="media/a4a9b295b8fbdc362890aeda3d59d57d9ff019a3.png"/><Relationship Id="rId14" Type="http://schemas.openxmlformats.org/officeDocument/2006/relationships/image" Target="media/6d52874b3fac1c16ba3f0a011e941c030c523e0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2026-10-01T05:08:56.879Z</dcterms:created>
  <dcterms:modified xsi:type="dcterms:W3CDTF">2026-10-01T05:08:56.879Z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