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3B" w:rsidRPr="009E213B" w:rsidRDefault="009E213B" w:rsidP="009E213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96"/>
          <w:lang w:val="pt"/>
        </w:rPr>
      </w:pPr>
      <w:bookmarkStart w:id="0" w:name="_GoBack"/>
      <w:bookmarkEnd w:id="0"/>
      <w:r w:rsidRPr="009E213B">
        <w:rPr>
          <w:rFonts w:ascii="Calibri" w:hAnsi="Calibri" w:cs="Calibri"/>
          <w:b/>
          <w:sz w:val="96"/>
          <w:lang w:val="pt"/>
        </w:rPr>
        <w:t>EstoqueGM5</w:t>
      </w:r>
    </w:p>
    <w:p w:rsidR="00F126FB" w:rsidRDefault="00F126F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Instruções para realização de testes na Aplicação estoqueGM5</w:t>
      </w:r>
      <w:r w:rsidR="00552320">
        <w:rPr>
          <w:rFonts w:ascii="Calibri" w:hAnsi="Calibri" w:cs="Calibri"/>
          <w:lang w:val="pt"/>
        </w:rPr>
        <w:t>:</w:t>
      </w:r>
    </w:p>
    <w:p w:rsidR="00F126FB" w:rsidRPr="00552320" w:rsidRDefault="00F126FB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 xml:space="preserve">Criar o banco de dados no </w:t>
      </w:r>
      <w:proofErr w:type="spellStart"/>
      <w:r w:rsidRPr="00552320">
        <w:rPr>
          <w:rFonts w:ascii="Calibri" w:hAnsi="Calibri" w:cs="Calibri"/>
          <w:lang w:val="pt"/>
        </w:rPr>
        <w:t>Postgresql</w:t>
      </w:r>
      <w:proofErr w:type="spellEnd"/>
      <w:r w:rsidRPr="00552320">
        <w:rPr>
          <w:rFonts w:ascii="Calibri" w:hAnsi="Calibri" w:cs="Calibri"/>
          <w:lang w:val="pt"/>
        </w:rPr>
        <w:t xml:space="preserve"> com o seguinte comando:</w:t>
      </w:r>
    </w:p>
    <w:p w:rsidR="00F126FB" w:rsidRPr="00F126FB" w:rsidRDefault="00F126FB" w:rsidP="00F126F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 w:rsidRPr="00F126FB">
        <w:rPr>
          <w:rFonts w:ascii="Calibri" w:hAnsi="Calibri" w:cs="Calibri"/>
          <w:lang w:val="pt"/>
        </w:rPr>
        <w:t>create</w:t>
      </w:r>
      <w:proofErr w:type="spellEnd"/>
      <w:proofErr w:type="gramEnd"/>
      <w:r w:rsidRPr="00F126FB">
        <w:rPr>
          <w:rFonts w:ascii="Calibri" w:hAnsi="Calibri" w:cs="Calibri"/>
          <w:lang w:val="pt"/>
        </w:rPr>
        <w:t xml:space="preserve"> </w:t>
      </w:r>
      <w:proofErr w:type="spellStart"/>
      <w:r w:rsidRPr="00F126FB">
        <w:rPr>
          <w:rFonts w:ascii="Calibri" w:hAnsi="Calibri" w:cs="Calibri"/>
          <w:lang w:val="pt"/>
        </w:rPr>
        <w:t>database</w:t>
      </w:r>
      <w:proofErr w:type="spellEnd"/>
      <w:r w:rsidRPr="00F126FB">
        <w:rPr>
          <w:rFonts w:ascii="Calibri" w:hAnsi="Calibri" w:cs="Calibri"/>
          <w:lang w:val="pt"/>
        </w:rPr>
        <w:t xml:space="preserve"> </w:t>
      </w:r>
      <w:proofErr w:type="spellStart"/>
      <w:r w:rsidRPr="00F126FB">
        <w:rPr>
          <w:rFonts w:ascii="Calibri" w:hAnsi="Calibri" w:cs="Calibri"/>
          <w:lang w:val="pt"/>
        </w:rPr>
        <w:t>estoquedb</w:t>
      </w:r>
      <w:proofErr w:type="spellEnd"/>
      <w:r w:rsidRPr="00F126FB">
        <w:rPr>
          <w:rFonts w:ascii="Calibri" w:hAnsi="Calibri" w:cs="Calibri"/>
          <w:lang w:val="pt"/>
        </w:rPr>
        <w:t xml:space="preserve">; </w:t>
      </w:r>
      <w:proofErr w:type="spellStart"/>
      <w:r w:rsidRPr="00F126FB">
        <w:rPr>
          <w:rFonts w:ascii="Calibri" w:hAnsi="Calibri" w:cs="Calibri"/>
          <w:lang w:val="pt"/>
        </w:rPr>
        <w:t>commit</w:t>
      </w:r>
      <w:proofErr w:type="spellEnd"/>
      <w:r w:rsidRPr="00F126FB">
        <w:rPr>
          <w:rFonts w:ascii="Calibri" w:hAnsi="Calibri" w:cs="Calibri"/>
          <w:lang w:val="pt"/>
        </w:rPr>
        <w:t>;</w:t>
      </w:r>
    </w:p>
    <w:p w:rsidR="00F126FB" w:rsidRPr="00552320" w:rsidRDefault="00F126FB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>A aplicação estoqueGM</w:t>
      </w:r>
      <w:r w:rsidR="00413221" w:rsidRPr="00552320">
        <w:rPr>
          <w:rFonts w:ascii="Calibri" w:hAnsi="Calibri" w:cs="Calibri"/>
          <w:lang w:val="pt"/>
        </w:rPr>
        <w:t>5</w:t>
      </w:r>
      <w:r w:rsidRPr="00552320">
        <w:rPr>
          <w:rFonts w:ascii="Calibri" w:hAnsi="Calibri" w:cs="Calibri"/>
          <w:lang w:val="pt"/>
        </w:rPr>
        <w:t xml:space="preserve"> acessa banco de dados através dos seguintes parâmetros:</w:t>
      </w:r>
    </w:p>
    <w:p w:rsidR="00F126FB" w:rsidRPr="00552320" w:rsidRDefault="00F126FB" w:rsidP="0055232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 xml:space="preserve">URL: </w:t>
      </w:r>
      <w:proofErr w:type="spellStart"/>
      <w:proofErr w:type="gramStart"/>
      <w:r w:rsidRPr="00552320">
        <w:rPr>
          <w:rFonts w:ascii="Calibri" w:hAnsi="Calibri" w:cs="Calibri"/>
          <w:lang w:val="pt"/>
        </w:rPr>
        <w:t>jdbc:postgresql</w:t>
      </w:r>
      <w:proofErr w:type="spellEnd"/>
      <w:r w:rsidRPr="00552320">
        <w:rPr>
          <w:rFonts w:ascii="Calibri" w:hAnsi="Calibri" w:cs="Calibri"/>
          <w:lang w:val="pt"/>
        </w:rPr>
        <w:t>://localhost:5432/</w:t>
      </w:r>
      <w:proofErr w:type="spellStart"/>
      <w:r w:rsidRPr="00552320">
        <w:rPr>
          <w:rFonts w:ascii="Calibri" w:hAnsi="Calibri" w:cs="Calibri"/>
          <w:lang w:val="pt"/>
        </w:rPr>
        <w:t>estoquedb</w:t>
      </w:r>
      <w:proofErr w:type="spellEnd"/>
      <w:proofErr w:type="gramEnd"/>
    </w:p>
    <w:p w:rsidR="00F126FB" w:rsidRPr="00552320" w:rsidRDefault="00F126FB" w:rsidP="0055232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 xml:space="preserve">Usuário: </w:t>
      </w:r>
      <w:proofErr w:type="spellStart"/>
      <w:r w:rsidRPr="00552320">
        <w:rPr>
          <w:rFonts w:ascii="Calibri" w:hAnsi="Calibri" w:cs="Calibri"/>
          <w:lang w:val="pt"/>
        </w:rPr>
        <w:t>postgres</w:t>
      </w:r>
      <w:proofErr w:type="spellEnd"/>
    </w:p>
    <w:p w:rsidR="00F126FB" w:rsidRPr="00552320" w:rsidRDefault="00F126FB" w:rsidP="0055232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 xml:space="preserve">Senha: </w:t>
      </w:r>
      <w:proofErr w:type="spellStart"/>
      <w:r w:rsidRPr="00552320">
        <w:rPr>
          <w:rFonts w:ascii="Calibri" w:hAnsi="Calibri" w:cs="Calibri"/>
          <w:lang w:val="pt"/>
        </w:rPr>
        <w:t>admin</w:t>
      </w:r>
      <w:proofErr w:type="spellEnd"/>
    </w:p>
    <w:p w:rsidR="00F126FB" w:rsidRDefault="00F126F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52320" w:rsidRPr="00552320" w:rsidRDefault="00552320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>Importar a aplicação estoqueGM5 no Eclipse</w:t>
      </w:r>
      <w:r>
        <w:rPr>
          <w:rFonts w:ascii="Calibri" w:hAnsi="Calibri" w:cs="Calibri"/>
          <w:lang w:val="pt"/>
        </w:rPr>
        <w:t xml:space="preserve">. Foi utilizado o </w:t>
      </w:r>
      <w:proofErr w:type="spellStart"/>
      <w:r>
        <w:rPr>
          <w:rFonts w:ascii="Calibri" w:hAnsi="Calibri" w:cs="Calibri"/>
          <w:lang w:val="pt"/>
        </w:rPr>
        <w:t>maven</w:t>
      </w:r>
      <w:proofErr w:type="spellEnd"/>
      <w:r>
        <w:rPr>
          <w:rFonts w:ascii="Calibri" w:hAnsi="Calibri" w:cs="Calibri"/>
          <w:lang w:val="pt"/>
        </w:rPr>
        <w:t xml:space="preserve"> para importar as bibliotecas necessários para execução da aplicação;</w:t>
      </w:r>
    </w:p>
    <w:p w:rsidR="00F126FB" w:rsidRPr="00552320" w:rsidRDefault="00F126FB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 xml:space="preserve">Executar a aplicação </w:t>
      </w:r>
      <w:proofErr w:type="spellStart"/>
      <w:r w:rsidRPr="00552320">
        <w:rPr>
          <w:rFonts w:ascii="Calibri" w:hAnsi="Calibri" w:cs="Calibri"/>
          <w:lang w:val="pt"/>
        </w:rPr>
        <w:t>estoqueGMS</w:t>
      </w:r>
      <w:proofErr w:type="spellEnd"/>
      <w:r w:rsidRPr="00552320">
        <w:rPr>
          <w:rFonts w:ascii="Calibri" w:hAnsi="Calibri" w:cs="Calibri"/>
          <w:lang w:val="pt"/>
        </w:rPr>
        <w:t xml:space="preserve"> no servidor </w:t>
      </w:r>
      <w:proofErr w:type="spellStart"/>
      <w:r w:rsidRPr="00552320">
        <w:rPr>
          <w:rFonts w:ascii="Calibri" w:hAnsi="Calibri" w:cs="Calibri"/>
          <w:lang w:val="pt"/>
        </w:rPr>
        <w:t>Tomcat</w:t>
      </w:r>
      <w:proofErr w:type="spellEnd"/>
      <w:r w:rsidRPr="00552320">
        <w:rPr>
          <w:rFonts w:ascii="Calibri" w:hAnsi="Calibri" w:cs="Calibri"/>
          <w:lang w:val="pt"/>
        </w:rPr>
        <w:t xml:space="preserve"> (foi utilizada a versão 9.0)</w:t>
      </w:r>
    </w:p>
    <w:p w:rsidR="00F126FB" w:rsidRPr="00552320" w:rsidRDefault="00F126FB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 xml:space="preserve">Acessar a URL: </w:t>
      </w:r>
      <w:r w:rsidRPr="00552320">
        <w:rPr>
          <w:rFonts w:ascii="Calibri" w:hAnsi="Calibri" w:cs="Calibri"/>
          <w:lang w:val="pt"/>
        </w:rPr>
        <w:t>http://localhost:8080/estoque/login.xhtml</w:t>
      </w:r>
    </w:p>
    <w:p w:rsidR="00F126FB" w:rsidRDefault="00D5470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4363B620" wp14:editId="634EB8AC">
            <wp:extent cx="2876550" cy="35628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692" cy="35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FB" w:rsidRPr="00552320" w:rsidRDefault="00F126FB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 xml:space="preserve">Ao clicar no botão &lt;Efetue </w:t>
      </w:r>
      <w:proofErr w:type="spellStart"/>
      <w:r w:rsidRPr="00552320">
        <w:rPr>
          <w:rFonts w:ascii="Calibri" w:hAnsi="Calibri" w:cs="Calibri"/>
          <w:lang w:val="pt"/>
        </w:rPr>
        <w:t>Login</w:t>
      </w:r>
      <w:proofErr w:type="spellEnd"/>
      <w:r w:rsidRPr="00552320">
        <w:rPr>
          <w:rFonts w:ascii="Calibri" w:hAnsi="Calibri" w:cs="Calibri"/>
          <w:lang w:val="pt"/>
        </w:rPr>
        <w:t>&gt; as tabelas serão criadas no banco de dados:</w:t>
      </w:r>
    </w:p>
    <w:p w:rsidR="00D5470B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lastRenderedPageBreak/>
        <w:drawing>
          <wp:inline distT="0" distB="0" distL="0" distR="0">
            <wp:extent cx="5610225" cy="2219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FB" w:rsidRPr="00552320" w:rsidRDefault="00D5470B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>Instrução SQL para criar usuário:</w:t>
      </w:r>
    </w:p>
    <w:p w:rsidR="00D5470B" w:rsidRPr="00552320" w:rsidRDefault="00D5470B" w:rsidP="0055232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 w:rsidRPr="00552320">
        <w:rPr>
          <w:rFonts w:ascii="Calibri" w:hAnsi="Calibri" w:cs="Calibri"/>
          <w:lang w:val="pt"/>
        </w:rPr>
        <w:t>insert</w:t>
      </w:r>
      <w:proofErr w:type="spellEnd"/>
      <w:proofErr w:type="gramEnd"/>
      <w:r w:rsidRPr="00552320">
        <w:rPr>
          <w:rFonts w:ascii="Calibri" w:hAnsi="Calibri" w:cs="Calibri"/>
          <w:lang w:val="pt"/>
        </w:rPr>
        <w:t xml:space="preserve"> </w:t>
      </w:r>
      <w:proofErr w:type="spellStart"/>
      <w:r w:rsidRPr="00552320">
        <w:rPr>
          <w:rFonts w:ascii="Calibri" w:hAnsi="Calibri" w:cs="Calibri"/>
          <w:lang w:val="pt"/>
        </w:rPr>
        <w:t>into</w:t>
      </w:r>
      <w:proofErr w:type="spellEnd"/>
      <w:r w:rsidRPr="00552320">
        <w:rPr>
          <w:rFonts w:ascii="Calibri" w:hAnsi="Calibri" w:cs="Calibri"/>
          <w:lang w:val="pt"/>
        </w:rPr>
        <w:t xml:space="preserve"> </w:t>
      </w:r>
      <w:proofErr w:type="spellStart"/>
      <w:r w:rsidRPr="00552320">
        <w:rPr>
          <w:rFonts w:ascii="Calibri" w:hAnsi="Calibri" w:cs="Calibri"/>
          <w:lang w:val="pt"/>
        </w:rPr>
        <w:t>usuario</w:t>
      </w:r>
      <w:proofErr w:type="spellEnd"/>
      <w:r w:rsidRPr="00552320">
        <w:rPr>
          <w:rFonts w:ascii="Calibri" w:hAnsi="Calibri" w:cs="Calibri"/>
          <w:lang w:val="pt"/>
        </w:rPr>
        <w:t xml:space="preserve"> (id, </w:t>
      </w:r>
      <w:proofErr w:type="spellStart"/>
      <w:r w:rsidRPr="00552320">
        <w:rPr>
          <w:rFonts w:ascii="Calibri" w:hAnsi="Calibri" w:cs="Calibri"/>
          <w:lang w:val="pt"/>
        </w:rPr>
        <w:t>email,senha</w:t>
      </w:r>
      <w:proofErr w:type="spellEnd"/>
      <w:r w:rsidRPr="00552320">
        <w:rPr>
          <w:rFonts w:ascii="Calibri" w:hAnsi="Calibri" w:cs="Calibri"/>
          <w:lang w:val="pt"/>
        </w:rPr>
        <w:t xml:space="preserve">) </w:t>
      </w:r>
      <w:proofErr w:type="spellStart"/>
      <w:r w:rsidRPr="00552320">
        <w:rPr>
          <w:rFonts w:ascii="Calibri" w:hAnsi="Calibri" w:cs="Calibri"/>
          <w:lang w:val="pt"/>
        </w:rPr>
        <w:t>values</w:t>
      </w:r>
      <w:proofErr w:type="spellEnd"/>
      <w:r w:rsidRPr="00552320">
        <w:rPr>
          <w:rFonts w:ascii="Calibri" w:hAnsi="Calibri" w:cs="Calibri"/>
          <w:lang w:val="pt"/>
        </w:rPr>
        <w:t xml:space="preserve"> (1,'aislei@outlook.com.br', 'teste'); </w:t>
      </w:r>
      <w:proofErr w:type="spellStart"/>
      <w:r w:rsidRPr="00552320">
        <w:rPr>
          <w:rFonts w:ascii="Calibri" w:hAnsi="Calibri" w:cs="Calibri"/>
          <w:lang w:val="pt"/>
        </w:rPr>
        <w:t>commit</w:t>
      </w:r>
      <w:proofErr w:type="spellEnd"/>
      <w:r w:rsidRPr="00552320">
        <w:rPr>
          <w:rFonts w:ascii="Calibri" w:hAnsi="Calibri" w:cs="Calibri"/>
          <w:lang w:val="pt"/>
        </w:rPr>
        <w:t>;</w:t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13221" w:rsidRPr="00552320" w:rsidRDefault="00413221" w:rsidP="0055232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52320">
        <w:rPr>
          <w:rFonts w:ascii="Calibri" w:hAnsi="Calibri" w:cs="Calibri"/>
          <w:lang w:val="pt"/>
        </w:rPr>
        <w:t>Após inclusão do usuário pode-se acessar as funcionalidades da aplicação EstoqueGM5:</w:t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2445144E" wp14:editId="7CD3AD84">
            <wp:extent cx="4791075" cy="5934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5C51253F" wp14:editId="3FB7C694">
            <wp:extent cx="4791075" cy="59340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23B589C9" wp14:editId="2013E06F">
            <wp:extent cx="4791075" cy="5934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7ABA52AF" wp14:editId="637B3DA0">
            <wp:extent cx="4791075" cy="5934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72D23579" wp14:editId="75B52392">
            <wp:extent cx="4791075" cy="59340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Precisa cadastrar um novo Item</w:t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2006354B" wp14:editId="4A85FDD0">
            <wp:extent cx="4791075" cy="5934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4E123244" wp14:editId="67CDA30E">
            <wp:extent cx="4791075" cy="59340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43480D8B" wp14:editId="2D948895">
            <wp:extent cx="4791075" cy="5934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Cadastrar Item no Estoque</w:t>
      </w: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76DB44E3" wp14:editId="64ADEFC3">
            <wp:extent cx="4791075" cy="59340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21" w:rsidRDefault="00D20030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Clicar no botão </w:t>
      </w:r>
      <w:proofErr w:type="gramStart"/>
      <w:r>
        <w:rPr>
          <w:rFonts w:ascii="Calibri" w:hAnsi="Calibri" w:cs="Calibri"/>
          <w:lang w:val="pt"/>
        </w:rPr>
        <w:t>&lt;Gravar</w:t>
      </w:r>
      <w:proofErr w:type="gramEnd"/>
      <w:r>
        <w:rPr>
          <w:rFonts w:ascii="Calibri" w:hAnsi="Calibri" w:cs="Calibri"/>
          <w:lang w:val="pt"/>
        </w:rPr>
        <w:t>&gt;</w:t>
      </w:r>
    </w:p>
    <w:p w:rsidR="00D20030" w:rsidRDefault="00D20030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lastRenderedPageBreak/>
        <w:drawing>
          <wp:inline distT="0" distB="0" distL="0" distR="0" wp14:anchorId="7EDE6A92" wp14:editId="0BAC0C08">
            <wp:extent cx="4791075" cy="59340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30" w:rsidRDefault="00D20030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13221" w:rsidRDefault="00413221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D5470B" w:rsidRDefault="00D5470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D5470B" w:rsidRDefault="00D5470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F126FB" w:rsidRDefault="00F126F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F126FB" w:rsidRDefault="00F126F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F126FB" w:rsidRDefault="00F126F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F126FB" w:rsidRDefault="00F126F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F126FB" w:rsidRDefault="00F126FB" w:rsidP="00F12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B558A8" w:rsidRDefault="00B558A8"/>
    <w:sectPr w:rsidR="00B558A8" w:rsidSect="001009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858"/>
    <w:multiLevelType w:val="hybridMultilevel"/>
    <w:tmpl w:val="739E13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47C3"/>
    <w:multiLevelType w:val="hybridMultilevel"/>
    <w:tmpl w:val="AACA97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16BC9"/>
    <w:multiLevelType w:val="hybridMultilevel"/>
    <w:tmpl w:val="AF5E47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FC2A44"/>
    <w:multiLevelType w:val="hybridMultilevel"/>
    <w:tmpl w:val="6F86E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7380D"/>
    <w:multiLevelType w:val="hybridMultilevel"/>
    <w:tmpl w:val="F7B0C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42325"/>
    <w:multiLevelType w:val="hybridMultilevel"/>
    <w:tmpl w:val="0B308C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FB"/>
    <w:rsid w:val="00413221"/>
    <w:rsid w:val="00552320"/>
    <w:rsid w:val="009E213B"/>
    <w:rsid w:val="00B558A8"/>
    <w:rsid w:val="00D20030"/>
    <w:rsid w:val="00D5470B"/>
    <w:rsid w:val="00F1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BCBD-B8A3-48B4-B7D5-28AC93E6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Garrido</dc:creator>
  <cp:keywords/>
  <dc:description/>
  <cp:lastModifiedBy>Viviane Garrido</cp:lastModifiedBy>
  <cp:revision>3</cp:revision>
  <dcterms:created xsi:type="dcterms:W3CDTF">2019-08-14T05:04:00Z</dcterms:created>
  <dcterms:modified xsi:type="dcterms:W3CDTF">2019-08-14T05:46:00Z</dcterms:modified>
</cp:coreProperties>
</file>