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CA4F6D" wp14:paraId="762FEB34" wp14:textId="2554C238">
      <w:pPr>
        <w:pStyle w:val="Heading1"/>
        <w:spacing w:before="322" w:beforeAutospacing="off" w:after="322" w:afterAutospacing="off"/>
      </w:pPr>
      <w:r w:rsidRPr="57CA4F6D" w:rsidR="06A51F97">
        <w:rPr>
          <w:rFonts w:ascii="Aptos" w:hAnsi="Aptos" w:eastAsia="Aptos" w:cs="Aptos"/>
          <w:b w:val="1"/>
          <w:bCs w:val="1"/>
          <w:noProof w:val="0"/>
          <w:sz w:val="48"/>
          <w:szCs w:val="48"/>
          <w:lang w:val="de-DE"/>
        </w:rPr>
        <w:t>Core Identity Summary (optimierte Version)</w:t>
      </w:r>
    </w:p>
    <w:p xmlns:wp14="http://schemas.microsoft.com/office/word/2010/wordml" w:rsidP="57CA4F6D" wp14:paraId="6DBDB119" wp14:textId="362323B1">
      <w:pPr>
        <w:spacing w:before="240" w:beforeAutospacing="off" w:after="240" w:afterAutospacing="off"/>
      </w:pPr>
      <w:r w:rsidRPr="57CA4F6D" w:rsidR="06A51F97">
        <w:rPr>
          <w:rFonts w:ascii="Aptos" w:hAnsi="Aptos" w:eastAsia="Aptos" w:cs="Aptos"/>
          <w:noProof w:val="0"/>
          <w:sz w:val="24"/>
          <w:szCs w:val="24"/>
          <w:lang w:val="de-DE"/>
        </w:rPr>
        <w:t>Aisun arbeitet an der Schnittstelle von Wissenschaft, Psychotherapie und energetischer Medizin. Ihre Perspektive entstand nicht aus einer einzelnen Ausbildung, sondern aus einer ungewöhnlichen Kombination von Erfahrungen: Waldorfprägung, akademische Psychologie, Approbation als Verhaltenstherapeutin, Arbeit im Gesundheitssystem, Unternehmensberatung auf Top-Management-Ebene sowie eigene gesundheitliche und persönliche Krisen.</w:t>
      </w:r>
    </w:p>
    <w:p xmlns:wp14="http://schemas.microsoft.com/office/word/2010/wordml" w:rsidP="57CA4F6D" wp14:paraId="455D83DB" wp14:textId="7DD2C938">
      <w:pPr>
        <w:spacing w:before="240" w:beforeAutospacing="off" w:after="240" w:afterAutospacing="off"/>
      </w:pPr>
      <w:r w:rsidRPr="57CA4F6D" w:rsidR="06A51F97">
        <w:rPr>
          <w:rFonts w:ascii="Aptos" w:hAnsi="Aptos" w:eastAsia="Aptos" w:cs="Aptos"/>
          <w:noProof w:val="0"/>
          <w:sz w:val="24"/>
          <w:szCs w:val="24"/>
          <w:lang w:val="de-DE"/>
        </w:rPr>
        <w:t>Der entscheidende Wendepunkt kam, als sie 2016 erstmals intensiv mit den Methoden von Uwe Albrecht arbeitete. In wenigen Tagen erlebte sie dort eine Tiefe und Wirksamkeit, die sie in Jahren klassischer Psychotherapie-Ausbildung nicht gesehen hatte. Diese Erfahrung führte dazu, dass sie ihre Arbeit neu ausrichtete und begann, energetische Methoden konsequent in ihre Begleitung von Menschen zu integrieren.</w:t>
      </w:r>
    </w:p>
    <w:p xmlns:wp14="http://schemas.microsoft.com/office/word/2010/wordml" w:rsidP="57CA4F6D" wp14:paraId="65568410" wp14:textId="5BCB2862">
      <w:pPr>
        <w:spacing w:before="240" w:beforeAutospacing="off" w:after="240" w:afterAutospacing="off"/>
      </w:pPr>
      <w:r w:rsidRPr="57CA4F6D" w:rsidR="06A51F97">
        <w:rPr>
          <w:rFonts w:ascii="Aptos" w:hAnsi="Aptos" w:eastAsia="Aptos" w:cs="Aptos"/>
          <w:noProof w:val="0"/>
          <w:sz w:val="24"/>
          <w:szCs w:val="24"/>
          <w:lang w:val="de-DE"/>
        </w:rPr>
        <w:t>Ihre Perspektive wurde zusätzlich durch eine persönliche Erfahrung geprägt: Nach jahrzehntelanger Erkrankung an Colitis ulcerosa – einer Erkrankung, die schulmedizinisch als unheilbar gilt – erlebte sie selbst eine vollständige Gesundung durch energetische Arbeit und systemische Veränderungen in ihrem Leben. Diese Erfahrung wurde zu einem zentralen Fundament ihrer Arbeit.</w:t>
      </w:r>
    </w:p>
    <w:p xmlns:wp14="http://schemas.microsoft.com/office/word/2010/wordml" w:rsidP="57CA4F6D" wp14:paraId="380C567E" wp14:textId="04757353">
      <w:pPr>
        <w:spacing w:before="240" w:beforeAutospacing="off" w:after="240" w:afterAutospacing="off"/>
      </w:pPr>
      <w:r w:rsidRPr="57CA4F6D" w:rsidR="06A51F97">
        <w:rPr>
          <w:rFonts w:ascii="Aptos" w:hAnsi="Aptos" w:eastAsia="Aptos" w:cs="Aptos"/>
          <w:noProof w:val="0"/>
          <w:sz w:val="24"/>
          <w:szCs w:val="24"/>
          <w:lang w:val="de-DE"/>
        </w:rPr>
        <w:t>Der Kern ihrer Philosophie lautet:</w:t>
      </w:r>
      <w:r>
        <w:br/>
      </w:r>
      <w:r w:rsidRPr="57CA4F6D" w:rsidR="06A51F97">
        <w:rPr>
          <w:rFonts w:ascii="Aptos" w:hAnsi="Aptos" w:eastAsia="Aptos" w:cs="Aptos"/>
          <w:noProof w:val="0"/>
          <w:sz w:val="24"/>
          <w:szCs w:val="24"/>
          <w:lang w:val="de-DE"/>
        </w:rPr>
        <w:t xml:space="preserve"> Der wichtigste Experte für deinen Körper bist du selbst.</w:t>
      </w:r>
    </w:p>
    <w:p xmlns:wp14="http://schemas.microsoft.com/office/word/2010/wordml" w:rsidP="57CA4F6D" wp14:paraId="2413C7C8" wp14:textId="6639787E">
      <w:pPr>
        <w:spacing w:before="240" w:beforeAutospacing="off" w:after="240" w:afterAutospacing="off"/>
      </w:pPr>
      <w:r w:rsidRPr="57CA4F6D" w:rsidR="06A51F97">
        <w:rPr>
          <w:rFonts w:ascii="Aptos" w:hAnsi="Aptos" w:eastAsia="Aptos" w:cs="Aptos"/>
          <w:noProof w:val="0"/>
          <w:sz w:val="24"/>
          <w:szCs w:val="24"/>
          <w:lang w:val="de-DE"/>
        </w:rPr>
        <w:t>Aisun versteht ihre Rolle daher nicht als klassische Heilerin, sondern als Mentorin, die Menschen beibringt, sich selbst zu verstehen, ihre Intuition zu schulen und ihre eigenen Antworten zu finden. Ziel ist es, dass Menschen wieder Zugang zu ihrer inneren Autorität bekommen und lernen, eigenständig zu prüfen, was für sie wirklich stimmig ist.</w:t>
      </w:r>
    </w:p>
    <w:p xmlns:wp14="http://schemas.microsoft.com/office/word/2010/wordml" w:rsidP="57CA4F6D" wp14:paraId="4138CE84" wp14:textId="58C87D86">
      <w:pPr>
        <w:spacing w:before="240" w:beforeAutospacing="off" w:after="240" w:afterAutospacing="off"/>
      </w:pPr>
      <w:r w:rsidRPr="57CA4F6D" w:rsidR="06A51F97">
        <w:rPr>
          <w:rFonts w:ascii="Aptos" w:hAnsi="Aptos" w:eastAsia="Aptos" w:cs="Aptos"/>
          <w:noProof w:val="0"/>
          <w:sz w:val="24"/>
          <w:szCs w:val="24"/>
          <w:lang w:val="de-DE"/>
        </w:rPr>
        <w:t>Ihre Arbeit verbindet intuitive Wahrnehmung mit klaren Methoden und strukturierten Prozessen. Sie lehnt sowohl oberflächliche Spiritualität als auch rein mechanistische Gesundheitsmodelle ab und arbeitet mit einem mehrdimensionalen Verständnis von Gesundheit, das körperliche, mentale, emotionale, seelische und energetische Ebenen einbezieht.</w:t>
      </w:r>
    </w:p>
    <w:p xmlns:wp14="http://schemas.microsoft.com/office/word/2010/wordml" w:rsidP="57CA4F6D" wp14:paraId="17D588F2" wp14:textId="443ADEBA">
      <w:pPr>
        <w:spacing w:before="240" w:beforeAutospacing="off" w:after="240" w:afterAutospacing="off"/>
      </w:pPr>
      <w:r w:rsidRPr="57CA4F6D" w:rsidR="06A51F97">
        <w:rPr>
          <w:rFonts w:ascii="Aptos" w:hAnsi="Aptos" w:eastAsia="Aptos" w:cs="Aptos"/>
          <w:noProof w:val="0"/>
          <w:sz w:val="24"/>
          <w:szCs w:val="24"/>
          <w:lang w:val="de-DE"/>
        </w:rPr>
        <w:t>Im Zentrum ihrer Arbeit steht eine einfache, aber radikale Idee:</w:t>
      </w:r>
    </w:p>
    <w:p xmlns:wp14="http://schemas.microsoft.com/office/word/2010/wordml" w:rsidP="57CA4F6D" wp14:paraId="3ADFF49B" wp14:textId="1FCD5290">
      <w:pPr>
        <w:spacing w:before="240" w:beforeAutospacing="off" w:after="240" w:afterAutospacing="off"/>
      </w:pPr>
      <w:r w:rsidRPr="57CA4F6D" w:rsidR="06A51F97">
        <w:rPr>
          <w:rFonts w:ascii="Aptos" w:hAnsi="Aptos" w:eastAsia="Aptos" w:cs="Aptos"/>
          <w:noProof w:val="0"/>
          <w:sz w:val="24"/>
          <w:szCs w:val="24"/>
          <w:lang w:val="de-DE"/>
        </w:rPr>
        <w:t>Menschen tragen die Weisheit für ihre Heilung bereits in sich – sie müssen nur lernen, wieder darauf zu hören.</w:t>
      </w:r>
    </w:p>
    <w:p xmlns:wp14="http://schemas.microsoft.com/office/word/2010/wordml" wp14:paraId="4E47C1E7" wp14:textId="1EAFF33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3F5B79"/>
    <w:rsid w:val="06A51F97"/>
    <w:rsid w:val="203F5B79"/>
    <w:rsid w:val="57CA4F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F5B79"/>
  <w15:chartTrackingRefBased/>
  <w15:docId w15:val="{4B8F54A6-79CB-47BE-AAB0-727F84135E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7CA4F6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2026-03-12T06:50:17.6445487Z</dcterms:created>
  <dcterms:modified xsi:type="dcterms:W3CDTF">2026-03-12T06:50:58.2404606Z</dcterms:modified>
  <dc:creator>Aisun Dodenhoff</dc:creator>
  <lastModifiedBy>Aisun Dodenhoff</lastModifiedBy>
</coreProperties>
</file>