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51" w:type="dxa"/>
        <w:tblLook w:val="04A0" w:firstRow="1" w:lastRow="0" w:firstColumn="1" w:lastColumn="0" w:noHBand="0" w:noVBand="1"/>
      </w:tblPr>
      <w:tblGrid>
        <w:gridCol w:w="7083"/>
        <w:gridCol w:w="1968"/>
      </w:tblGrid>
      <w:tr w:rsidR="00883B16" w:rsidRPr="00883B16" w14:paraId="756F91AD" w14:textId="77777777" w:rsidTr="00883B16">
        <w:trPr>
          <w:trHeight w:val="527"/>
        </w:trPr>
        <w:tc>
          <w:tcPr>
            <w:tcW w:w="7083" w:type="dxa"/>
            <w:vAlign w:val="center"/>
          </w:tcPr>
          <w:p w14:paraId="7D82CF5B" w14:textId="418616DF" w:rsidR="00883B16" w:rsidRPr="00883B16" w:rsidRDefault="00883B16" w:rsidP="00883B16">
            <w:pPr>
              <w:rPr>
                <w:rFonts w:ascii="Arial" w:hAnsi="Arial" w:cs="Arial"/>
                <w:b/>
                <w:bCs/>
              </w:rPr>
            </w:pPr>
            <w:r w:rsidRPr="00883B16">
              <w:rPr>
                <w:rFonts w:ascii="Arial" w:hAnsi="Arial" w:cs="Arial"/>
                <w:b/>
                <w:bCs/>
              </w:rPr>
              <w:t>CSC126: INDIVIDUAL ASSIGNMENT</w:t>
            </w:r>
          </w:p>
        </w:tc>
        <w:tc>
          <w:tcPr>
            <w:tcW w:w="1968" w:type="dxa"/>
            <w:vAlign w:val="center"/>
          </w:tcPr>
          <w:p w14:paraId="1E59C88D" w14:textId="00734DFC" w:rsidR="00883B16" w:rsidRPr="00883B16" w:rsidRDefault="00883B16" w:rsidP="00883B16">
            <w:pPr>
              <w:rPr>
                <w:rFonts w:ascii="Arial" w:hAnsi="Arial" w:cs="Arial"/>
                <w:b/>
                <w:bCs/>
              </w:rPr>
            </w:pPr>
            <w:r w:rsidRPr="00883B16">
              <w:rPr>
                <w:rFonts w:ascii="Arial" w:hAnsi="Arial" w:cs="Arial"/>
                <w:b/>
                <w:bCs/>
              </w:rPr>
              <w:t xml:space="preserve">CASE STUDY </w:t>
            </w:r>
            <w:r w:rsidR="00D91A75">
              <w:rPr>
                <w:rFonts w:ascii="Arial" w:hAnsi="Arial" w:cs="Arial"/>
                <w:b/>
                <w:bCs/>
              </w:rPr>
              <w:t>1</w:t>
            </w:r>
          </w:p>
        </w:tc>
      </w:tr>
    </w:tbl>
    <w:p w14:paraId="28D2B51B" w14:textId="50283A29" w:rsidR="004C38D4" w:rsidRDefault="004C38D4">
      <w:pPr>
        <w:rPr>
          <w:rFonts w:ascii="Arial" w:hAnsi="Arial" w:cs="Arial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9016"/>
      </w:tblGrid>
      <w:tr w:rsidR="00A71F9E" w14:paraId="5F96FC73" w14:textId="77777777" w:rsidTr="00A71F9E">
        <w:tc>
          <w:tcPr>
            <w:tcW w:w="9016" w:type="dxa"/>
            <w:tcBorders>
              <w:top w:val="nil"/>
              <w:left w:val="nil"/>
              <w:right w:val="nil"/>
            </w:tcBorders>
          </w:tcPr>
          <w:p w14:paraId="3E5FA2E4" w14:textId="77777777" w:rsidR="00A71F9E" w:rsidRDefault="00A71F9E" w:rsidP="00A71F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this assignment, student need to prepare and submit:</w:t>
            </w:r>
          </w:p>
          <w:p w14:paraId="75F8D9DE" w14:textId="77777777" w:rsidR="00A71F9E" w:rsidRPr="00A71F9E" w:rsidRDefault="00A71F9E" w:rsidP="00A71F9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A71F9E">
              <w:rPr>
                <w:rFonts w:ascii="Arial" w:hAnsi="Arial" w:cs="Arial"/>
              </w:rPr>
              <w:t>A complete C++ program (.cpp)</w:t>
            </w:r>
          </w:p>
          <w:p w14:paraId="66CB2011" w14:textId="77777777" w:rsidR="00A71F9E" w:rsidRDefault="00A71F9E" w:rsidP="00A71F9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report consists of:</w:t>
            </w:r>
          </w:p>
          <w:p w14:paraId="199A2749" w14:textId="77777777" w:rsidR="00A71F9E" w:rsidRDefault="00A71F9E" w:rsidP="00A71F9E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Cover page (Tittle – CSC126 Individual Assignment, Name, Matric No, Group)</w:t>
            </w:r>
          </w:p>
          <w:p w14:paraId="49E1DFB4" w14:textId="77777777" w:rsidR="00A71F9E" w:rsidRPr="00A71F9E" w:rsidRDefault="00A71F9E" w:rsidP="00A71F9E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</w:rPr>
            </w:pPr>
            <w:r w:rsidRPr="00A71F9E">
              <w:rPr>
                <w:rFonts w:ascii="Arial" w:hAnsi="Arial" w:cs="Arial"/>
              </w:rPr>
              <w:t>IPO Chart</w:t>
            </w:r>
          </w:p>
          <w:p w14:paraId="794FE177" w14:textId="77777777" w:rsidR="00A71F9E" w:rsidRDefault="00A71F9E" w:rsidP="00A71F9E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Pseudocode</w:t>
            </w:r>
          </w:p>
          <w:p w14:paraId="088993B6" w14:textId="77777777" w:rsidR="00A71F9E" w:rsidRDefault="00A71F9E" w:rsidP="00A71F9E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Flowchart</w:t>
            </w:r>
          </w:p>
          <w:p w14:paraId="20F45BCD" w14:textId="77777777" w:rsidR="00A71F9E" w:rsidRDefault="00A71F9E" w:rsidP="00A71F9E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C++ program</w:t>
            </w:r>
          </w:p>
          <w:p w14:paraId="5972812B" w14:textId="77777777" w:rsidR="00A71F9E" w:rsidRDefault="00A71F9E" w:rsidP="00A71F9E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Sample output</w:t>
            </w:r>
          </w:p>
          <w:p w14:paraId="7D274A6D" w14:textId="77777777" w:rsidR="005755B7" w:rsidRDefault="005755B7" w:rsidP="005755B7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14:paraId="18D22338" w14:textId="675F36AD" w:rsidR="00A71F9E" w:rsidRPr="00A71F9E" w:rsidRDefault="00A71F9E" w:rsidP="00A71F9E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 must be submitted in .pdf format</w:t>
            </w:r>
            <w:r w:rsidR="005755B7">
              <w:rPr>
                <w:rFonts w:ascii="Arial" w:hAnsi="Arial" w:cs="Arial"/>
              </w:rPr>
              <w:t>.</w:t>
            </w:r>
          </w:p>
          <w:p w14:paraId="25D460EC" w14:textId="77777777" w:rsidR="00A71F9E" w:rsidRDefault="00A71F9E" w:rsidP="00A71F9E">
            <w:pPr>
              <w:rPr>
                <w:rFonts w:ascii="Arial" w:hAnsi="Arial" w:cs="Arial"/>
              </w:rPr>
            </w:pPr>
          </w:p>
        </w:tc>
      </w:tr>
    </w:tbl>
    <w:p w14:paraId="4C942CDF" w14:textId="77777777" w:rsidR="00A71F9E" w:rsidRDefault="00A71F9E" w:rsidP="00777873">
      <w:pPr>
        <w:jc w:val="both"/>
        <w:rPr>
          <w:rFonts w:ascii="Arial" w:hAnsi="Arial" w:cs="Arial"/>
        </w:rPr>
      </w:pPr>
    </w:p>
    <w:p w14:paraId="3F86BE06" w14:textId="2464DD8D" w:rsidR="00DB53FA" w:rsidRDefault="008531D0" w:rsidP="0077787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Kid Fun Land Penang offers great discount for entrance during the school holiday. The following are the price and discount given for </w:t>
      </w:r>
      <w:r w:rsidR="00B81EBE">
        <w:rPr>
          <w:rFonts w:ascii="Arial" w:hAnsi="Arial" w:cs="Arial"/>
        </w:rPr>
        <w:t>children and adults.</w:t>
      </w:r>
    </w:p>
    <w:tbl>
      <w:tblPr>
        <w:tblStyle w:val="TableGrid"/>
        <w:tblW w:w="0" w:type="auto"/>
        <w:tblInd w:w="1532" w:type="dxa"/>
        <w:tblLook w:val="04A0" w:firstRow="1" w:lastRow="0" w:firstColumn="1" w:lastColumn="0" w:noHBand="0" w:noVBand="1"/>
      </w:tblPr>
      <w:tblGrid>
        <w:gridCol w:w="2007"/>
        <w:gridCol w:w="2126"/>
      </w:tblGrid>
      <w:tr w:rsidR="00B81EBE" w14:paraId="1F91FF81" w14:textId="77777777" w:rsidTr="00C65ADB">
        <w:tc>
          <w:tcPr>
            <w:tcW w:w="2007" w:type="dxa"/>
            <w:shd w:val="clear" w:color="auto" w:fill="D9D9D9" w:themeFill="background1" w:themeFillShade="D9"/>
          </w:tcPr>
          <w:p w14:paraId="038BFFF5" w14:textId="1459C305" w:rsidR="00B81EBE" w:rsidRPr="00883B16" w:rsidRDefault="00B81EBE" w:rsidP="00B81EB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Ticket Type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6929E24" w14:textId="296C9BFC" w:rsidR="00B81EBE" w:rsidRPr="00883B16" w:rsidRDefault="00B81EBE" w:rsidP="00883B1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Normal Price</w:t>
            </w:r>
            <w:r w:rsidR="00C65ADB">
              <w:rPr>
                <w:rFonts w:ascii="Arial" w:hAnsi="Arial" w:cs="Arial"/>
                <w:b/>
                <w:bCs/>
              </w:rPr>
              <w:t xml:space="preserve"> (RM)</w:t>
            </w:r>
          </w:p>
        </w:tc>
      </w:tr>
      <w:tr w:rsidR="00B81EBE" w14:paraId="2E0FD043" w14:textId="77777777" w:rsidTr="00C65ADB">
        <w:tc>
          <w:tcPr>
            <w:tcW w:w="2007" w:type="dxa"/>
          </w:tcPr>
          <w:p w14:paraId="3F03AC77" w14:textId="710EF5B2" w:rsidR="00B81EBE" w:rsidRDefault="00B81EBE" w:rsidP="00883B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Children (C)</w:t>
            </w:r>
          </w:p>
        </w:tc>
        <w:tc>
          <w:tcPr>
            <w:tcW w:w="2126" w:type="dxa"/>
          </w:tcPr>
          <w:p w14:paraId="043E838C" w14:textId="34E26F46" w:rsidR="00B81EBE" w:rsidRDefault="00B81EBE" w:rsidP="00883B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</w:tr>
      <w:tr w:rsidR="00B81EBE" w14:paraId="52757689" w14:textId="77777777" w:rsidTr="00C65ADB">
        <w:tc>
          <w:tcPr>
            <w:tcW w:w="2007" w:type="dxa"/>
          </w:tcPr>
          <w:p w14:paraId="3C42D3B9" w14:textId="52F5F63C" w:rsidR="00B81EBE" w:rsidRDefault="00B81EBE" w:rsidP="00883B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Adults (A)</w:t>
            </w:r>
          </w:p>
        </w:tc>
        <w:tc>
          <w:tcPr>
            <w:tcW w:w="2126" w:type="dxa"/>
          </w:tcPr>
          <w:p w14:paraId="117534B1" w14:textId="79FA4B46" w:rsidR="00B81EBE" w:rsidRDefault="00B81EBE" w:rsidP="00883B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</w:tbl>
    <w:p w14:paraId="71115C30" w14:textId="77777777" w:rsidR="00B81EBE" w:rsidRDefault="00B81EBE" w:rsidP="004D56A1">
      <w:pPr>
        <w:spacing w:after="0"/>
        <w:jc w:val="both"/>
        <w:rPr>
          <w:rFonts w:ascii="Arial" w:hAnsi="Arial" w:cs="Arial"/>
        </w:rPr>
      </w:pPr>
    </w:p>
    <w:p w14:paraId="4B799BA3" w14:textId="77777777" w:rsidR="00A71F9E" w:rsidRDefault="00B81EBE" w:rsidP="00A71F9E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If the total price is more than RM200, 17% discount will be given from the total price. Otherwise, 15% discount will be given from the total price.</w:t>
      </w:r>
    </w:p>
    <w:p w14:paraId="2DDF9657" w14:textId="77777777" w:rsidR="00A71F9E" w:rsidRDefault="00A71F9E" w:rsidP="00A71F9E">
      <w:pPr>
        <w:spacing w:after="0" w:line="240" w:lineRule="auto"/>
        <w:jc w:val="both"/>
        <w:rPr>
          <w:rFonts w:ascii="Arial" w:hAnsi="Arial" w:cs="Arial"/>
        </w:rPr>
      </w:pPr>
    </w:p>
    <w:p w14:paraId="1591F873" w14:textId="0BAB45F5" w:rsidR="00B81EBE" w:rsidRPr="00B81EBE" w:rsidRDefault="00B81EBE" w:rsidP="00A71F9E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Write a main function that prompts user to input the ticket types and the number of children and adults. The program will calculate the total price</w:t>
      </w:r>
      <w:r w:rsidR="00A71F9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discount</w:t>
      </w:r>
      <w:r w:rsidR="00A71F9E">
        <w:rPr>
          <w:rFonts w:ascii="Arial" w:hAnsi="Arial" w:cs="Arial"/>
        </w:rPr>
        <w:t xml:space="preserve">ed price, and </w:t>
      </w:r>
      <w:r w:rsidR="00B7008C">
        <w:rPr>
          <w:rFonts w:ascii="Arial" w:hAnsi="Arial" w:cs="Arial"/>
        </w:rPr>
        <w:t>net price</w:t>
      </w:r>
      <w:r>
        <w:rPr>
          <w:rFonts w:ascii="Arial" w:hAnsi="Arial" w:cs="Arial"/>
        </w:rPr>
        <w:t xml:space="preserve">. Print the receipt </w:t>
      </w:r>
      <w:r w:rsidR="002A146D">
        <w:rPr>
          <w:rFonts w:ascii="Arial" w:hAnsi="Arial" w:cs="Arial"/>
        </w:rPr>
        <w:t>which displays the ticket quantity</w:t>
      </w:r>
      <w:r w:rsidR="00B7008C">
        <w:rPr>
          <w:rFonts w:ascii="Arial" w:hAnsi="Arial" w:cs="Arial"/>
        </w:rPr>
        <w:t xml:space="preserve"> for adult and children,</w:t>
      </w:r>
      <w:r w:rsidR="002A146D">
        <w:rPr>
          <w:rFonts w:ascii="Arial" w:hAnsi="Arial" w:cs="Arial"/>
        </w:rPr>
        <w:t xml:space="preserve"> </w:t>
      </w:r>
      <w:r w:rsidR="00B7008C">
        <w:rPr>
          <w:rFonts w:ascii="Arial" w:hAnsi="Arial" w:cs="Arial"/>
        </w:rPr>
        <w:t xml:space="preserve">total price, discounted price, and net price </w:t>
      </w:r>
      <w:r w:rsidR="002A146D">
        <w:rPr>
          <w:rFonts w:ascii="Arial" w:hAnsi="Arial" w:cs="Arial"/>
        </w:rPr>
        <w:t xml:space="preserve">that need to be paid by each customer. </w:t>
      </w:r>
    </w:p>
    <w:sectPr w:rsidR="00B81EBE" w:rsidRPr="00B81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13C4D"/>
    <w:multiLevelType w:val="hybridMultilevel"/>
    <w:tmpl w:val="3AA4192C"/>
    <w:lvl w:ilvl="0" w:tplc="06CE5D8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E0CB1"/>
    <w:multiLevelType w:val="hybridMultilevel"/>
    <w:tmpl w:val="0D90AE2C"/>
    <w:lvl w:ilvl="0" w:tplc="425410AC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16"/>
    <w:rsid w:val="000C46E2"/>
    <w:rsid w:val="002A146D"/>
    <w:rsid w:val="002B3076"/>
    <w:rsid w:val="003C1197"/>
    <w:rsid w:val="004A514E"/>
    <w:rsid w:val="004C38D4"/>
    <w:rsid w:val="004D56A1"/>
    <w:rsid w:val="005755B7"/>
    <w:rsid w:val="005E2F3F"/>
    <w:rsid w:val="00605CC5"/>
    <w:rsid w:val="006A1BC7"/>
    <w:rsid w:val="00777873"/>
    <w:rsid w:val="007C25F3"/>
    <w:rsid w:val="008531D0"/>
    <w:rsid w:val="00883B16"/>
    <w:rsid w:val="009C27B0"/>
    <w:rsid w:val="00A71F9E"/>
    <w:rsid w:val="00B7008C"/>
    <w:rsid w:val="00B81EBE"/>
    <w:rsid w:val="00C65ADB"/>
    <w:rsid w:val="00D91A75"/>
    <w:rsid w:val="00DB53FA"/>
    <w:rsid w:val="00DF596E"/>
    <w:rsid w:val="00F0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4DB0"/>
  <w15:chartTrackingRefBased/>
  <w15:docId w15:val="{445050B7-FEEC-400E-963A-D0BA6D8FE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3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 HAFIZAH BINTI ABDUL RAZAK</dc:creator>
  <cp:keywords/>
  <dc:description/>
  <cp:lastModifiedBy>Purin</cp:lastModifiedBy>
  <cp:revision>2</cp:revision>
  <dcterms:created xsi:type="dcterms:W3CDTF">2023-11-08T15:02:00Z</dcterms:created>
  <dcterms:modified xsi:type="dcterms:W3CDTF">2023-11-08T15:02:00Z</dcterms:modified>
</cp:coreProperties>
</file>