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15E61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15E61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256A7199" w:rsidR="00742E0B" w:rsidRPr="00806872" w:rsidRDefault="00806872" w:rsidP="00B15E61">
            <w:pPr>
              <w:pStyle w:val="IsiTabel"/>
              <w:rPr>
                <w:sz w:val="24"/>
                <w:szCs w:val="24"/>
                <w:lang w:val="en-US" w:eastAsia="en-ID"/>
              </w:rPr>
            </w:pPr>
            <w:proofErr w:type="spellStart"/>
            <w:r>
              <w:rPr>
                <w:sz w:val="24"/>
                <w:szCs w:val="24"/>
                <w:lang w:val="en-US" w:eastAsia="en-ID"/>
              </w:rPr>
              <w:t>Pemrograman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Berorientasi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Objek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(PBO)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15E61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15E61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7738CBE7" w:rsidR="00742E0B" w:rsidRPr="00840FFB" w:rsidRDefault="00742E0B" w:rsidP="00B15E61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  <w:r w:rsidR="00FD0857">
              <w:rPr>
                <w:sz w:val="24"/>
                <w:szCs w:val="24"/>
                <w:lang w:eastAsia="en-ID"/>
              </w:rPr>
              <w:t xml:space="preserve"> / 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B15E61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B15E61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B15E61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B15E61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B15E61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0CE2C4E3" w:rsidR="00742E0B" w:rsidRPr="00806872" w:rsidRDefault="00806872" w:rsidP="00B15E61">
            <w:pPr>
              <w:pStyle w:val="IsiTabel"/>
              <w:spacing w:before="120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TI - 2D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15E61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15E61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5ABE81C3" w:rsidR="00147088" w:rsidRPr="00806872" w:rsidRDefault="00806872" w:rsidP="00B15E61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244107020109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B15E61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B15E61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3019C412" w:rsidR="00147088" w:rsidRPr="00806872" w:rsidRDefault="00806872" w:rsidP="00B15E61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 xml:space="preserve">Aisya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Aswy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Nur Aidha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B15E61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B15E61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6783BE34" w:rsidR="00147088" w:rsidRPr="00806872" w:rsidRDefault="00806872" w:rsidP="00B15E61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1</w:t>
            </w:r>
          </w:p>
        </w:tc>
      </w:tr>
    </w:tbl>
    <w:p w14:paraId="0E3A545C" w14:textId="0659AF9E" w:rsidR="00AC5104" w:rsidRDefault="00AC5104" w:rsidP="00B15E61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7CF3C84F" w14:textId="44B2EA4A" w:rsidR="00806872" w:rsidRDefault="00806872" w:rsidP="004A6F7D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JAWABAN PERTANYAAN</w:t>
      </w:r>
    </w:p>
    <w:p w14:paraId="1ED2F486" w14:textId="77777777" w:rsidR="004A6F7D" w:rsidRDefault="004A6F7D" w:rsidP="004A6F7D">
      <w:pPr>
        <w:spacing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11F75F58" w14:textId="6203CA5E" w:rsidR="00806872" w:rsidRDefault="00806872" w:rsidP="00B15E61">
      <w:pPr>
        <w:pStyle w:val="ListParagraph"/>
        <w:numPr>
          <w:ilvl w:val="0"/>
          <w:numId w:val="31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Perbedaan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antara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 </w:t>
      </w:r>
      <w:r w:rsidR="000C643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7BBB4D02" w14:textId="31B6846D" w:rsidR="000C6431" w:rsidRDefault="000C6431" w:rsidP="00B15E61">
      <w:pPr>
        <w:pStyle w:val="ListParagraph"/>
        <w:numPr>
          <w:ilvl w:val="0"/>
          <w:numId w:val="32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Class</w:t>
      </w:r>
    </w:p>
    <w:p w14:paraId="672E713E" w14:textId="68D8069A" w:rsidR="000C6431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Class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merupakan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blueprint (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cetak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biru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)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</w:p>
    <w:p w14:paraId="42822B38" w14:textId="635B0BF7" w:rsidR="0027741B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Berisi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method yang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dimiliki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oleh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</w:p>
    <w:p w14:paraId="36E6E915" w14:textId="094A9A99" w:rsidR="0027741B" w:rsidRPr="000C6431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hanya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berupa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rancangan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template)</w:t>
      </w:r>
    </w:p>
    <w:p w14:paraId="1955FC93" w14:textId="75389264" w:rsidR="0027741B" w:rsidRDefault="000C6431" w:rsidP="00B15E61">
      <w:pPr>
        <w:pStyle w:val="ListParagraph"/>
        <w:numPr>
          <w:ilvl w:val="0"/>
          <w:numId w:val="32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</w:p>
    <w:p w14:paraId="6E7CC755" w14:textId="77777777" w:rsidR="0027741B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merupakan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instance (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perwujudan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)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</w:t>
      </w:r>
    </w:p>
    <w:p w14:paraId="43F80A7B" w14:textId="77777777" w:rsidR="0027741B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nilai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konkret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menjalankan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method yang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didefinisikan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class</w:t>
      </w:r>
    </w:p>
    <w:p w14:paraId="16550423" w14:textId="7D3810BE" w:rsidR="0027741B" w:rsidRPr="0027741B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program,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dibuat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berkali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kali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satu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</w:t>
      </w:r>
    </w:p>
    <w:p w14:paraId="2D1AA204" w14:textId="6AE75583" w:rsidR="0027741B" w:rsidRDefault="0027741B" w:rsidP="00B15E61">
      <w:pPr>
        <w:pStyle w:val="ListParagraph"/>
        <w:numPr>
          <w:ilvl w:val="0"/>
          <w:numId w:val="32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Analogi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sederhana</w:t>
      </w:r>
      <w:proofErr w:type="spellEnd"/>
    </w:p>
    <w:p w14:paraId="3D9B428C" w14:textId="214F68F8" w:rsidR="0027741B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Class =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resep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kue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(blueprint,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hanya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intruksi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>)</w:t>
      </w:r>
    </w:p>
    <w:p w14:paraId="6130591C" w14:textId="77777777" w:rsidR="0027741B" w:rsidRDefault="0027741B" w:rsidP="00B15E61">
      <w:pPr>
        <w:pStyle w:val="ListParagraph"/>
        <w:numPr>
          <w:ilvl w:val="0"/>
          <w:numId w:val="33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=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kue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jadi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hasil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bisa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dimakan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>)</w:t>
      </w:r>
    </w:p>
    <w:p w14:paraId="16288B94" w14:textId="2D66F0CB" w:rsidR="0027741B" w:rsidRPr="0027741B" w:rsidRDefault="0027741B" w:rsidP="00B15E61">
      <w:pPr>
        <w:pStyle w:val="ListParagraph"/>
        <w:spacing w:before="60" w:line="360" w:lineRule="auto"/>
        <w:ind w:left="709" w:firstLine="0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Jadi Class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definisi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sedangkan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implementasi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/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hasil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definisi</w:t>
      </w:r>
      <w:proofErr w:type="spellEnd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7741B">
        <w:rPr>
          <w:rFonts w:eastAsia="Times New Roman" w:cs="Times New Roman"/>
          <w:kern w:val="0"/>
          <w:szCs w:val="24"/>
          <w:lang w:eastAsia="en-ID"/>
          <w14:ligatures w14:val="none"/>
        </w:rPr>
        <w:t>tersebut</w:t>
      </w:r>
      <w:proofErr w:type="spellEnd"/>
    </w:p>
    <w:p w14:paraId="0E51B3CB" w14:textId="6BF7DA15" w:rsidR="0027741B" w:rsidRPr="00C56AF7" w:rsidRDefault="00806872" w:rsidP="00B15E61">
      <w:pPr>
        <w:pStyle w:val="ListParagraph"/>
        <w:numPr>
          <w:ilvl w:val="0"/>
          <w:numId w:val="31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Alasan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27741B">
        <w:rPr>
          <w:rFonts w:eastAsia="Times New Roman" w:cs="Times New Roman"/>
          <w:kern w:val="0"/>
          <w:szCs w:val="24"/>
          <w:lang w:eastAsia="en-ID"/>
          <w14:ligatures w14:val="none"/>
        </w:rPr>
        <w:t>mengapa</w:t>
      </w:r>
      <w:proofErr w:type="spellEnd"/>
      <w:r w:rsidR="0027741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warna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tipe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mesin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menjadi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mobil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>karakteristik</w:t>
      </w:r>
      <w:proofErr w:type="spellEnd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>utama</w:t>
      </w:r>
      <w:proofErr w:type="spellEnd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>membedakan</w:t>
      </w:r>
      <w:proofErr w:type="spellEnd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setiap</w:t>
      </w:r>
      <w:proofErr w:type="spellEnd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>mobil</w:t>
      </w:r>
      <w:proofErr w:type="spellEnd"/>
      <w:r w:rsidR="00C56AF7">
        <w:rPr>
          <w:rFonts w:eastAsia="Times New Roman" w:cs="Times New Roman"/>
          <w:kern w:val="0"/>
          <w:szCs w:val="24"/>
          <w:lang w:eastAsia="en-ID"/>
          <w14:ligatures w14:val="none"/>
        </w:rPr>
        <w:t>,</w:t>
      </w:r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menjadikan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keduanya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sebagai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setiap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mobil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dibuat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variasi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unik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misalnya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mobil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berwarna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merah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mesin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bensin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mobil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hitam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mesin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diesel,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sehingga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merepresentasikan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kondisi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dunia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secara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realistis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2358FCF7" w14:textId="1B8E0EE0" w:rsidR="00B15E61" w:rsidRPr="00B15E61" w:rsidRDefault="00806872" w:rsidP="00B15E61">
      <w:pPr>
        <w:pStyle w:val="ListParagraph"/>
        <w:numPr>
          <w:ilvl w:val="0"/>
          <w:numId w:val="31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 xml:space="preserve">Salah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satu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kelebihan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utama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pemrograman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berorientasi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objek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dibanding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pemrograman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str</w:t>
      </w:r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uktural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menjadi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modular,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fleksibel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mudah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dikembangkan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efisien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pengembangan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sistem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berskala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besar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mempermudah</w:t>
      </w:r>
      <w:proofErr w:type="spellEnd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proses </w:t>
      </w:r>
      <w:proofErr w:type="spellStart"/>
      <w:r w:rsidR="00B15E61">
        <w:rPr>
          <w:rFonts w:eastAsia="Times New Roman" w:cs="Times New Roman"/>
          <w:kern w:val="0"/>
          <w:szCs w:val="24"/>
          <w:lang w:eastAsia="en-ID"/>
          <w14:ligatures w14:val="none"/>
        </w:rPr>
        <w:t>pemeliharaan</w:t>
      </w:r>
      <w:proofErr w:type="spellEnd"/>
      <w:r w:rsidR="00E10175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</w:t>
      </w:r>
    </w:p>
    <w:p w14:paraId="6BC67375" w14:textId="011D63BE" w:rsidR="00E10175" w:rsidRPr="00403FF1" w:rsidRDefault="00403FF1" w:rsidP="00403FF1">
      <w:pPr>
        <w:pStyle w:val="ListParagraph"/>
        <w:numPr>
          <w:ilvl w:val="0"/>
          <w:numId w:val="31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</w:t>
      </w:r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elakukan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pendefinisian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dua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buah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satu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baris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kode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seperti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“public String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nama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alamat</w:t>
      </w:r>
      <w:proofErr w:type="spellEnd"/>
      <w:r w:rsidR="00806872">
        <w:rPr>
          <w:rFonts w:eastAsia="Times New Roman" w:cs="Times New Roman"/>
          <w:kern w:val="0"/>
          <w:szCs w:val="24"/>
          <w:lang w:eastAsia="en-ID"/>
          <w14:ligatures w14:val="none"/>
        </w:rPr>
        <w:t>;”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itu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</w:t>
      </w:r>
      <w:r w:rsidRPr="00403FF1">
        <w:rPr>
          <w:rFonts w:eastAsia="Times New Roman" w:cs="Times New Roman"/>
          <w:kern w:val="0"/>
          <w:szCs w:val="24"/>
          <w:lang w:eastAsia="en-ID"/>
          <w14:ligatures w14:val="none"/>
        </w:rPr>
        <w:t>iperbolehkan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tetapi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tetap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baik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dipisah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agar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kode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rapi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mudah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dibaca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gampang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dikembangkan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saat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ada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perubahan</w:t>
      </w:r>
      <w:proofErr w:type="spellEnd"/>
    </w:p>
    <w:p w14:paraId="4A7D09B2" w14:textId="24D0ADDA" w:rsidR="00806872" w:rsidRPr="00806872" w:rsidRDefault="00806872" w:rsidP="00B15E61">
      <w:pPr>
        <w:pStyle w:val="ListParagraph"/>
        <w:numPr>
          <w:ilvl w:val="0"/>
          <w:numId w:val="31"/>
        </w:num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Pada class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SepedaGunung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merk,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kecepatan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dan gear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lagi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tersebut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tersebut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merupakan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turunan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class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Sepeda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Melalui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konsep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pewarisan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(inheritance),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semua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method yang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ada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class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induk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Sepeda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)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otomatis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dimiliki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oleh class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turunannya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SepedaGunung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).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begitu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kita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perlu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mendefinisikan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ulang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tersebut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Hal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membuat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kode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sederhana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rapi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serta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mudah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dikelola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jika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ada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perubahan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atribut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class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Sepeda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class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SepedaGunung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juga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akan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ikut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menyesuaikan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tanpa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harus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menuliskan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ulang</w:t>
      </w:r>
      <w:proofErr w:type="spellEnd"/>
      <w:r w:rsidR="004A6F7D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sectPr w:rsidR="00806872" w:rsidRPr="00806872" w:rsidSect="00AC5104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10D2F" w14:textId="77777777" w:rsidR="00A83B73" w:rsidRDefault="00A83B73">
      <w:pPr>
        <w:spacing w:line="240" w:lineRule="auto"/>
      </w:pPr>
      <w:r>
        <w:separator/>
      </w:r>
    </w:p>
  </w:endnote>
  <w:endnote w:type="continuationSeparator" w:id="0">
    <w:p w14:paraId="33FEEA97" w14:textId="77777777" w:rsidR="00A83B73" w:rsidRDefault="00A83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CEEC9CC" w:rsidR="00B829B8" w:rsidRPr="001E38D6" w:rsidRDefault="000C6431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PBO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Teori</w:t>
            </w:r>
            <w:proofErr w:type="spellEnd"/>
            <w:r w:rsidR="00AC5104">
              <w:rPr>
                <w:rFonts w:ascii="Book Antiqua" w:hAnsi="Book Antiqua"/>
                <w:sz w:val="20"/>
                <w:szCs w:val="20"/>
              </w:rPr>
              <w:t xml:space="preserve">  –  </w:t>
            </w:r>
            <w:r>
              <w:rPr>
                <w:rFonts w:ascii="Book Antiqua" w:hAnsi="Book Antiqua"/>
                <w:sz w:val="20"/>
                <w:szCs w:val="20"/>
              </w:rPr>
              <w:t xml:space="preserve"> PBO</w:t>
            </w:r>
            <w:r w:rsidR="00AC5104"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 w:rsidR="00AC5104"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 w:rsidR="00AC5104">
              <w:rPr>
                <w:rFonts w:ascii="Book Antiqua" w:hAnsi="Book Antiqua"/>
                <w:sz w:val="20"/>
                <w:szCs w:val="20"/>
              </w:rPr>
              <w:tab/>
            </w:r>
            <w:r w:rsidR="00AC5104"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AC5104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="00AC5104"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AC5104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764D" w14:textId="77777777" w:rsidR="00A83B73" w:rsidRDefault="00A83B73">
      <w:pPr>
        <w:spacing w:line="240" w:lineRule="auto"/>
      </w:pPr>
      <w:r>
        <w:separator/>
      </w:r>
    </w:p>
  </w:footnote>
  <w:footnote w:type="continuationSeparator" w:id="0">
    <w:p w14:paraId="0CAD0E8C" w14:textId="77777777" w:rsidR="00A83B73" w:rsidRDefault="00A83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A83B73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A83B73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A83B73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 xml:space="preserve">POLITEKNIK </w:t>
          </w:r>
          <w:r w:rsidRPr="00684970">
            <w:rPr>
              <w:b/>
              <w:bCs/>
              <w:lang w:val="en-ID"/>
            </w:rPr>
            <w:t>NEGERI MALANG</w:t>
          </w:r>
        </w:p>
        <w:p w14:paraId="564BA31F" w14:textId="77777777" w:rsidR="00B829B8" w:rsidRPr="00684970" w:rsidRDefault="00A83B73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A83B73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A83B73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A83B73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B856CE"/>
    <w:multiLevelType w:val="hybridMultilevel"/>
    <w:tmpl w:val="1A90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14749"/>
    <w:multiLevelType w:val="hybridMultilevel"/>
    <w:tmpl w:val="7FE2794E"/>
    <w:lvl w:ilvl="0" w:tplc="AF8AF81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420ED"/>
    <w:multiLevelType w:val="hybridMultilevel"/>
    <w:tmpl w:val="77268D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3"/>
  </w:num>
  <w:num w:numId="3">
    <w:abstractNumId w:val="2"/>
  </w:num>
  <w:num w:numId="4">
    <w:abstractNumId w:val="17"/>
  </w:num>
  <w:num w:numId="5">
    <w:abstractNumId w:val="10"/>
  </w:num>
  <w:num w:numId="6">
    <w:abstractNumId w:val="31"/>
  </w:num>
  <w:num w:numId="7">
    <w:abstractNumId w:val="28"/>
  </w:num>
  <w:num w:numId="8">
    <w:abstractNumId w:val="6"/>
  </w:num>
  <w:num w:numId="9">
    <w:abstractNumId w:val="26"/>
  </w:num>
  <w:num w:numId="10">
    <w:abstractNumId w:val="9"/>
  </w:num>
  <w:num w:numId="11">
    <w:abstractNumId w:val="1"/>
  </w:num>
  <w:num w:numId="12">
    <w:abstractNumId w:val="11"/>
  </w:num>
  <w:num w:numId="13">
    <w:abstractNumId w:val="30"/>
  </w:num>
  <w:num w:numId="14">
    <w:abstractNumId w:val="3"/>
  </w:num>
  <w:num w:numId="15">
    <w:abstractNumId w:val="8"/>
  </w:num>
  <w:num w:numId="16">
    <w:abstractNumId w:val="25"/>
  </w:num>
  <w:num w:numId="17">
    <w:abstractNumId w:val="7"/>
  </w:num>
  <w:num w:numId="18">
    <w:abstractNumId w:val="18"/>
  </w:num>
  <w:num w:numId="19">
    <w:abstractNumId w:val="13"/>
  </w:num>
  <w:num w:numId="20">
    <w:abstractNumId w:val="0"/>
  </w:num>
  <w:num w:numId="21">
    <w:abstractNumId w:val="4"/>
  </w:num>
  <w:num w:numId="22">
    <w:abstractNumId w:val="15"/>
  </w:num>
  <w:num w:numId="23">
    <w:abstractNumId w:val="29"/>
  </w:num>
  <w:num w:numId="24">
    <w:abstractNumId w:val="12"/>
  </w:num>
  <w:num w:numId="25">
    <w:abstractNumId w:val="19"/>
  </w:num>
  <w:num w:numId="26">
    <w:abstractNumId w:val="27"/>
  </w:num>
  <w:num w:numId="27">
    <w:abstractNumId w:val="32"/>
  </w:num>
  <w:num w:numId="28">
    <w:abstractNumId w:val="5"/>
  </w:num>
  <w:num w:numId="29">
    <w:abstractNumId w:val="16"/>
  </w:num>
  <w:num w:numId="30">
    <w:abstractNumId w:val="22"/>
  </w:num>
  <w:num w:numId="31">
    <w:abstractNumId w:val="20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C6431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7741B"/>
    <w:rsid w:val="00286C2C"/>
    <w:rsid w:val="00313C0A"/>
    <w:rsid w:val="0031752C"/>
    <w:rsid w:val="00320823"/>
    <w:rsid w:val="003303E3"/>
    <w:rsid w:val="0035097E"/>
    <w:rsid w:val="00403FF1"/>
    <w:rsid w:val="0041139A"/>
    <w:rsid w:val="004221AD"/>
    <w:rsid w:val="0044753C"/>
    <w:rsid w:val="00487F16"/>
    <w:rsid w:val="004A6F7D"/>
    <w:rsid w:val="004B32B6"/>
    <w:rsid w:val="004E6B3B"/>
    <w:rsid w:val="0050375D"/>
    <w:rsid w:val="00525CBD"/>
    <w:rsid w:val="0054552F"/>
    <w:rsid w:val="0055070A"/>
    <w:rsid w:val="00552C2F"/>
    <w:rsid w:val="00593CCF"/>
    <w:rsid w:val="005D5C73"/>
    <w:rsid w:val="00633CDC"/>
    <w:rsid w:val="00646A78"/>
    <w:rsid w:val="0070576F"/>
    <w:rsid w:val="00742E0B"/>
    <w:rsid w:val="0075638C"/>
    <w:rsid w:val="007C7C49"/>
    <w:rsid w:val="007E1CBA"/>
    <w:rsid w:val="00806872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83B73"/>
    <w:rsid w:val="00AC5104"/>
    <w:rsid w:val="00AC69C5"/>
    <w:rsid w:val="00B070FB"/>
    <w:rsid w:val="00B12178"/>
    <w:rsid w:val="00B15111"/>
    <w:rsid w:val="00B15E6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56AF7"/>
    <w:rsid w:val="00C671F9"/>
    <w:rsid w:val="00C70AAB"/>
    <w:rsid w:val="00CD1408"/>
    <w:rsid w:val="00CD747B"/>
    <w:rsid w:val="00D053BD"/>
    <w:rsid w:val="00D96A33"/>
    <w:rsid w:val="00DB70E6"/>
    <w:rsid w:val="00DD58BC"/>
    <w:rsid w:val="00DE4734"/>
    <w:rsid w:val="00DE4E83"/>
    <w:rsid w:val="00DF0B1B"/>
    <w:rsid w:val="00E10175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Aisya Aidha</cp:lastModifiedBy>
  <cp:revision>6</cp:revision>
  <cp:lastPrinted>2025-08-26T13:17:00Z</cp:lastPrinted>
  <dcterms:created xsi:type="dcterms:W3CDTF">2024-09-01T22:25:00Z</dcterms:created>
  <dcterms:modified xsi:type="dcterms:W3CDTF">2025-08-26T19:42:00Z</dcterms:modified>
</cp:coreProperties>
</file>