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85062B0" w:rsidR="001D579A" w:rsidRPr="00176611" w:rsidRDefault="00735F17" w:rsidP="00A5107A">
            <w:pPr>
              <w:rPr>
                <w:sz w:val="28"/>
                <w:szCs w:val="28"/>
              </w:rPr>
            </w:pPr>
            <w:r>
              <w:rPr>
                <w:sz w:val="28"/>
                <w:szCs w:val="28"/>
              </w:rPr>
              <w:t>Математические науки, экономи</w:t>
            </w:r>
            <w:bookmarkStart w:id="0" w:name="_GoBack"/>
            <w:bookmarkEnd w:id="0"/>
            <w:r w:rsidR="001D579A">
              <w:rPr>
                <w:sz w:val="28"/>
                <w:szCs w:val="28"/>
              </w:rPr>
              <w:t>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49CC36F4" w:rsidR="001D579A" w:rsidRPr="007851D3" w:rsidRDefault="001D579A" w:rsidP="00A5107A">
            <w:pPr>
              <w:rPr>
                <w:sz w:val="28"/>
                <w:szCs w:val="28"/>
              </w:rPr>
            </w:pPr>
            <w:r w:rsidRPr="007851D3">
              <w:rPr>
                <w:sz w:val="28"/>
                <w:szCs w:val="28"/>
              </w:rPr>
              <w:t xml:space="preserve">Эконометрика – наука, позволяющая исследовать закономерности в реальных данных. </w:t>
            </w:r>
            <w:r w:rsidR="00DB3185">
              <w:rPr>
                <w:sz w:val="28"/>
                <w:szCs w:val="28"/>
              </w:rPr>
              <w:t>К концу курса мы научим</w:t>
            </w:r>
            <w:r w:rsidRPr="007851D3">
              <w:rPr>
                <w:sz w:val="28"/>
                <w:szCs w:val="28"/>
              </w:rPr>
              <w:t>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60448DB3" w:rsidR="001D579A" w:rsidRPr="007851D3" w:rsidRDefault="001D579A" w:rsidP="00570DE9">
            <w:pPr>
              <w:rPr>
                <w:sz w:val="28"/>
                <w:szCs w:val="28"/>
              </w:rPr>
            </w:pPr>
            <w:r w:rsidRPr="007851D3">
              <w:rPr>
                <w:sz w:val="28"/>
                <w:szCs w:val="28"/>
              </w:rPr>
              <w:t>Econometrics is the science that enables to discover</w:t>
            </w:r>
            <w:r w:rsidR="00BD16C5">
              <w:rPr>
                <w:sz w:val="28"/>
                <w:szCs w:val="28"/>
              </w:rPr>
              <w:t xml:space="preserve"> and analyze patterns in</w:t>
            </w:r>
            <w:r w:rsidRPr="007851D3">
              <w:rPr>
                <w:sz w:val="28"/>
                <w:szCs w:val="28"/>
              </w:rPr>
              <w:t xml:space="preserve"> data. </w:t>
            </w:r>
            <w:r w:rsidR="003B6ADC">
              <w:rPr>
                <w:sz w:val="28"/>
                <w:szCs w:val="28"/>
              </w:rPr>
              <w:t xml:space="preserve">At the end of the course we will be </w:t>
            </w:r>
            <w:r w:rsidRPr="007851D3">
              <w:rPr>
                <w:sz w:val="28"/>
                <w:szCs w:val="28"/>
              </w:rPr>
              <w:t xml:space="preserve">able to answer two major questions. How can one variable, x, influence another one, y? How can we predict values of y? </w:t>
            </w:r>
            <w:r w:rsidR="00570DE9">
              <w:rPr>
                <w:sz w:val="28"/>
                <w:szCs w:val="28"/>
              </w:rPr>
              <w:t>W</w:t>
            </w:r>
            <w:r w:rsidRPr="007851D3">
              <w:rPr>
                <w:sz w:val="28"/>
                <w:szCs w:val="28"/>
              </w:rPr>
              <w:t>e will</w:t>
            </w:r>
            <w:r w:rsidR="00570DE9">
              <w:rPr>
                <w:sz w:val="28"/>
                <w:szCs w:val="28"/>
              </w:rPr>
              <w:t xml:space="preserve"> not only study theoretical concepts, but</w:t>
            </w:r>
            <w:r w:rsidRPr="007851D3">
              <w:rPr>
                <w:sz w:val="28"/>
                <w:szCs w:val="28"/>
              </w:rPr>
              <w:t xml:space="preserve"> work with real data with the help of statistical package R</w:t>
            </w:r>
            <w:r w:rsidR="00BD16C5">
              <w:rPr>
                <w:sz w:val="28"/>
                <w:szCs w:val="28"/>
              </w:rPr>
              <w:t xml:space="preserve"> as well</w:t>
            </w:r>
            <w:r w:rsidRPr="007851D3">
              <w:rPr>
                <w:sz w:val="28"/>
                <w:szCs w:val="28"/>
              </w:rPr>
              <w:t>.</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Установка пакетов. Чтение данных. Описательные статистики. 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CDA5D1A"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w:t>
            </w:r>
            <w:r w:rsidR="00AB3B4E">
              <w:rPr>
                <w:sz w:val="28"/>
                <w:szCs w:val="28"/>
              </w:rPr>
              <w:t xml:space="preserve">– </w:t>
            </w:r>
            <w:r>
              <w:rPr>
                <w:sz w:val="28"/>
                <w:szCs w:val="28"/>
              </w:rPr>
              <w:t xml:space="preserve">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 xml:space="preserve">Перед началом курса Вам будет отправлено ещё одно письмо-напоминание.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3B6ADC"/>
    <w:rsid w:val="0040708E"/>
    <w:rsid w:val="004F0D57"/>
    <w:rsid w:val="00570DE9"/>
    <w:rsid w:val="006627CD"/>
    <w:rsid w:val="00713E7A"/>
    <w:rsid w:val="00735F17"/>
    <w:rsid w:val="00810515"/>
    <w:rsid w:val="009561F0"/>
    <w:rsid w:val="00A32A45"/>
    <w:rsid w:val="00A5107A"/>
    <w:rsid w:val="00AB3B4E"/>
    <w:rsid w:val="00AB635F"/>
    <w:rsid w:val="00B014B5"/>
    <w:rsid w:val="00BD16C5"/>
    <w:rsid w:val="00C079E3"/>
    <w:rsid w:val="00DB318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1490</Words>
  <Characters>8498</Characters>
  <Application>Microsoft Macintosh Word</Application>
  <DocSecurity>0</DocSecurity>
  <Lines>70</Lines>
  <Paragraphs>19</Paragraphs>
  <ScaleCrop>false</ScaleCrop>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John</cp:lastModifiedBy>
  <cp:revision>14</cp:revision>
  <dcterms:created xsi:type="dcterms:W3CDTF">2014-09-13T18:32:00Z</dcterms:created>
  <dcterms:modified xsi:type="dcterms:W3CDTF">2014-10-28T20:09:00Z</dcterms:modified>
</cp:coreProperties>
</file>