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_rels/item7.xml.rels" ContentType="application/vnd.openxmlformats-package.relationships+xml"/>
  <Override PartName="/customXml/itemProps7.xml" ContentType="application/vnd.openxmlformats-officedocument.customXmlProperties+xml"/>
  <Override PartName="/customXml/item3.xml" ContentType="application/xml"/>
  <Override PartName="/customXml/item1.xml" ContentType="application/xml"/>
  <Override PartName="/customXml/itemProps5.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1.xml" ContentType="application/vnd.openxmlformats-officedocument.customXmlProperties+xml"/>
  <Override PartName="/customXml/item6.xml" ContentType="application/xml"/>
  <Override PartName="/customXml/item7.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8" w:space="2" w:color="4F81BD"/>
        </w:pBdr>
        <w:jc w:val="center"/>
        <w:rPr>
          <w:rFonts w:ascii="Calibri" w:hAnsi="Calibri"/>
          <w:color w:val="17365D"/>
          <w:spacing w:val="5"/>
          <w:kern w:val="2"/>
          <w:sz w:val="52"/>
          <w:szCs w:val="52"/>
          <w:lang w:bidi="en-US"/>
        </w:rPr>
      </w:pPr>
      <w:r>
        <w:rPr>
          <w:rFonts w:ascii="Calibri" w:hAnsi="Calibri"/>
          <w:color w:val="17365D"/>
          <w:spacing w:val="5"/>
          <w:kern w:val="2"/>
          <w:sz w:val="52"/>
          <w:szCs w:val="52"/>
          <w:lang w:bidi="en-US"/>
        </w:rPr>
        <w:t>ICT284 Systems Analysis and Design</w:t>
      </w:r>
      <w:bookmarkStart w:id="0" w:name="_GoBack"/>
      <w:bookmarkEnd w:id="0"/>
      <w:r>
        <w:rPr>
          <w:rFonts w:ascii="Calibri" w:hAnsi="Calibri"/>
          <w:color w:val="17365D"/>
          <w:spacing w:val="5"/>
          <w:kern w:val="2"/>
          <w:sz w:val="52"/>
          <w:szCs w:val="52"/>
          <w:lang w:bidi="en-US"/>
        </w:rPr>
        <w:t>: Tutorial 3</w:t>
      </w:r>
    </w:p>
    <w:p>
      <w:pPr>
        <w:pStyle w:val="Normal"/>
        <w:jc w:val="center"/>
        <w:rPr>
          <w:rFonts w:ascii="Calibri" w:hAnsi="Calibri" w:cs="Arial"/>
          <w:b/>
          <w:bCs/>
          <w:sz w:val="28"/>
          <w:szCs w:val="22"/>
          <w:lang w:bidi="en-US"/>
        </w:rPr>
      </w:pPr>
      <w:r>
        <w:rPr>
          <w:rFonts w:cs="Arial" w:ascii="Calibri" w:hAnsi="Calibri"/>
          <w:b/>
          <w:bCs/>
          <w:sz w:val="28"/>
          <w:szCs w:val="22"/>
          <w:lang w:bidi="en-US"/>
        </w:rPr>
      </w:r>
    </w:p>
    <w:p>
      <w:pPr>
        <w:pStyle w:val="Normal"/>
        <w:jc w:val="center"/>
        <w:rPr>
          <w:rFonts w:ascii="Calibri" w:hAnsi="Calibri" w:cs="Arial"/>
          <w:b/>
          <w:bCs/>
          <w:sz w:val="40"/>
          <w:szCs w:val="24"/>
          <w:lang w:bidi="en-US"/>
        </w:rPr>
      </w:pPr>
      <w:r>
        <w:rPr>
          <w:rFonts w:cs="Arial" w:ascii="Calibri" w:hAnsi="Calibri"/>
          <w:b/>
          <w:bCs/>
          <w:sz w:val="36"/>
          <w:szCs w:val="22"/>
          <w:lang w:bidi="en-US"/>
        </w:rPr>
        <w:t>Use case modelling</w:t>
      </w:r>
    </w:p>
    <w:p>
      <w:pPr>
        <w:pStyle w:val="Normal"/>
        <w:keepNext w:val="true"/>
        <w:keepLines/>
        <w:numPr>
          <w:ilvl w:val="0"/>
          <w:numId w:val="0"/>
        </w:numPr>
        <w:outlineLvl w:val="0"/>
        <w:rPr>
          <w:rFonts w:ascii="Calibri" w:hAnsi="Calibri" w:cs="Arial"/>
          <w:b/>
          <w:bCs/>
          <w:color w:val="365F91"/>
          <w:sz w:val="28"/>
          <w:szCs w:val="24"/>
          <w:lang w:bidi="en-US"/>
        </w:rPr>
      </w:pPr>
      <w:r>
        <w:rPr>
          <w:rFonts w:ascii="Calibri" w:hAnsi="Calibri"/>
          <w:b/>
          <w:bCs/>
          <w:color w:val="365F91"/>
          <w:sz w:val="28"/>
          <w:szCs w:val="28"/>
          <w:lang w:bidi="en-US"/>
        </w:rPr>
        <w:t>ABOUT</w:t>
      </w:r>
      <w:r>
        <w:rPr>
          <w:rFonts w:cs="Arial" w:ascii="Calibri" w:hAnsi="Calibri"/>
          <w:b/>
          <w:bCs/>
          <w:color w:val="365F91"/>
          <w:sz w:val="28"/>
          <w:szCs w:val="24"/>
          <w:lang w:bidi="en-US"/>
        </w:rPr>
        <w:t xml:space="preserve"> THIS TUTORIAL</w:t>
      </w:r>
    </w:p>
    <w:p>
      <w:pPr>
        <w:pStyle w:val="Normal"/>
        <w:spacing w:lineRule="auto" w:line="276"/>
        <w:rPr>
          <w:rFonts w:ascii="Calibri" w:hAnsi="Calibri"/>
          <w:sz w:val="22"/>
          <w:szCs w:val="22"/>
          <w:lang w:bidi="en-US"/>
        </w:rPr>
      </w:pPr>
      <w:r>
        <w:rPr>
          <w:rFonts w:ascii="Calibri" w:hAnsi="Calibri"/>
          <w:sz w:val="22"/>
          <w:szCs w:val="22"/>
          <w:lang w:bidi="en-US"/>
        </w:rPr>
      </w:r>
    </w:p>
    <w:p>
      <w:pPr>
        <w:pStyle w:val="Normal"/>
        <w:spacing w:lineRule="auto" w:line="276"/>
        <w:rPr>
          <w:rFonts w:ascii="Calibri" w:hAnsi="Calibri" w:asciiTheme="minorHAnsi" w:hAnsiTheme="minorHAnsi"/>
          <w:sz w:val="22"/>
          <w:szCs w:val="24"/>
          <w:lang w:val="en-AU"/>
        </w:rPr>
      </w:pPr>
      <w:r>
        <w:rPr>
          <w:rFonts w:ascii="Calibri" w:hAnsi="Calibri" w:asciiTheme="minorHAnsi" w:hAnsiTheme="minorHAnsi"/>
          <w:sz w:val="22"/>
          <w:szCs w:val="24"/>
        </w:rPr>
        <w:t xml:space="preserve">In the previous tutorial we introduced the Conference Coordinator Information System (CCIS), a new information system that is being developed to handle the paper submission and review process for the inaugural Conference on Green IT. As part of project initiation we considered the scope and requirements for the new system in general terms. In today’s tutorial, you will begin to go further into analysis by identifying the functional requirements for the new system using </w:t>
      </w:r>
      <w:r>
        <w:rPr>
          <w:rFonts w:ascii="Calibri" w:hAnsi="Calibri" w:asciiTheme="minorHAnsi" w:hAnsiTheme="minorHAnsi"/>
          <w:b/>
          <w:bCs/>
          <w:sz w:val="22"/>
          <w:szCs w:val="24"/>
        </w:rPr>
        <w:t>use case modelling</w:t>
      </w:r>
      <w:r>
        <w:rPr>
          <w:rFonts w:ascii="Calibri" w:hAnsi="Calibri" w:asciiTheme="minorHAnsi" w:hAnsiTheme="minorHAnsi"/>
          <w:sz w:val="22"/>
          <w:szCs w:val="24"/>
        </w:rPr>
        <w:t xml:space="preserve">. You will gain practice with both the user goal technique and the event decomposition technique for identifying use cases, and finally represent them in a </w:t>
      </w:r>
      <w:r>
        <w:rPr>
          <w:rFonts w:ascii="Calibri" w:hAnsi="Calibri" w:asciiTheme="minorHAnsi" w:hAnsiTheme="minorHAnsi"/>
          <w:b/>
          <w:bCs/>
          <w:sz w:val="22"/>
          <w:szCs w:val="24"/>
        </w:rPr>
        <w:t>use case diagram</w:t>
      </w:r>
      <w:r>
        <w:rPr>
          <w:rFonts w:ascii="Calibri" w:hAnsi="Calibri" w:asciiTheme="minorHAnsi" w:hAnsiTheme="minorHAnsi"/>
          <w:sz w:val="22"/>
          <w:szCs w:val="24"/>
        </w:rPr>
        <w:t xml:space="preserve">.  </w:t>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 xml:space="preserve">LEARNING OUTCOMES FOR THIS </w:t>
      </w:r>
      <w:r>
        <w:rPr>
          <w:rFonts w:cs="Arial" w:ascii="Calibri" w:hAnsi="Calibri"/>
          <w:b/>
          <w:bCs/>
          <w:color w:val="365F91"/>
          <w:sz w:val="28"/>
          <w:szCs w:val="24"/>
          <w:lang w:bidi="en-US"/>
        </w:rPr>
        <w:t>TUTORIAL</w:t>
      </w:r>
    </w:p>
    <w:p>
      <w:pPr>
        <w:pStyle w:val="Normal"/>
        <w:spacing w:before="0" w:after="240"/>
        <w:rPr>
          <w:rFonts w:ascii="Calibri" w:hAnsi="Calibri"/>
          <w:b/>
          <w:sz w:val="22"/>
          <w:szCs w:val="22"/>
          <w:lang w:bidi="en-US"/>
        </w:rPr>
      </w:pPr>
      <w:r>
        <w:rPr>
          <w:rFonts w:ascii="Calibri" w:hAnsi="Calibri"/>
          <w:b/>
          <w:sz w:val="22"/>
          <w:szCs w:val="22"/>
          <w:lang w:bidi="en-US"/>
        </w:rPr>
        <w:t>After completing this tutorial you should be able to:</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Identify use cases using the user goal technique</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Identify use cases using the event decomposition technique</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Document use cases using a brief description</w:t>
      </w:r>
    </w:p>
    <w:p>
      <w:pPr>
        <w:pStyle w:val="ListParagraph"/>
        <w:numPr>
          <w:ilvl w:val="0"/>
          <w:numId w:val="3"/>
        </w:numPr>
        <w:rPr>
          <w:rFonts w:ascii="Calibri" w:hAnsi="Calibri"/>
          <w:sz w:val="22"/>
          <w:szCs w:val="22"/>
          <w:lang w:val="en-AU" w:bidi="en-US"/>
        </w:rPr>
      </w:pPr>
      <w:r>
        <w:rPr>
          <w:rFonts w:ascii="Calibri" w:hAnsi="Calibri"/>
          <w:sz w:val="22"/>
          <w:szCs w:val="22"/>
          <w:lang w:bidi="en-US"/>
        </w:rPr>
        <w:t>Draw use case diagrams using Microsoft Visio</w:t>
      </w:r>
    </w:p>
    <w:p>
      <w:pPr>
        <w:pStyle w:val="Normal"/>
        <w:rPr>
          <w:rFonts w:ascii="Calibri" w:hAnsi="Calibri"/>
          <w:sz w:val="22"/>
          <w:szCs w:val="22"/>
          <w:lang w:val="en-GB" w:bidi="en-US"/>
        </w:rPr>
      </w:pPr>
      <w:r>
        <w:rPr>
          <w:rFonts w:ascii="Calibri" w:hAnsi="Calibri"/>
          <w:sz w:val="22"/>
          <w:szCs w:val="22"/>
          <w:lang w:val="en-GB" w:bidi="en-US"/>
        </w:rPr>
      </w:r>
    </w:p>
    <w:p>
      <w:pPr>
        <w:pStyle w:val="Normal"/>
        <w:rPr>
          <w:rFonts w:ascii="Calibri" w:hAnsi="Calibri" w:cs="Arial"/>
          <w:b/>
          <w:sz w:val="22"/>
          <w:szCs w:val="22"/>
          <w:lang w:bidi="en-US"/>
        </w:rPr>
      </w:pPr>
      <w:r>
        <w:rPr>
          <w:rFonts w:cs="Arial" w:ascii="Calibri" w:hAnsi="Calibri"/>
          <w:b/>
          <w:sz w:val="22"/>
          <w:szCs w:val="22"/>
          <w:lang w:bidi="en-US"/>
        </w:rPr>
      </w:r>
    </w:p>
    <w:p>
      <w:pPr>
        <w:pStyle w:val="Normal"/>
        <w:spacing w:before="0" w:after="240"/>
        <w:rPr>
          <w:rFonts w:ascii="Calibri" w:hAnsi="Calibri" w:cs="Arial"/>
          <w:b/>
          <w:sz w:val="22"/>
          <w:szCs w:val="22"/>
          <w:lang w:bidi="en-US"/>
        </w:rPr>
      </w:pPr>
      <w:r>
        <w:rPr>
          <w:rFonts w:cs="Arial" w:ascii="Calibri" w:hAnsi="Calibri"/>
          <w:b/>
          <w:sz w:val="22"/>
          <w:szCs w:val="22"/>
          <w:lang w:bidi="en-US"/>
        </w:rPr>
        <w:t xml:space="preserve">This </w:t>
      </w:r>
      <w:r>
        <w:rPr>
          <w:rFonts w:ascii="Calibri" w:hAnsi="Calibri"/>
          <w:b/>
          <w:sz w:val="22"/>
          <w:szCs w:val="22"/>
          <w:lang w:bidi="en-US"/>
        </w:rPr>
        <w:t xml:space="preserve">tutorial </w:t>
      </w:r>
      <w:r>
        <w:rPr>
          <w:rFonts w:cs="Arial" w:ascii="Calibri" w:hAnsi="Calibri"/>
          <w:b/>
          <w:sz w:val="22"/>
          <w:szCs w:val="22"/>
          <w:lang w:bidi="en-US"/>
        </w:rPr>
        <w:t>addresses the following learning outcomes of the unit:</w:t>
      </w:r>
    </w:p>
    <w:p>
      <w:pPr>
        <w:pStyle w:val="Normal"/>
        <w:ind w:hanging="708" w:left="709"/>
        <w:rPr>
          <w:rFonts w:ascii="Calibri" w:hAnsi="Calibri"/>
          <w:color w:val="000000"/>
          <w:sz w:val="22"/>
          <w:szCs w:val="22"/>
          <w:lang w:val="en-AU" w:bidi="en-US"/>
        </w:rPr>
      </w:pPr>
      <w:r>
        <w:rPr>
          <w:rFonts w:cs="Arial" w:ascii="Calibri" w:hAnsi="Calibri"/>
          <w:sz w:val="22"/>
          <w:szCs w:val="22"/>
          <w:lang w:bidi="en-US"/>
        </w:rPr>
        <w:t xml:space="preserve">LO 4. </w:t>
        <w:tab/>
      </w:r>
      <w:r>
        <w:rPr>
          <w:rFonts w:ascii="Calibri" w:hAnsi="Calibri"/>
          <w:color w:val="000000"/>
          <w:sz w:val="22"/>
          <w:szCs w:val="22"/>
          <w:lang w:val="en-AU" w:bidi="en-US"/>
        </w:rPr>
        <w:t>Model system requirements using UML, including use case diagrams and descriptions, activity diagrams and domain model class diagrams</w:t>
      </w:r>
    </w:p>
    <w:p>
      <w:pPr>
        <w:pStyle w:val="Normal"/>
        <w:ind w:hanging="708" w:left="709"/>
        <w:rPr>
          <w:rFonts w:ascii="Calibri" w:hAnsi="Calibri" w:cs="Arial"/>
          <w:sz w:val="22"/>
          <w:szCs w:val="22"/>
          <w:lang w:bidi="en-US"/>
        </w:rPr>
      </w:pPr>
      <w:r>
        <w:rPr>
          <w:rFonts w:cs="Arial" w:ascii="Calibri" w:hAnsi="Calibri"/>
          <w:sz w:val="22"/>
          <w:szCs w:val="22"/>
          <w:lang w:bidi="en-US"/>
        </w:rPr>
        <w:t xml:space="preserve">LO 10. </w:t>
        <w:tab/>
        <w:t xml:space="preserve">Present systems analysis and design documentation in an appropriate, consistent and professional manner </w:t>
      </w:r>
    </w:p>
    <w:p>
      <w:pPr>
        <w:pStyle w:val="Normal"/>
        <w:ind w:hanging="708" w:left="709"/>
        <w:rPr>
          <w:rFonts w:ascii="Calibri" w:hAnsi="Calibri"/>
          <w:color w:val="000000"/>
          <w:sz w:val="22"/>
          <w:szCs w:val="22"/>
          <w:lang w:val="en-AU" w:bidi="en-US"/>
        </w:rPr>
      </w:pPr>
      <w:r>
        <w:rPr>
          <w:rFonts w:ascii="Calibri" w:hAnsi="Calibri"/>
          <w:color w:val="000000"/>
          <w:sz w:val="22"/>
          <w:szCs w:val="22"/>
          <w:lang w:val="en-AU" w:bidi="en-US"/>
        </w:rPr>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REFERENCE MATERIAL</w:t>
      </w:r>
    </w:p>
    <w:p>
      <w:pPr>
        <w:pStyle w:val="Normal"/>
        <w:keepNext w:val="true"/>
        <w:keepLines/>
        <w:numPr>
          <w:ilvl w:val="0"/>
          <w:numId w:val="2"/>
        </w:numPr>
        <w:outlineLvl w:val="0"/>
        <w:rPr>
          <w:rFonts w:ascii="Calibri" w:hAnsi="Calibri"/>
          <w:sz w:val="22"/>
          <w:szCs w:val="24"/>
        </w:rPr>
      </w:pPr>
      <w:r>
        <w:rPr>
          <w:rFonts w:ascii="Calibri" w:hAnsi="Calibri"/>
          <w:sz w:val="22"/>
          <w:szCs w:val="24"/>
        </w:rPr>
        <w:t>Topic 3 lecture notes and recordings</w:t>
      </w:r>
    </w:p>
    <w:p>
      <w:pPr>
        <w:pStyle w:val="Normal"/>
        <w:keepNext w:val="true"/>
        <w:keepLines/>
        <w:numPr>
          <w:ilvl w:val="0"/>
          <w:numId w:val="2"/>
        </w:numPr>
        <w:outlineLvl w:val="0"/>
        <w:rPr>
          <w:rFonts w:ascii="Calibri" w:hAnsi="Calibri"/>
          <w:sz w:val="22"/>
          <w:szCs w:val="24"/>
          <w:lang w:val="en-AU"/>
        </w:rPr>
      </w:pPr>
      <w:r>
        <w:rPr>
          <w:rFonts w:ascii="Calibri" w:hAnsi="Calibri"/>
          <w:sz w:val="22"/>
          <w:szCs w:val="24"/>
          <w:lang w:val="en-GB"/>
        </w:rPr>
        <w:t>Satzinger, Jackson &amp; Burd, Chapter 3</w:t>
      </w:r>
    </w:p>
    <w:p>
      <w:pPr>
        <w:pStyle w:val="Normal"/>
        <w:keepNext w:val="true"/>
        <w:keepLines/>
        <w:numPr>
          <w:ilvl w:val="0"/>
          <w:numId w:val="2"/>
        </w:numPr>
        <w:outlineLvl w:val="0"/>
        <w:rPr>
          <w:rFonts w:ascii="Calibri" w:hAnsi="Calibri"/>
          <w:sz w:val="22"/>
          <w:szCs w:val="24"/>
          <w:lang w:val="en-GB"/>
        </w:rPr>
      </w:pPr>
      <w:r>
        <w:rPr>
          <w:rFonts w:ascii="Calibri" w:hAnsi="Calibri"/>
          <w:sz w:val="22"/>
          <w:szCs w:val="24"/>
          <w:lang w:val="en-GB"/>
        </w:rPr>
        <w:t>Conference Coordinator Information System (on LMS)</w:t>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QUIZ</w:t>
      </w:r>
    </w:p>
    <w:p>
      <w:pPr>
        <w:pStyle w:val="Normal"/>
        <w:rPr>
          <w:rFonts w:ascii="Calibri" w:hAnsi="Calibri"/>
          <w:sz w:val="22"/>
          <w:szCs w:val="22"/>
          <w:lang w:bidi="en-US"/>
        </w:rPr>
      </w:pPr>
      <w:r>
        <w:rPr>
          <w:rFonts w:ascii="Calibri" w:hAnsi="Calibri"/>
          <w:sz w:val="22"/>
          <w:szCs w:val="22"/>
          <w:lang w:bidi="en-US"/>
        </w:rPr>
        <w:t>This week’s quiz includes questions relating to material covered in this tutorial and associated lecture topic.</w:t>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Use case modelling for CCIS</w:t>
      </w:r>
    </w:p>
    <w:p>
      <w:pPr>
        <w:pStyle w:val="Normal"/>
        <w:rPr>
          <w:rFonts w:ascii="Calibri" w:hAnsi="Calibri"/>
          <w:sz w:val="22"/>
          <w:szCs w:val="24"/>
        </w:rPr>
      </w:pPr>
      <w:r>
        <w:rPr>
          <w:rFonts w:ascii="Calibri" w:hAnsi="Calibri"/>
          <w:sz w:val="22"/>
          <w:szCs w:val="24"/>
        </w:rPr>
        <w:t xml:space="preserve">As part of the systems analysis for the CCIS project, you decide to perform use case modelling to clarify the functional requirements. </w: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t xml:space="preserve">As you go through this exercise, remember to look for use cases that correspond to a single identifiable task or </w:t>
      </w:r>
      <w:r>
        <w:rPr>
          <w:rFonts w:ascii="Calibri" w:hAnsi="Calibri"/>
          <w:i/>
          <w:sz w:val="22"/>
          <w:szCs w:val="24"/>
        </w:rPr>
        <w:t>elementary business process</w:t>
      </w:r>
      <w:r>
        <w:rPr>
          <w:rFonts w:ascii="Calibri" w:hAnsi="Calibri"/>
          <w:sz w:val="22"/>
          <w:szCs w:val="24"/>
        </w:rPr>
        <w:t xml:space="preserve"> (EBP). </w:t>
      </w:r>
    </w:p>
    <w:p>
      <w:pPr>
        <w:pStyle w:val="Normal"/>
        <w:rPr>
          <w:rFonts w:ascii="Calibri" w:hAnsi="Calibri"/>
          <w:sz w:val="22"/>
          <w:szCs w:val="24"/>
        </w:rPr>
      </w:pPr>
      <w:r>
        <w:rPr>
          <w:rFonts w:ascii="Calibri" w:hAnsi="Calibri"/>
          <w:sz w:val="22"/>
          <w:szCs w:val="24"/>
        </w:rPr>
      </w:r>
    </w:p>
    <w:p>
      <w:pPr>
        <w:pStyle w:val="Normal"/>
        <w:numPr>
          <w:ilvl w:val="0"/>
          <w:numId w:val="1"/>
        </w:numPr>
        <w:rPr>
          <w:rFonts w:ascii="Calibri" w:hAnsi="Calibri"/>
          <w:sz w:val="22"/>
          <w:szCs w:val="24"/>
        </w:rPr>
      </w:pPr>
      <w:r>
        <w:rPr>
          <w:rFonts w:ascii="Calibri" w:hAnsi="Calibri"/>
          <w:sz w:val="22"/>
          <w:szCs w:val="24"/>
        </w:rPr>
        <w:t xml:space="preserve">Use the </w:t>
      </w:r>
      <w:r>
        <w:rPr>
          <w:rFonts w:ascii="Calibri" w:hAnsi="Calibri"/>
          <w:b/>
          <w:sz w:val="22"/>
          <w:szCs w:val="24"/>
        </w:rPr>
        <w:t>user goal technique</w:t>
      </w:r>
      <w:r>
        <w:rPr>
          <w:rFonts w:ascii="Calibri" w:hAnsi="Calibri"/>
          <w:sz w:val="22"/>
          <w:szCs w:val="24"/>
        </w:rPr>
        <w:t xml:space="preserve"> to identify use cases for the main users of the CCIS.  List them in a table with the headings:  </w:t>
      </w:r>
      <w:r>
        <w:rPr>
          <w:rFonts w:ascii="Calibri" w:hAnsi="Calibri"/>
          <w:b/>
          <w:sz w:val="22"/>
          <w:szCs w:val="24"/>
        </w:rPr>
        <w:t xml:space="preserve">Use case name, Use case description, Actors. </w:t>
      </w:r>
      <w:r>
        <w:rPr>
          <w:rFonts w:ascii="Calibri" w:hAnsi="Calibri"/>
          <w:sz w:val="22"/>
          <w:szCs w:val="24"/>
        </w:rPr>
        <w:br/>
        <w:t xml:space="preserve">Remember to name your use cases descriptively using the </w:t>
      </w:r>
      <w:r>
        <w:rPr>
          <w:rFonts w:ascii="Calibri" w:hAnsi="Calibri"/>
          <w:i/>
          <w:sz w:val="22"/>
          <w:szCs w:val="24"/>
        </w:rPr>
        <w:t>verb-noun</w:t>
      </w:r>
      <w:r>
        <w:rPr>
          <w:rFonts w:ascii="Calibri" w:hAnsi="Calibri"/>
          <w:sz w:val="22"/>
          <w:szCs w:val="24"/>
        </w:rPr>
        <w:t xml:space="preserve"> form, and make sure your brief descriptions are clear and concise.</w: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numPr>
          <w:ilvl w:val="0"/>
          <w:numId w:val="1"/>
        </w:numPr>
        <w:rPr>
          <w:rFonts w:ascii="Calibri" w:hAnsi="Calibri"/>
          <w:sz w:val="22"/>
          <w:szCs w:val="24"/>
        </w:rPr>
      </w:pPr>
      <w:r>
        <w:rPr>
          <w:rFonts w:ascii="Calibri" w:hAnsi="Calibri"/>
          <w:sz w:val="22"/>
          <w:szCs w:val="24"/>
        </w:rPr>
        <w:t xml:space="preserve">Use the </w:t>
      </w:r>
      <w:r>
        <w:rPr>
          <w:rFonts w:ascii="Calibri" w:hAnsi="Calibri"/>
          <w:b/>
          <w:sz w:val="22"/>
          <w:szCs w:val="24"/>
        </w:rPr>
        <w:t>event decomposition technique</w:t>
      </w:r>
      <w:r>
        <w:rPr>
          <w:rFonts w:ascii="Calibri" w:hAnsi="Calibri"/>
          <w:sz w:val="22"/>
          <w:szCs w:val="24"/>
        </w:rPr>
        <w:t xml:space="preserve"> to see if you find any additional use cases. Add them to your list in a table with the headings</w:t>
      </w:r>
      <w:r>
        <w:rPr>
          <w:rFonts w:ascii="Calibri" w:hAnsi="Calibri"/>
          <w:b/>
          <w:bCs/>
          <w:sz w:val="22"/>
          <w:szCs w:val="24"/>
        </w:rPr>
        <w:t>: Event, Event type, Use case name, Use case Description, Actors.</w:t>
      </w:r>
    </w:p>
    <w:p>
      <w:pPr>
        <w:pStyle w:val="Normal"/>
        <w:rPr>
          <w:rFonts w:ascii="Calibri" w:hAnsi="Calibri"/>
          <w:color w:val="FF0000"/>
          <w:sz w:val="22"/>
          <w:szCs w:val="24"/>
        </w:rPr>
      </w:pPr>
      <w:r>
        <w:rPr>
          <w:rFonts w:ascii="Calibri" w:hAnsi="Calibri"/>
          <w:color w:val="FF0000"/>
          <w:sz w:val="22"/>
          <w:szCs w:val="24"/>
        </w:rPr>
      </w:r>
    </w:p>
    <w:p>
      <w:pPr>
        <w:pStyle w:val="Normal"/>
        <w:rPr>
          <w:rFonts w:ascii="Calibri" w:hAnsi="Calibri"/>
          <w:color w:val="FF0000"/>
          <w:sz w:val="22"/>
          <w:szCs w:val="24"/>
        </w:rPr>
      </w:pPr>
      <w:r>
        <w:rPr>
          <w:rFonts w:ascii="Calibri" w:hAnsi="Calibri"/>
          <w:color w:val="FF0000"/>
          <w:sz w:val="22"/>
          <w:szCs w:val="24"/>
        </w:rPr>
      </w:r>
    </w:p>
    <w:p>
      <w:pPr>
        <w:pStyle w:val="Normal"/>
        <w:rPr>
          <w:rFonts w:ascii="Calibri" w:hAnsi="Calibri"/>
          <w:sz w:val="22"/>
          <w:szCs w:val="24"/>
        </w:rPr>
      </w:pPr>
      <w:r>
        <w:rPr>
          <w:rFonts w:ascii="Calibri" w:hAnsi="Calibri"/>
          <w:sz w:val="22"/>
          <w:szCs w:val="24"/>
        </w:rPr>
        <w:t xml:space="preserve">After completing these steps you should have a complete list of use cases for the CCIS. Note any areas you are unsure about as we will revisit this list after carrying out further analysis of the system. </w:t>
      </w:r>
    </w:p>
    <w:p>
      <w:pPr>
        <w:pStyle w:val="Normal"/>
        <w:rPr>
          <w:rFonts w:ascii="Calibri" w:hAnsi="Calibri"/>
          <w:color w:val="FF0000"/>
          <w:sz w:val="22"/>
          <w:szCs w:val="24"/>
        </w:rPr>
      </w:pPr>
      <w:r>
        <w:rPr>
          <w:rFonts w:ascii="Calibri" w:hAnsi="Calibri"/>
          <w:color w:val="FF0000"/>
          <w:sz w:val="22"/>
          <w:szCs w:val="24"/>
        </w:rPr>
      </w:r>
    </w:p>
    <w:p>
      <w:pPr>
        <w:pStyle w:val="Normal"/>
        <w:numPr>
          <w:ilvl w:val="0"/>
          <w:numId w:val="1"/>
        </w:numPr>
        <w:ind w:hanging="426" w:left="426"/>
        <w:rPr>
          <w:rFonts w:ascii="Calibri" w:hAnsi="Calibri"/>
          <w:sz w:val="22"/>
          <w:szCs w:val="24"/>
        </w:rPr>
      </w:pPr>
      <w:r>
        <w:rPr>
          <w:rFonts w:ascii="Calibri" w:hAnsi="Calibri"/>
          <w:sz w:val="22"/>
          <w:szCs w:val="24"/>
        </w:rPr>
        <w:t xml:space="preserve">Using your list of use cases, draw a </w:t>
      </w:r>
      <w:r>
        <w:rPr>
          <w:rFonts w:ascii="Calibri" w:hAnsi="Calibri"/>
          <w:b/>
          <w:sz w:val="22"/>
          <w:szCs w:val="24"/>
        </w:rPr>
        <w:t>use case diagram</w:t>
      </w:r>
      <w:r>
        <w:rPr>
          <w:rFonts w:ascii="Calibri" w:hAnsi="Calibri"/>
          <w:i/>
          <w:sz w:val="22"/>
          <w:szCs w:val="24"/>
        </w:rPr>
        <w:t xml:space="preserve"> </w:t>
      </w:r>
      <w:r>
        <w:rPr>
          <w:rFonts w:ascii="Calibri" w:hAnsi="Calibri"/>
          <w:sz w:val="22"/>
          <w:szCs w:val="24"/>
        </w:rPr>
        <w:t>ON PAPER. It should show the use cases, the actors that are associated with the use cases, and the automation boundary of the system.</w:t>
      </w:r>
    </w:p>
    <w:p>
      <w:pPr>
        <w:pStyle w:val="Normal"/>
        <w:rPr>
          <w:rFonts w:ascii="Calibri" w:hAnsi="Calibri"/>
          <w:sz w:val="22"/>
          <w:szCs w:val="24"/>
        </w:rPr>
      </w:pPr>
      <w:r>
        <w:rPr>
          <w:rFonts w:ascii="Calibri" w:hAnsi="Calibri"/>
          <w:sz w:val="22"/>
          <w:szCs w:val="24"/>
        </w:rPr>
      </w:r>
    </w:p>
    <w:p>
      <w:pPr>
        <w:pStyle w:val="Normal"/>
        <w:numPr>
          <w:ilvl w:val="0"/>
          <w:numId w:val="1"/>
        </w:numPr>
        <w:ind w:hanging="426" w:left="426"/>
        <w:rPr>
          <w:rFonts w:ascii="Calibri" w:hAnsi="Calibri"/>
          <w:sz w:val="22"/>
          <w:szCs w:val="24"/>
        </w:rPr>
      </w:pPr>
      <w:r>
        <w:rPr>
          <w:rFonts w:ascii="Calibri" w:hAnsi="Calibri"/>
          <w:sz w:val="22"/>
          <w:szCs w:val="24"/>
        </w:rPr>
        <w:t xml:space="preserve">Use Microsoft Visio (or your chosen drawing tool) to draw your use case diagram. Use the </w:t>
      </w:r>
      <w:r>
        <w:rPr>
          <w:rFonts w:ascii="Calibri" w:hAnsi="Calibri"/>
          <w:b/>
          <w:bCs/>
          <w:color w:val="000000"/>
          <w:sz w:val="22"/>
          <w:szCs w:val="24"/>
          <w:shd w:fill="FFFFFF" w:val="clear"/>
        </w:rPr>
        <w:t>UML Use Case</w:t>
      </w:r>
      <w:r>
        <w:rPr>
          <w:rFonts w:ascii="Calibri" w:hAnsi="Calibri"/>
          <w:color w:val="000000"/>
          <w:sz w:val="22"/>
          <w:szCs w:val="24"/>
        </w:rPr>
        <w:t xml:space="preserve"> shapes to draw the required shapes for actors and use cases.  You can draw only  a subset if you prefer; for example all the use cases pertaining to reviewers.</w:t>
      </w:r>
    </w:p>
    <w:p>
      <w:pPr>
        <w:pStyle w:val="Normal"/>
        <w:rPr>
          <w:rFonts w:ascii="Calibri" w:hAnsi="Calibri"/>
          <w:sz w:val="22"/>
          <w:szCs w:val="24"/>
        </w:rPr>
      </w:pPr>
      <w:r>
        <w:rPr>
          <w:rFonts w:ascii="Calibri" w:hAnsi="Calibri"/>
          <w:sz w:val="22"/>
          <w:szCs w:val="24"/>
        </w:rPr>
      </w:r>
    </w:p>
    <w:p>
      <w:pPr>
        <w:pStyle w:val="Normal"/>
        <w:numPr>
          <w:ilvl w:val="0"/>
          <w:numId w:val="1"/>
        </w:numPr>
        <w:ind w:hanging="426" w:left="426"/>
        <w:rPr>
          <w:rFonts w:ascii="Calibri" w:hAnsi="Calibri"/>
          <w:sz w:val="22"/>
          <w:szCs w:val="24"/>
        </w:rPr>
      </w:pPr>
      <w:r>
        <w:rPr>
          <w:rFonts w:ascii="Calibri" w:hAnsi="Calibri"/>
          <w:color w:val="000000"/>
          <w:sz w:val="22"/>
          <w:szCs w:val="24"/>
        </w:rPr>
        <w:t xml:space="preserve">Remember to include a </w:t>
      </w:r>
      <w:r>
        <w:rPr>
          <w:rFonts w:ascii="Calibri" w:hAnsi="Calibri"/>
          <w:b/>
          <w:color w:val="000000"/>
          <w:sz w:val="22"/>
          <w:szCs w:val="24"/>
        </w:rPr>
        <w:t>title</w:t>
      </w:r>
      <w:r>
        <w:rPr>
          <w:rFonts w:ascii="Calibri" w:hAnsi="Calibri"/>
          <w:color w:val="000000"/>
          <w:sz w:val="22"/>
          <w:szCs w:val="24"/>
        </w:rPr>
        <w:t xml:space="preserve"> and a </w:t>
      </w:r>
      <w:r>
        <w:rPr>
          <w:rFonts w:ascii="Calibri" w:hAnsi="Calibri"/>
          <w:b/>
          <w:color w:val="000000"/>
          <w:sz w:val="22"/>
          <w:szCs w:val="24"/>
        </w:rPr>
        <w:t>legend</w:t>
      </w:r>
      <w:r>
        <w:rPr>
          <w:rFonts w:ascii="Calibri" w:hAnsi="Calibri"/>
          <w:color w:val="000000"/>
          <w:sz w:val="22"/>
          <w:szCs w:val="24"/>
        </w:rPr>
        <w:t xml:space="preserve"> to your diagram. Save your work. </w: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i/>
          <w:i/>
          <w:color w:val="000000"/>
          <w:sz w:val="22"/>
          <w:szCs w:val="24"/>
        </w:rPr>
      </w:pPr>
      <w:r>
        <w:rPr>
          <w:rFonts w:ascii="Calibri" w:hAnsi="Calibri"/>
          <w:i/>
          <w:color w:val="000000"/>
          <w:sz w:val="22"/>
          <w:szCs w:val="24"/>
          <w:highlight w:val="yellow"/>
        </w:rPr>
        <w:t>(NB: the following instructions are for Visio 2010. If you are using a different version, make a note of where there are differences)</w:t>
      </w:r>
    </w:p>
    <w:p>
      <w:pPr>
        <w:pStyle w:val="Normal"/>
        <w:rPr>
          <w:rFonts w:ascii="Calibri" w:hAnsi="Calibri"/>
          <w:color w:val="000000"/>
          <w:sz w:val="22"/>
          <w:szCs w:val="24"/>
        </w:rPr>
      </w:pPr>
      <w:r>
        <w:rPr>
          <w:rFonts w:ascii="Calibri" w:hAnsi="Calibri"/>
          <w:color w:val="000000"/>
          <w:sz w:val="22"/>
          <w:szCs w:val="24"/>
        </w:rPr>
      </w:r>
    </w:p>
    <w:p>
      <w:pPr>
        <w:pStyle w:val="ListParagraph"/>
        <w:numPr>
          <w:ilvl w:val="0"/>
          <w:numId w:val="4"/>
        </w:numPr>
        <w:ind w:hanging="360" w:left="709"/>
        <w:rPr>
          <w:rFonts w:ascii="Calibri" w:hAnsi="Calibri" w:cs="Arial" w:asciiTheme="minorHAnsi" w:hAnsiTheme="minorHAnsi"/>
          <w:b/>
          <w:sz w:val="22"/>
          <w:szCs w:val="22"/>
        </w:rPr>
      </w:pPr>
      <w:r>
        <w:rPr>
          <w:rFonts w:ascii="Calibri" w:hAnsi="Calibri"/>
          <w:color w:val="000000"/>
          <w:sz w:val="22"/>
          <w:szCs w:val="24"/>
        </w:rPr>
        <w:t xml:space="preserve">Open Visio and choose the UML Model Diagram template: </w:t>
        <w:br/>
      </w:r>
      <w:r>
        <w:rPr>
          <w:rFonts w:cs="Arial" w:ascii="Calibri" w:hAnsi="Calibri" w:asciiTheme="minorHAnsi" w:hAnsiTheme="minorHAnsi"/>
          <w:b/>
          <w:sz w:val="22"/>
          <w:szCs w:val="22"/>
        </w:rPr>
        <w:t xml:space="preserve">New, Software and Database, UML Model Diagram </w:t>
      </w:r>
    </w:p>
    <w:p>
      <w:pPr>
        <w:pStyle w:val="Normal"/>
        <w:rPr>
          <w:rFonts w:ascii="Calibri" w:hAnsi="Calibri"/>
          <w:sz w:val="22"/>
          <w:szCs w:val="24"/>
        </w:rPr>
      </w:pPr>
      <w:r>
        <w:rPr>
          <w:rFonts w:ascii="Calibri" w:hAnsi="Calibri"/>
          <w:sz w:val="22"/>
          <w:szCs w:val="24"/>
        </w:rPr>
      </w:r>
    </w:p>
    <w:p>
      <w:pPr>
        <w:pStyle w:val="ListParagraph"/>
        <w:numPr>
          <w:ilvl w:val="0"/>
          <w:numId w:val="4"/>
        </w:numPr>
        <w:ind w:hanging="360" w:left="709"/>
        <w:rPr>
          <w:rFonts w:ascii="Calibri" w:hAnsi="Calibri"/>
          <w:color w:val="000000"/>
          <w:sz w:val="22"/>
          <w:szCs w:val="24"/>
        </w:rPr>
      </w:pPr>
      <w:r>
        <w:rPr>
          <w:rFonts w:ascii="Calibri" w:hAnsi="Calibri"/>
          <w:color w:val="000000"/>
          <w:sz w:val="22"/>
          <w:szCs w:val="24"/>
        </w:rPr>
        <w:t>Then choose the UML Use Case shapes:</w:t>
        <w:br/>
      </w:r>
      <w:r>
        <w:rPr>
          <w:rFonts w:ascii="Calibri" w:hAnsi="Calibri"/>
          <w:b/>
          <w:color w:val="000000"/>
          <w:sz w:val="22"/>
          <w:szCs w:val="24"/>
        </w:rPr>
        <w:t>Software and Database, Software, UML Use Case</w:t>
      </w:r>
    </w:p>
    <w:p>
      <w:pPr>
        <w:pStyle w:val="Normal"/>
        <w:ind w:firstLine="720"/>
        <w:rPr>
          <w:rFonts w:ascii="Calibri" w:hAnsi="Calibri"/>
          <w:i/>
          <w:i/>
          <w:sz w:val="22"/>
          <w:szCs w:val="24"/>
        </w:rPr>
      </w:pPr>
      <w:r>
        <w:rPr>
          <w:rFonts w:ascii="Calibri" w:hAnsi="Calibri"/>
          <w:i/>
          <w:sz w:val="22"/>
          <w:szCs w:val="24"/>
        </w:rPr>
      </w:r>
    </w:p>
    <w:p>
      <w:pPr>
        <w:pStyle w:val="ListParagraph"/>
        <w:numPr>
          <w:ilvl w:val="0"/>
          <w:numId w:val="4"/>
        </w:numPr>
        <w:ind w:hanging="360" w:left="709"/>
        <w:rPr>
          <w:rFonts w:ascii="Calibri" w:hAnsi="Calibri"/>
          <w:color w:val="000000"/>
          <w:sz w:val="22"/>
          <w:szCs w:val="24"/>
        </w:rPr>
      </w:pPr>
      <w:r>
        <w:rPr>
          <w:rFonts w:ascii="Calibri" w:hAnsi="Calibri"/>
          <w:color w:val="000000"/>
          <w:sz w:val="22"/>
          <w:szCs w:val="24"/>
        </w:rPr>
        <w:t>Enter the names for the actors and use cases using Properties or double-click on the object. Don’t worry about the other options.</w:t>
      </w:r>
    </w:p>
    <w:p>
      <w:pPr>
        <w:pStyle w:val="Normal"/>
        <w:ind w:left="349"/>
        <w:rPr>
          <w:rFonts w:ascii="Calibri" w:hAnsi="Calibri"/>
          <w:color w:val="000000"/>
          <w:sz w:val="22"/>
          <w:szCs w:val="24"/>
        </w:rPr>
      </w:pPr>
      <w:r>
        <w:rPr>
          <w:rFonts w:ascii="Calibri" w:hAnsi="Calibri"/>
          <w:color w:val="000000"/>
          <w:sz w:val="22"/>
          <w:szCs w:val="24"/>
        </w:rPr>
      </w:r>
    </w:p>
    <w:p>
      <w:pPr>
        <w:pStyle w:val="ListParagraph"/>
        <w:numPr>
          <w:ilvl w:val="0"/>
          <w:numId w:val="4"/>
        </w:numPr>
        <w:ind w:hanging="360" w:left="709"/>
        <w:rPr>
          <w:rFonts w:ascii="Calibri" w:hAnsi="Calibri"/>
          <w:color w:val="000000"/>
          <w:sz w:val="22"/>
          <w:szCs w:val="24"/>
        </w:rPr>
      </w:pPr>
      <w:r>
        <w:rPr>
          <w:rFonts w:ascii="Calibri" w:hAnsi="Calibri"/>
          <w:color w:val="000000"/>
          <w:sz w:val="22"/>
          <w:szCs w:val="24"/>
        </w:rPr>
        <w:t>If end labels and multiplicity labels are shown the connector (little asterisks) you can alter the display options to stop this:</w:t>
      </w:r>
    </w:p>
    <w:p>
      <w:pPr>
        <w:pStyle w:val="Normal"/>
        <w:ind w:left="1276"/>
        <w:rPr>
          <w:rFonts w:ascii="Calibri" w:hAnsi="Calibri"/>
          <w:color w:val="000000"/>
          <w:sz w:val="22"/>
          <w:szCs w:val="24"/>
        </w:rPr>
      </w:pPr>
      <w:r>
        <w:rPr>
          <w:rFonts w:ascii="Calibri" w:hAnsi="Calibri"/>
          <w:color w:val="000000"/>
          <w:sz w:val="22"/>
          <w:szCs w:val="24"/>
        </w:rPr>
        <w:t xml:space="preserve">Right-click on the connector and choose </w:t>
      </w:r>
      <w:r>
        <w:rPr>
          <w:rFonts w:ascii="Calibri" w:hAnsi="Calibri"/>
          <w:b/>
          <w:color w:val="000000"/>
          <w:sz w:val="22"/>
          <w:szCs w:val="24"/>
        </w:rPr>
        <w:t xml:space="preserve">Shape Display Options </w:t>
      </w:r>
      <w:r>
        <w:rPr>
          <w:rFonts w:ascii="Calibri" w:hAnsi="Calibri"/>
          <w:color w:val="000000"/>
          <w:sz w:val="22"/>
          <w:szCs w:val="24"/>
        </w:rPr>
        <w:t xml:space="preserve">from the menu. </w:t>
      </w:r>
    </w:p>
    <w:p>
      <w:pPr>
        <w:pStyle w:val="Normal"/>
        <w:ind w:left="1276"/>
        <w:rPr>
          <w:rFonts w:ascii="Calibri" w:hAnsi="Calibri"/>
          <w:color w:val="000000"/>
          <w:sz w:val="22"/>
          <w:szCs w:val="24"/>
        </w:rPr>
      </w:pPr>
      <w:r>
        <w:rPr>
          <w:rFonts w:ascii="Calibri" w:hAnsi="Calibri"/>
          <w:color w:val="000000"/>
          <w:sz w:val="22"/>
          <w:szCs w:val="24"/>
        </w:rPr>
        <w:t>Clear the check boxes for the end multiplicities, names and visibility.</w:t>
      </w:r>
    </w:p>
    <w:p>
      <w:pPr>
        <w:pStyle w:val="Normal"/>
        <w:ind w:left="1276"/>
        <w:rPr>
          <w:rFonts w:ascii="Calibri" w:hAnsi="Calibri"/>
          <w:color w:val="000000"/>
          <w:sz w:val="22"/>
          <w:szCs w:val="24"/>
        </w:rPr>
      </w:pPr>
      <w:r>
        <w:rPr>
          <w:rFonts w:ascii="Calibri" w:hAnsi="Calibri"/>
          <w:color w:val="000000"/>
          <w:sz w:val="22"/>
          <w:szCs w:val="24"/>
        </w:rPr>
        <w:t xml:space="preserve">Check the boxes to apply the setting to new shapes. </w:t>
      </w:r>
    </w:p>
    <w:p>
      <w:pPr>
        <w:pStyle w:val="Normal"/>
        <w:rPr>
          <w:rFonts w:ascii="Calibri" w:hAnsi="Calibri"/>
          <w:b/>
          <w:bCs/>
          <w:color w:val="365F91"/>
          <w:sz w:val="28"/>
          <w:szCs w:val="28"/>
          <w:lang w:bidi="en-US"/>
        </w:rPr>
      </w:pPr>
      <w:r>
        <w:rPr>
          <w:rFonts w:ascii="Calibri" w:hAnsi="Calibri"/>
          <w:b/>
          <w:bCs/>
          <w:color w:val="365F91"/>
          <w:sz w:val="28"/>
          <w:szCs w:val="28"/>
          <w:lang w:bidi="en-US"/>
        </w:rPr>
      </w:r>
      <w:r>
        <w:br w:type="page"/>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REVIEW: WHAT SHOULD I NOW BE ABLE TO DO?</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Identify use cases using the user goal technique</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Identify use cases using the event decomposition technique</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Document use cases using a brief description</w:t>
      </w:r>
    </w:p>
    <w:p>
      <w:pPr>
        <w:pStyle w:val="ListParagraph"/>
        <w:numPr>
          <w:ilvl w:val="0"/>
          <w:numId w:val="3"/>
        </w:numPr>
        <w:rPr>
          <w:rFonts w:ascii="Calibri" w:hAnsi="Calibri"/>
          <w:sz w:val="22"/>
          <w:szCs w:val="22"/>
          <w:lang w:val="en-AU" w:bidi="en-US"/>
        </w:rPr>
      </w:pPr>
      <w:r>
        <w:rPr>
          <w:rFonts w:ascii="Calibri" w:hAnsi="Calibri"/>
          <w:sz w:val="22"/>
          <w:szCs w:val="22"/>
          <w:lang w:bidi="en-US"/>
        </w:rPr>
        <w:t>Draw use case diagrams using Microsoft Visio</w:t>
      </w:r>
    </w:p>
    <w:p>
      <w:pPr>
        <w:pStyle w:val="Normal"/>
        <w:rPr>
          <w:rFonts w:ascii="Calibri" w:hAnsi="Calibri"/>
          <w:sz w:val="22"/>
          <w:szCs w:val="24"/>
        </w:rPr>
      </w:pPr>
      <w:r>
        <w:rPr>
          <w:rFonts w:ascii="Calibri" w:hAnsi="Calibri"/>
          <w:sz w:val="22"/>
          <w:szCs w:val="24"/>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WHAT’S NEXT?</w:t>
      </w:r>
    </w:p>
    <w:p>
      <w:pPr>
        <w:pStyle w:val="Normal"/>
        <w:spacing w:before="0" w:after="200"/>
        <w:rPr>
          <w:rFonts w:ascii="Calibri" w:hAnsi="Calibri"/>
          <w:sz w:val="22"/>
          <w:szCs w:val="22"/>
          <w:lang w:bidi="en-US"/>
        </w:rPr>
      </w:pPr>
      <w:r>
        <w:rPr>
          <w:rFonts w:ascii="Calibri" w:hAnsi="Calibri"/>
          <w:sz w:val="22"/>
          <w:szCs w:val="22"/>
          <w:lang w:bidi="en-US"/>
        </w:rPr>
        <w:t xml:space="preserve">In the next tutorial, you’ll continue to discover and represent the requirements for the new CCIS, by performing domain class modelling to identify the information that will need to be recorded about the system. </w:t>
      </w:r>
    </w:p>
    <w:p>
      <w:pPr>
        <w:pStyle w:val="Normal"/>
        <w:rPr>
          <w:rFonts w:ascii="Calibri" w:hAnsi="Calibri"/>
          <w:sz w:val="22"/>
          <w:szCs w:val="24"/>
        </w:rPr>
      </w:pPr>
      <w:r>
        <w:rPr>
          <w:rFonts w:ascii="Calibri" w:hAnsi="Calibri"/>
          <w:sz w:val="22"/>
          <w:szCs w:val="24"/>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r>
    </w:p>
    <w:p>
      <w:pPr>
        <w:pStyle w:val="Normal"/>
        <w:rPr>
          <w:rFonts w:ascii="Calibri" w:hAnsi="Calibri"/>
          <w:sz w:val="24"/>
          <w:szCs w:val="24"/>
        </w:rPr>
      </w:pPr>
      <w:r>
        <w:rPr>
          <w:rFonts w:ascii="Calibri" w:hAnsi="Calibri"/>
          <w:sz w:val="24"/>
          <w:szCs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tbl>
      <w:tblPr>
        <w:tblW w:w="5000" w:type="pct"/>
        <w:jc w:val="left"/>
        <w:tblInd w:w="55" w:type="dxa"/>
        <w:tblLayout w:type="fixed"/>
        <w:tblCellMar>
          <w:top w:w="55" w:type="dxa"/>
          <w:left w:w="55" w:type="dxa"/>
          <w:bottom w:w="55" w:type="dxa"/>
          <w:right w:w="55" w:type="dxa"/>
        </w:tblCellMar>
      </w:tblPr>
      <w:tblGrid>
        <w:gridCol w:w="2304"/>
        <w:gridCol w:w="4322"/>
        <w:gridCol w:w="2400"/>
      </w:tblGrid>
      <w:tr>
        <w:trPr/>
        <w:tc>
          <w:tcPr>
            <w:tcW w:w="2304"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USE CASE</w:t>
            </w:r>
          </w:p>
        </w:tc>
        <w:tc>
          <w:tcPr>
            <w:tcW w:w="4322"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Brief Description</w:t>
            </w:r>
          </w:p>
        </w:tc>
        <w:tc>
          <w:tcPr>
            <w:tcW w:w="2400" w:type="dxa"/>
            <w:tcBorders>
              <w:top w:val="single" w:sz="4" w:space="0" w:color="000000"/>
              <w:left w:val="single" w:sz="4" w:space="0" w:color="000000"/>
              <w:bottom w:val="single" w:sz="4" w:space="0" w:color="000000"/>
              <w:right w:val="single" w:sz="4" w:space="0" w:color="000000"/>
            </w:tcBorders>
          </w:tcPr>
          <w:p>
            <w:pPr>
              <w:pStyle w:val="TableContents"/>
              <w:rPr>
                <w:rFonts w:ascii="Calibri" w:hAnsi="Calibri" w:cs="Arial"/>
                <w:sz w:val="24"/>
              </w:rPr>
            </w:pPr>
            <w:r>
              <w:rPr>
                <w:rFonts w:cs="Arial" w:ascii="Calibri" w:hAnsi="Calibri"/>
                <w:sz w:val="24"/>
              </w:rPr>
              <w:t>Actor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Submit Research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of a researcher submitting a copy of his research paper to be reviewed by the editor and reviewer before being accepted into the conference</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Researchers/Participants</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Review Research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of reviewers viewing the research paper and  attaching their review comments to the submitted research paper before forwarding it to the editor</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Reviewer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Approve Research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of the approval/rejection of the research paper based on the decision of the editor.</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Manage Conference Schedule</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where the editor can add, remove or update a conference</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View Conference Schedule</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where the Editor, Participants, Attendees can view the schedule of conferences along with the venue to take place, and diplay the list of papers and presenters.</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w:t>
            </w:r>
          </w:p>
          <w:p>
            <w:pPr>
              <w:pStyle w:val="TableContents"/>
              <w:rPr>
                <w:rFonts w:ascii="Calibri" w:hAnsi="Calibri" w:cs="Arial"/>
                <w:sz w:val="20"/>
                <w:szCs w:val="20"/>
              </w:rPr>
            </w:pPr>
            <w:r>
              <w:rPr>
                <w:rFonts w:cs="Arial" w:ascii="Calibri" w:hAnsi="Calibri"/>
                <w:sz w:val="20"/>
                <w:szCs w:val="20"/>
              </w:rPr>
              <w:t>Researchers/Participants</w:t>
            </w:r>
          </w:p>
          <w:p>
            <w:pPr>
              <w:pStyle w:val="TableContents"/>
              <w:rPr>
                <w:rFonts w:ascii="Calibri" w:hAnsi="Calibri" w:cs="Arial"/>
                <w:sz w:val="20"/>
                <w:szCs w:val="20"/>
              </w:rPr>
            </w:pPr>
            <w:r>
              <w:rPr>
                <w:rFonts w:cs="Arial" w:ascii="Calibri" w:hAnsi="Calibri"/>
                <w:sz w:val="20"/>
                <w:szCs w:val="20"/>
              </w:rPr>
              <w:t>Attendees</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Allocate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View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 Reviewer, Chairperson</w:t>
            </w:r>
          </w:p>
        </w:tc>
      </w:tr>
    </w:tbl>
    <w:p>
      <w:pPr>
        <w:pStyle w:val="BodyText"/>
        <w:rPr/>
      </w:pPr>
      <w:r>
        <w:rPr/>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1949"/>
        <w:gridCol w:w="1073"/>
        <w:gridCol w:w="1436"/>
        <w:gridCol w:w="3062"/>
        <w:gridCol w:w="1506"/>
      </w:tblGrid>
      <w:tr>
        <w:trPr/>
        <w:tc>
          <w:tcPr>
            <w:tcW w:w="1949"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Event</w:t>
            </w:r>
          </w:p>
        </w:tc>
        <w:tc>
          <w:tcPr>
            <w:tcW w:w="1073"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 xml:space="preserve">Event </w:t>
            </w:r>
          </w:p>
          <w:p>
            <w:pPr>
              <w:pStyle w:val="TableContents"/>
              <w:rPr>
                <w:rFonts w:ascii="Calibri" w:hAnsi="Calibri" w:cs="Arial"/>
                <w:sz w:val="24"/>
              </w:rPr>
            </w:pPr>
            <w:r>
              <w:rPr>
                <w:rFonts w:cs="Arial" w:ascii="Calibri" w:hAnsi="Calibri"/>
                <w:sz w:val="24"/>
              </w:rPr>
              <w:t>Type</w:t>
            </w:r>
          </w:p>
        </w:tc>
        <w:tc>
          <w:tcPr>
            <w:tcW w:w="1436"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Use Case Name</w:t>
            </w:r>
          </w:p>
        </w:tc>
        <w:tc>
          <w:tcPr>
            <w:tcW w:w="3062"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Description</w:t>
            </w:r>
          </w:p>
        </w:tc>
        <w:tc>
          <w:tcPr>
            <w:tcW w:w="1506" w:type="dxa"/>
            <w:tcBorders>
              <w:top w:val="single" w:sz="4" w:space="0" w:color="000000"/>
              <w:left w:val="single" w:sz="4" w:space="0" w:color="000000"/>
              <w:bottom w:val="single" w:sz="4" w:space="0" w:color="000000"/>
              <w:right w:val="single" w:sz="4" w:space="0" w:color="000000"/>
            </w:tcBorders>
          </w:tcPr>
          <w:p>
            <w:pPr>
              <w:pStyle w:val="TableContents"/>
              <w:rPr>
                <w:rFonts w:ascii="Calibri" w:hAnsi="Calibri" w:cs="Arial"/>
                <w:sz w:val="24"/>
              </w:rPr>
            </w:pPr>
            <w:r>
              <w:rPr>
                <w:rFonts w:cs="Arial" w:ascii="Calibri" w:hAnsi="Calibri"/>
                <w:sz w:val="24"/>
              </w:rPr>
              <w:t>Actor</w:t>
            </w:r>
          </w:p>
        </w:tc>
      </w:tr>
      <w:tr>
        <w:trPr/>
        <w:tc>
          <w:tcPr>
            <w:tcW w:w="1949"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More than 3 weeks after paper was allocated</w:t>
            </w:r>
          </w:p>
        </w:tc>
        <w:tc>
          <w:tcPr>
            <w:tcW w:w="1073"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Temporal</w:t>
            </w:r>
          </w:p>
        </w:tc>
        <w:tc>
          <w:tcPr>
            <w:tcW w:w="1436"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Remind Reviewers</w:t>
            </w:r>
          </w:p>
        </w:tc>
        <w:tc>
          <w:tcPr>
            <w:tcW w:w="306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 xml:space="preserve">The uses case describes the event  where the system reminds the reviewers to submit their research paper review  comments </w:t>
            </w:r>
          </w:p>
        </w:tc>
        <w:tc>
          <w:tcPr>
            <w:tcW w:w="1506"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None</w:t>
            </w:r>
          </w:p>
        </w:tc>
      </w:tr>
      <w:tr>
        <w:trPr/>
        <w:tc>
          <w:tcPr>
            <w:tcW w:w="1949"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Editor has approved/rejected paper based on his/her decision</w:t>
            </w:r>
          </w:p>
        </w:tc>
        <w:tc>
          <w:tcPr>
            <w:tcW w:w="1073"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State</w:t>
            </w:r>
          </w:p>
        </w:tc>
        <w:tc>
          <w:tcPr>
            <w:tcW w:w="1436"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Notify Researcher</w:t>
            </w:r>
          </w:p>
        </w:tc>
        <w:tc>
          <w:tcPr>
            <w:tcW w:w="306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where the system notifies the researchers whether or not their research paper has been approved or rejected by the editor.</w:t>
            </w:r>
          </w:p>
        </w:tc>
        <w:tc>
          <w:tcPr>
            <w:tcW w:w="1506"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None</w:t>
            </w:r>
          </w:p>
        </w:tc>
      </w:tr>
      <w:tr>
        <w:trPr/>
        <w:tc>
          <w:tcPr>
            <w:tcW w:w="1949"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Reviewr is allocated 4 papers</w:t>
            </w:r>
          </w:p>
        </w:tc>
        <w:tc>
          <w:tcPr>
            <w:tcW w:w="1073"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State</w:t>
            </w:r>
          </w:p>
        </w:tc>
        <w:tc>
          <w:tcPr>
            <w:tcW w:w="1436"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Flag reviewer as unavailable</w:t>
            </w:r>
          </w:p>
        </w:tc>
        <w:tc>
          <w:tcPr>
            <w:tcW w:w="306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r>
          </w:p>
        </w:tc>
        <w:tc>
          <w:tcPr>
            <w:tcW w:w="1506"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None</w:t>
            </w:r>
          </w:p>
        </w:tc>
      </w:tr>
      <w:tr>
        <w:trPr/>
        <w:tc>
          <w:tcPr>
            <w:tcW w:w="1949"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Researcher wants to update their details</w:t>
            </w:r>
          </w:p>
        </w:tc>
        <w:tc>
          <w:tcPr>
            <w:tcW w:w="1073"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External</w:t>
            </w:r>
          </w:p>
        </w:tc>
        <w:tc>
          <w:tcPr>
            <w:tcW w:w="1436"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Update/Researcher Profile</w:t>
            </w:r>
          </w:p>
        </w:tc>
        <w:tc>
          <w:tcPr>
            <w:tcW w:w="306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w:t>
            </w:r>
            <w:r>
              <w:rPr>
                <w:rFonts w:cs="Arial" w:ascii="Calibri" w:hAnsi="Calibri"/>
                <w:sz w:val="20"/>
                <w:szCs w:val="20"/>
              </w:rPr>
              <w:t>.</w:t>
            </w:r>
          </w:p>
        </w:tc>
        <w:tc>
          <w:tcPr>
            <w:tcW w:w="1506"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Author, Reviewer</w:t>
            </w:r>
          </w:p>
        </w:tc>
      </w:tr>
    </w:tbl>
    <w:p>
      <w:pPr>
        <w:pStyle w:val="Normal"/>
        <w:rPr>
          <w:rFonts w:ascii="Calibri" w:hAnsi="Calibri" w:cs="Arial" w:asciiTheme="minorHAnsi" w:hAnsiTheme="minorHAnsi"/>
          <w:b/>
          <w:color w:val="FF0000"/>
          <w:sz w:val="24"/>
        </w:rPr>
      </w:pPr>
      <w:r>
        <w:rPr>
          <w:rFonts w:cs="Arial" w:ascii="Calibri" w:hAnsi="Calibri"/>
          <w:b/>
          <w:color w:val="FF0000"/>
          <w:sz w:val="24"/>
        </w:rPr>
        <w:tab/>
      </w:r>
    </w:p>
    <w:sectPr>
      <w:footerReference w:type="default" r:id="rId2"/>
      <w:type w:val="nextPage"/>
      <w:pgSz w:w="11906" w:h="16838"/>
      <w:pgMar w:left="1440" w:right="1440" w:gutter="0" w:header="0" w:top="1440" w:footer="431"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sz w:val="24"/>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outlineLvl w:val="0"/>
    </w:pPr>
    <w:rPr>
      <w:b/>
      <w:bCs/>
      <w:sz w:val="24"/>
    </w:rPr>
  </w:style>
  <w:style w:type="paragraph" w:styleId="Heading2">
    <w:name w:val="Heading 2"/>
    <w:basedOn w:val="Normal"/>
    <w:next w:val="Heading3"/>
    <w:qFormat/>
    <w:pPr>
      <w:keepNext w:val="true"/>
      <w:spacing w:before="180" w:after="60"/>
      <w:ind w:left="737" w:right="737"/>
      <w:outlineLvl w:val="1"/>
    </w:pPr>
    <w:rPr>
      <w:b/>
      <w:sz w:val="48"/>
      <w:lang w:val="en-AU"/>
    </w:rPr>
  </w:style>
  <w:style w:type="paragraph" w:styleId="Heading3">
    <w:name w:val="Heading 3"/>
    <w:basedOn w:val="Normal"/>
    <w:next w:val="NormalIndent"/>
    <w:qFormat/>
    <w:pPr>
      <w:keepNext w:val="true"/>
      <w:spacing w:before="60" w:after="0"/>
      <w:ind w:left="1021" w:right="1440"/>
      <w:outlineLvl w:val="2"/>
    </w:pPr>
    <w:rPr>
      <w:rFonts w:ascii="Arial" w:hAnsi="Arial"/>
      <w:b/>
      <w:sz w:val="36"/>
      <w:lang w:val="en-AU"/>
    </w:rPr>
  </w:style>
  <w:style w:type="paragraph" w:styleId="Heading4">
    <w:name w:val="Heading 4"/>
    <w:basedOn w:val="Normal"/>
    <w:next w:val="Normal"/>
    <w:qFormat/>
    <w:pPr>
      <w:keepNext w:val="true"/>
      <w:outlineLvl w:val="3"/>
    </w:pPr>
    <w:rPr>
      <w:i/>
      <w:iCs/>
      <w:sz w:val="24"/>
    </w:rPr>
  </w:style>
  <w:style w:type="paragraph" w:styleId="Heading5">
    <w:name w:val="Heading 5"/>
    <w:basedOn w:val="Normal"/>
    <w:next w:val="Normal"/>
    <w:qFormat/>
    <w:pPr>
      <w:keepNext w:val="true"/>
      <w:outlineLvl w:val="4"/>
    </w:pPr>
    <w:rPr>
      <w:b/>
      <w:sz w:val="28"/>
    </w:rPr>
  </w:style>
  <w:style w:type="paragraph" w:styleId="Heading6">
    <w:name w:val="Heading 6"/>
    <w:basedOn w:val="Normal"/>
    <w:next w:val="Normal"/>
    <w:qFormat/>
    <w:pPr>
      <w:keepNext w:val="true"/>
      <w:outlineLvl w:val="5"/>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Hyperlink">
    <w:name w:val="Hyperlink"/>
    <w:rsid w:val="001a5710"/>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exact" w:line="260" w:before="0" w:after="120"/>
      <w:jc w:val="both"/>
    </w:pPr>
    <w:rPr>
      <w:color w:val="000000"/>
      <w:sz w:val="24"/>
      <w:lang w:val="en-GB"/>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qFormat/>
    <w:pPr>
      <w:keepLines/>
      <w:spacing w:before="0" w:after="240"/>
      <w:ind w:left="1021"/>
    </w:pPr>
    <w:rPr>
      <w:sz w:val="36"/>
      <w:lang w:val="en-AU"/>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rPr>
      <w:sz w:val="24"/>
    </w:rPr>
  </w:style>
  <w:style w:type="paragraph" w:styleId="BodyTextIndent">
    <w:name w:val="Body Text Indent"/>
    <w:basedOn w:val="Normal"/>
    <w:pPr>
      <w:ind w:hanging="720" w:left="720"/>
    </w:pPr>
    <w:rPr>
      <w:sz w:val="24"/>
    </w:rPr>
  </w:style>
  <w:style w:type="paragraph" w:styleId="DocumentMap">
    <w:name w:val="Document Map"/>
    <w:basedOn w:val="Normal"/>
    <w:semiHidden/>
    <w:qFormat/>
    <w:rsid w:val="00157edb"/>
    <w:pPr>
      <w:shd w:val="clear" w:color="auto" w:fill="000080"/>
    </w:pPr>
    <w:rPr>
      <w:rFonts w:ascii="Tahoma" w:hAnsi="Tahoma" w:cs="Tahoma"/>
    </w:rPr>
  </w:style>
  <w:style w:type="paragraph" w:styleId="BalloonText">
    <w:name w:val="Balloon Text"/>
    <w:basedOn w:val="Normal"/>
    <w:semiHidden/>
    <w:qFormat/>
    <w:rsid w:val="00285ef7"/>
    <w:pPr/>
    <w:rPr>
      <w:rFonts w:ascii="Tahoma" w:hAnsi="Tahoma" w:cs="Tahoma"/>
      <w:sz w:val="16"/>
      <w:szCs w:val="16"/>
    </w:rPr>
  </w:style>
  <w:style w:type="paragraph" w:styleId="NormalContinued" w:customStyle="1">
    <w:name w:val="Normal Continued"/>
    <w:basedOn w:val="Normal"/>
    <w:qFormat/>
    <w:rsid w:val="000b121a"/>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pacing w:before="120" w:after="0"/>
    </w:pPr>
    <w:rPr>
      <w:sz w:val="24"/>
    </w:rPr>
  </w:style>
  <w:style w:type="paragraph" w:styleId="ListParagraph">
    <w:name w:val="List Paragraph"/>
    <w:basedOn w:val="Normal"/>
    <w:uiPriority w:val="34"/>
    <w:qFormat/>
    <w:rsid w:val="00fe7fcd"/>
    <w:pPr>
      <w:spacing w:before="0" w:after="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Relationship Id="rId12" Type="http://schemas.openxmlformats.org/officeDocument/2006/relationships/customXml" Target="../customXml/item6.xml"/><Relationship Id="rId13" Type="http://schemas.openxmlformats.org/officeDocument/2006/relationships/customXml" Target="../customXml/item7.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ct:contentTypeSchema xmlns:ct="http://schemas.microsoft.com/office/2006/metadata/contentType" xmlns:ma="http://schemas.microsoft.com/office/2006/metadata/properties/metaAttributes" ct:_="" ma:_="" ma:contentTypeName="Teaching Activities" ma:contentTypeID="0x010100A2DBE430A2114C78ACAAE720347B741F00793B9099934249F5A6BC828ADD5EDB1200F2753C2E94624E4DB8AD74E0A88CDD4B" ma:contentTypeVersion="36" ma:contentTypeDescription="Primarily consists of transient and final teaching content, delivered through the teaching channels at the University.  This includes material for lectures, tutorials, workshops and laboratory sessions." ma:contentTypeScope="" ma:versionID="225ab570ca81d7ddaf9d970ce8b21425">
  <xsd:schema xmlns:xsd="http://www.w3.org/2001/XMLSchema" xmlns:xs="http://www.w3.org/2001/XMLSchema" xmlns:p="http://schemas.microsoft.com/office/2006/metadata/properties" xmlns:ns2="f6096a06-e7cb-4290-a8b5-e3f16a15a79f" targetNamespace="http://schemas.microsoft.com/office/2006/metadata/properties" ma:root="true" ma:fieldsID="c5da574172ad07724855ad9ee846d351" ns2:_="">
    <xsd:import namespace="f6096a06-e7cb-4290-a8b5-e3f16a15a79f"/>
    <xsd:element name="properties">
      <xsd:complexType>
        <xsd:sequence>
          <xsd:element name="documentManagement">
            <xsd:complexType>
              <xsd:all>
                <xsd:element ref="ns2:d7f3c17871134afcb344da20d19e40a0" minOccurs="0"/>
                <xsd:element ref="ns2:TaxCatchAll" minOccurs="0"/>
                <xsd:element ref="ns2:TaxCatchAllLabel" minOccurs="0"/>
                <xsd:element ref="ns2:p36d7e8802e54a3fa0acc1e40e0839f7" minOccurs="0"/>
                <xsd:element ref="ns2:UnitTopic" minOccurs="0"/>
                <xsd:element ref="ns2:LMSTeachingActivityType"/>
                <xsd:element ref="ns2:LMSTopicSessionBlock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96a06-e7cb-4290-a8b5-e3f16a15a79f" elementFormDefault="qualified">
    <xsd:import namespace="http://schemas.microsoft.com/office/2006/documentManagement/types"/>
    <xsd:import namespace="http://schemas.microsoft.com/office/infopath/2007/PartnerControls"/>
    <xsd:element name="d7f3c17871134afcb344da20d19e40a0" ma:index="8" nillable="true" ma:taxonomy="true" ma:internalName="d7f3c17871134afcb344da20d19e40a0" ma:taxonomyFieldName="UnitCode" ma:displayName="Unit Code" ma:readOnly="false" ma:default="" ma:fieldId="{d7f3c178-7113-4afc-b344-da20d19e40a0}" ma:taxonomyMulti="true" ma:sspId="d3fc2868-734a-4c3b-b61c-b8a3e8e66cdd" ma:termSetId="658514ab-e26e-4605-add7-e50e34ac69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4e5d55f-4919-47f4-9b8a-9549df69428e}" ma:internalName="TaxCatchAll" ma:showField="CatchAllData"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4e5d55f-4919-47f4-9b8a-9549df69428e}" ma:internalName="TaxCatchAllLabel" ma:readOnly="true" ma:showField="CatchAllDataLabel"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p36d7e8802e54a3fa0acc1e40e0839f7" ma:index="12" ma:taxonomy="true" ma:internalName="p36d7e8802e54a3fa0acc1e40e0839f7" ma:taxonomyFieldName="TeachingPeriod" ma:displayName="Teaching Period" ma:readOnly="false" ma:fieldId="{936d7e88-02e5-4a3f-a0ac-c1e40e0839f7}" ma:taxonomyMulti="true" ma:sspId="d3fc2868-734a-4c3b-b61c-b8a3e8e66cdd" ma:termSetId="cf6ca148-cd38-4d4a-b783-81b979b5c26c" ma:anchorId="00000000-0000-0000-0000-000000000000" ma:open="false" ma:isKeyword="false">
      <xsd:complexType>
        <xsd:sequence>
          <xsd:element ref="pc:Terms" minOccurs="0" maxOccurs="1"/>
        </xsd:sequence>
      </xsd:complexType>
    </xsd:element>
    <xsd:element name="UnitTopic" ma:index="14" nillable="true" ma:displayName="Topic" ma:description="Title/Name of the unit topic the content belongs to" ma:internalName="UnitTopic" ma:readOnly="false">
      <xsd:simpleType>
        <xsd:restriction base="dms:Text"/>
      </xsd:simpleType>
    </xsd:element>
    <xsd:element name="LMSTeachingActivityType" ma:index="15" ma:displayName="Activity Type" ma:description="Further describes the type of teaching activity" ma:format="Dropdown" ma:internalName="LMSTeachingActivityType">
      <xsd:simpleType>
        <xsd:restriction base="dms:Choice">
          <xsd:enumeration value="Lecture"/>
          <xsd:enumeration value="Tutorial"/>
          <xsd:enumeration value="Workshop"/>
          <xsd:enumeration value="Labs / Laboratory"/>
          <xsd:enumeration value="Unit Materials"/>
        </xsd:restriction>
      </xsd:simpleType>
    </xsd:element>
    <xsd:element name="LMSTopicSessionBlockNumber" ma:index="16" nillable="true" ma:displayName="Topic # / Session # / Block #" ma:description="Topic/Session/Block Number the content belongs to" ma:internalName="LMSTopicSessionBlockNumber" ma:readOnly="false">
      <xsd:simpleType>
        <xsd:restriction base="dms:Text"/>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d3fc2868-734a-4c3b-b61c-b8a3e8e66cdd" ContentTypeId="0x010100A2DBE430A2114C78ACAAE720347B741F00793B9099934249F5A6BC828ADD5EDB1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LMSTopicSessionBlockNumber xmlns="f6096a06-e7cb-4290-a8b5-e3f16a15a79f" xsi:nil="true"/>
    <p36d7e8802e54a3fa0acc1e40e0839f7 xmlns="f6096a06-e7cb-4290-a8b5-e3f16a15a79f">
      <Terms xmlns="http://schemas.microsoft.com/office/infopath/2007/PartnerControls">
        <TermInfo>
          <TermName>S1</TermName>
          <TermId>7e86b6db-15bb-4d04-8b6d-a1ed0d58d77b</TermId>
        </TermInfo>
      </Terms>
    </p36d7e8802e54a3fa0acc1e40e0839f7>
    <UnitTopic xmlns="f6096a06-e7cb-4290-a8b5-e3f16a15a79f" xsi:nil="true"/>
    <d7f3c17871134afcb344da20d19e40a0 xmlns="f6096a06-e7cb-4290-a8b5-e3f16a15a79f">
      <Terms xmlns="http://schemas.microsoft.com/office/infopath/2007/PartnerControls">
        <TermInfo>
          <TermName>ICT231</TermName>
          <TermId>6e946c3e-0cda-4ab4-8e5b-c5077ee75386</TermId>
        </TermInfo>
      </Terms>
    </d7f3c17871134afcb344da20d19e40a0>
    <TaxCatchAll xmlns="f6096a06-e7cb-4290-a8b5-e3f16a15a79f">
      <Value>39</Value>
      <Value>56</Value>
    </TaxCatchAll>
    <LMSTeachingActivityType xmlns="f6096a06-e7cb-4290-a8b5-e3f16a15a79f">Workshop</LMSTeachingActivityType>
  </documentManagement>
</p:properti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86CFDE9A-9E7C-4447-B401-BF2AE9FD0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96a06-e7cb-4290-a8b5-e3f16a15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941971-D0C6-4110-926B-7E5862D188E7}">
  <ds:schemaRefs>
    <ds:schemaRef ds:uri="http://schemas.openxmlformats.org/officeDocument/2006/bibliography"/>
  </ds:schemaRefs>
</ds:datastoreItem>
</file>

<file path=customXml/itemProps3.xml><?xml version="1.0" encoding="utf-8"?>
<ds:datastoreItem xmlns:ds="http://schemas.openxmlformats.org/officeDocument/2006/customXml" ds:itemID="{DEB3AD96-420D-414C-9DB5-2A3AC0432D18}">
  <ds:schemaRefs>
    <ds:schemaRef ds:uri="Microsoft.SharePoint.Taxonomy.ContentTypeSync"/>
  </ds:schemaRefs>
</ds:datastoreItem>
</file>

<file path=customXml/itemProps4.xml><?xml version="1.0" encoding="utf-8"?>
<ds:datastoreItem xmlns:ds="http://schemas.openxmlformats.org/officeDocument/2006/customXml" ds:itemID="{5B551B5A-877F-49CB-B3B4-C3497719AAF0}">
  <ds:schemaRefs>
    <ds:schemaRef ds:uri="http://schemas.microsoft.com/sharepoint/v3/contenttype/forms"/>
  </ds:schemaRefs>
</ds:datastoreItem>
</file>

<file path=customXml/itemProps5.xml><?xml version="1.0" encoding="utf-8"?>
<ds:datastoreItem xmlns:ds="http://schemas.openxmlformats.org/officeDocument/2006/customXml" ds:itemID="{D1830A7E-E182-4A94-BD2A-0753B71EF28F}">
  <ds:schemaRefs>
    <ds:schemaRef ds:uri="http://schemas.microsoft.com/sharepoint/events"/>
  </ds:schemaRefs>
</ds:datastoreItem>
</file>

<file path=customXml/itemProps6.xml><?xml version="1.0" encoding="utf-8"?>
<ds:datastoreItem xmlns:ds="http://schemas.openxmlformats.org/officeDocument/2006/customXml" ds:itemID="{CC3A8FB6-4C4F-40D8-98EB-3AD9B0191668}">
  <ds:schemaRefs>
    <ds:schemaRef ds:uri="http://schemas.microsoft.com/office/2006/metadata/properties"/>
    <ds:schemaRef ds:uri="http://schemas.microsoft.com/office/infopath/2007/PartnerControls"/>
    <ds:schemaRef ds:uri="f6096a06-e7cb-4290-a8b5-e3f16a15a79f"/>
  </ds:schemaRefs>
</ds:datastoreItem>
</file>

<file path=customXml/itemProps7.xml><?xml version="1.0" encoding="utf-8"?>
<ds:datastoreItem xmlns:ds="http://schemas.openxmlformats.org/officeDocument/2006/customXml" ds:itemID="{927BB3F6-9F9C-453F-A8B9-540B00E367A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Dot1</Template>
  <TotalTime>110</TotalTime>
  <Application>LibreOffice/7.6.7.2$Linux_X86_64 LibreOffice_project/60$Build-2</Application>
  <AppVersion>15.0000</AppVersion>
  <Pages>6</Pages>
  <Words>1002</Words>
  <Characters>5151</Characters>
  <CharactersWithSpaces>6066</CharactersWithSpaces>
  <Paragraphs>94</Paragraphs>
  <Company>Murdoch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2018-02-19T05:20:00Z</dcterms:created>
  <dc:creator>V.Hobbs@murdoch.edu.au</dc:creator>
  <dc:description/>
  <dc:language>en-SG</dc:language>
  <cp:lastModifiedBy/>
  <cp:lastPrinted>2017-03-09T06:03:00Z</cp:lastPrinted>
  <dcterms:modified xsi:type="dcterms:W3CDTF">2024-05-28T17:22:28Z</dcterms:modified>
  <cp:revision>29</cp:revision>
  <dc:subject/>
  <dc:title>ICT284 2017 Workshop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chingPeriod">
    <vt:lpwstr>56;#S1|7e86b6db-15bb-4d04-8b6d-a1ed0d58d77b</vt:lpwstr>
  </property>
  <property fmtid="{D5CDD505-2E9C-101B-9397-08002B2CF9AE}" pid="3" name="UnitCode">
    <vt:lpwstr>39;#ICT231|6e946c3e-0cda-4ab4-8e5b-c5077ee75386</vt:lpwstr>
  </property>
  <property fmtid="{D5CDD505-2E9C-101B-9397-08002B2CF9AE}" pid="4" name="_dlc_DocId">
    <vt:lpwstr>TLICT-59-76</vt:lpwstr>
  </property>
  <property fmtid="{D5CDD505-2E9C-101B-9397-08002B2CF9AE}" pid="5" name="_dlc_DocIdItemGuid">
    <vt:lpwstr>9e01b696-766f-44f1-9db3-220c48dcc2df</vt:lpwstr>
  </property>
  <property fmtid="{D5CDD505-2E9C-101B-9397-08002B2CF9AE}" pid="6" name="_dlc_DocIdUrl">
    <vt:lpwstr>http://lmsecm.murdoch.edu.au/TL/ICT/ICT231/_layouts/DocIdRedir.aspx?ID=TLICT-59-76, TLICT-59-76</vt:lpwstr>
  </property>
</Properties>
</file>