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1"/>
          <w:szCs w:val="21"/>
          <w:highlight w:val="white"/>
          <w:rtl w:val="0"/>
        </w:rPr>
        <w:t xml:space="preserve">Un </w:t>
      </w:r>
      <w:r w:rsidDel="00000000" w:rsidR="00000000" w:rsidRPr="00000000">
        <w:rPr>
          <w:rFonts w:ascii="Verdana" w:cs="Verdana" w:eastAsia="Verdana" w:hAnsi="Verdana"/>
          <w:b w:val="1"/>
          <w:color w:val="474747"/>
          <w:sz w:val="21"/>
          <w:szCs w:val="21"/>
          <w:highlight w:val="white"/>
          <w:rtl w:val="0"/>
        </w:rPr>
        <w:t xml:space="preserve">String </w:t>
      </w:r>
      <w:r w:rsidDel="00000000" w:rsidR="00000000" w:rsidRPr="00000000">
        <w:rPr>
          <w:rFonts w:ascii="Verdana" w:cs="Verdana" w:eastAsia="Verdana" w:hAnsi="Verdana"/>
          <w:color w:val="474747"/>
          <w:sz w:val="21"/>
          <w:szCs w:val="21"/>
          <w:highlight w:val="white"/>
          <w:rtl w:val="0"/>
        </w:rPr>
        <w:t xml:space="preserve">es una cadena de caracteres (letras, números, caracteres especiales…)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1"/>
          <w:szCs w:val="21"/>
          <w:highlight w:val="white"/>
          <w:rtl w:val="0"/>
        </w:rPr>
        <w:t xml:space="preserve">Ejemplos de asignación de valores a un String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1"/>
          <w:szCs w:val="21"/>
          <w:highlight w:val="white"/>
          <w:rtl w:val="0"/>
        </w:rPr>
        <w:t xml:space="preserve">String texto="kljsdgljgf";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1"/>
          <w:szCs w:val="21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1"/>
          <w:szCs w:val="21"/>
          <w:highlight w:val="white"/>
          <w:rtl w:val="0"/>
        </w:rPr>
        <w:t xml:space="preserve">La letra k ocupa la posición 1 del String, pero en Java se empieza a contar por el 0, no por el 1, por eso decimos que el index de la letra a es 0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1"/>
          <w:szCs w:val="21"/>
          <w:highlight w:val="white"/>
          <w:rtl w:val="0"/>
        </w:rPr>
        <w:t xml:space="preserve">Del mismo modo la l tiene index 1 y la j index 2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Algunos métodos de la clase String: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- Devuelve el tamaño de la cadena (número de caracteres)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String str = "abc";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int numCaracteres=str.length();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charAt </w:t>
      </w:r>
      <w:r w:rsidDel="00000000" w:rsidR="00000000" w:rsidRPr="00000000">
        <w:rPr>
          <w:rtl w:val="0"/>
        </w:rPr>
        <w:t xml:space="preserve">- Devuelve el carácter que ocupa la posición o index que se pasa como parámetro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Ejemplo</w:t>
      </w:r>
    </w:p>
    <w:p w:rsidR="00000000" w:rsidDel="00000000" w:rsidP="00000000" w:rsidRDefault="00000000" w:rsidRPr="00000000" w14:paraId="00000013">
      <w:pPr>
        <w:ind w:left="720" w:firstLine="720"/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1"/>
          <w:szCs w:val="21"/>
          <w:highlight w:val="white"/>
          <w:rtl w:val="0"/>
        </w:rPr>
        <w:t xml:space="preserve">char primeraLetra=texto.charAt(0);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474747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1"/>
          <w:szCs w:val="21"/>
          <w:highlight w:val="white"/>
          <w:rtl w:val="0"/>
        </w:rPr>
        <w:tab/>
        <w:tab/>
        <w:t xml:space="preserve">System.out.println("La primera letra del texto es: "+primeraLetra);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indexOf </w:t>
      </w:r>
      <w:r w:rsidDel="00000000" w:rsidR="00000000" w:rsidRPr="00000000">
        <w:rPr>
          <w:rtl w:val="0"/>
        </w:rPr>
        <w:t xml:space="preserve">- Devuelve la posición q ocupa un carácter de la cadena que se pasa como parámetro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Ejemplo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String str = "abc";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System.out.println(str.indexOf(‘c’)); // muestra ‘2’</w:t>
      </w:r>
    </w:p>
    <w:p w:rsidR="00000000" w:rsidDel="00000000" w:rsidP="00000000" w:rsidRDefault="00000000" w:rsidRPr="00000000" w14:paraId="0000001A">
      <w:pPr>
        <w:ind w:firstLine="72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Si el carácter no existe devuelve -1</w:t>
      </w:r>
    </w:p>
    <w:p w:rsidR="00000000" w:rsidDel="00000000" w:rsidP="00000000" w:rsidRDefault="00000000" w:rsidRPr="00000000" w14:paraId="0000001B">
      <w:pPr>
        <w:ind w:firstLine="72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Si le pasamos una cadena indica la posición del primer carácter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substring </w:t>
      </w:r>
      <w:r w:rsidDel="00000000" w:rsidR="00000000" w:rsidRPr="00000000">
        <w:rPr>
          <w:rtl w:val="0"/>
        </w:rPr>
        <w:t xml:space="preserve">- Devuelve un trocito de la cadena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Ejemplo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String str = "abc";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String c=str.substring(0,2); // c vale “ab”, es decir, el trocito de cadena comprendido entre el primer carácter (posición o index 0), y el carácter cuyo index es 1 (2-1)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Ver más en: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https://docs.oracle.com/javase/9/docs/api/java/lang/String.html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