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6ADF" w14:textId="48844C7D" w:rsidR="00FA4A40" w:rsidRDefault="002A0538">
      <w:r>
        <w:t>Cálculo de la indisponibilidad:</w:t>
      </w:r>
    </w:p>
    <w:p w14:paraId="16772B08" w14:textId="00177E03" w:rsidR="002A0538" w:rsidRDefault="002A0538">
      <w:r>
        <w:t>Para calcular la indisponibilidad de un vano del enlace seguiremos la metodología de la recomendación P.530 que proporciona la UIT-R, procederemos así:</w:t>
      </w:r>
    </w:p>
    <w:p w14:paraId="2049DF9B" w14:textId="77777777" w:rsidR="002A0538" w:rsidRDefault="002A0538"/>
    <w:p w14:paraId="337001EB" w14:textId="6FBBA748" w:rsidR="00576567" w:rsidRDefault="00576567" w:rsidP="00576567">
      <w:pPr>
        <w:pStyle w:val="Prrafodelista"/>
        <w:numPr>
          <w:ilvl w:val="0"/>
          <w:numId w:val="1"/>
        </w:numPr>
      </w:pPr>
      <w:r>
        <w:t xml:space="preserve">Calculamos la intensidad de lluvia superada en el 0,01% del tiempo según la recomendación UIT-R P.837 (teniendo en cuenta que en nuestro enlace las coordenadas del punto medio son </w:t>
      </w:r>
      <w:proofErr w:type="spellStart"/>
      <w:r>
        <w:t>Lat</w:t>
      </w:r>
      <w:proofErr w:type="spellEnd"/>
      <w:r>
        <w:t xml:space="preserve"> = 41º 21’ 35,0368’’ N </w:t>
      </w:r>
      <w:proofErr w:type="spellStart"/>
      <w:r>
        <w:t>ó</w:t>
      </w:r>
      <w:proofErr w:type="spellEnd"/>
      <w:r>
        <w:t xml:space="preserve"> </w:t>
      </w:r>
      <w:proofErr w:type="gramStart"/>
      <w:r>
        <w:t>41,3597º</w:t>
      </w:r>
      <w:proofErr w:type="gramEnd"/>
      <w:r>
        <w:t xml:space="preserve"> y </w:t>
      </w:r>
      <w:proofErr w:type="spellStart"/>
      <w:r>
        <w:t>Lon</w:t>
      </w:r>
      <w:proofErr w:type="spellEnd"/>
      <w:r>
        <w:t xml:space="preserve"> = 4º 54’ 57,0654’’ O </w:t>
      </w:r>
      <w:proofErr w:type="spellStart"/>
      <w:r>
        <w:t>ó</w:t>
      </w:r>
      <w:proofErr w:type="spellEnd"/>
      <w:r>
        <w:t xml:space="preserve"> -4,9158º) y los valores de k y </w:t>
      </w:r>
      <w:r w:rsidR="002874B9" w:rsidRPr="00895ED7">
        <w:rPr>
          <w:rFonts w:ascii="Arial" w:hAnsi="Arial" w:cs="Arial"/>
          <w:color w:val="202124"/>
          <w:shd w:val="clear" w:color="auto" w:fill="FFFFFF"/>
        </w:rPr>
        <w:t>α</w:t>
      </w:r>
      <w:r>
        <w:t xml:space="preserve"> para polarización horizontal y frecuencia de 23 GHz con el programa que proporciona la propia UIT-R. Tenemos que:</w:t>
      </w:r>
    </w:p>
    <w:p w14:paraId="6B065FBF" w14:textId="77777777" w:rsidR="00576567" w:rsidRDefault="00576567" w:rsidP="00576567">
      <w:pPr>
        <w:pStyle w:val="Prrafodelista"/>
        <w:numPr>
          <w:ilvl w:val="1"/>
          <w:numId w:val="1"/>
        </w:numPr>
      </w:pPr>
      <w:r>
        <w:t>R</w:t>
      </w:r>
      <w:r>
        <w:rPr>
          <w:vertAlign w:val="subscript"/>
        </w:rPr>
        <w:t>0,01</w:t>
      </w:r>
      <w:r>
        <w:t xml:space="preserve"> = 23.2303 mm/h.</w:t>
      </w:r>
    </w:p>
    <w:p w14:paraId="6E94183F" w14:textId="1770AE4A" w:rsidR="00576567" w:rsidRDefault="00576567" w:rsidP="00576567">
      <w:pPr>
        <w:pStyle w:val="Prrafodelista"/>
        <w:numPr>
          <w:ilvl w:val="1"/>
          <w:numId w:val="1"/>
        </w:numPr>
      </w:pPr>
      <w:r>
        <w:t>k = 0,</w:t>
      </w:r>
      <w:r w:rsidR="00B75259">
        <w:t>1286</w:t>
      </w:r>
      <w:r>
        <w:t>.</w:t>
      </w:r>
    </w:p>
    <w:p w14:paraId="42731E73" w14:textId="5A85ADD4" w:rsidR="00576567" w:rsidRDefault="002874B9" w:rsidP="00576567">
      <w:pPr>
        <w:pStyle w:val="Prrafodelista"/>
        <w:numPr>
          <w:ilvl w:val="1"/>
          <w:numId w:val="1"/>
        </w:numPr>
      </w:pPr>
      <w:r w:rsidRPr="00895ED7">
        <w:rPr>
          <w:rFonts w:ascii="Arial" w:hAnsi="Arial" w:cs="Arial"/>
          <w:color w:val="202124"/>
          <w:shd w:val="clear" w:color="auto" w:fill="FFFFFF"/>
        </w:rPr>
        <w:t>α</w:t>
      </w:r>
      <w:r w:rsidR="00576567">
        <w:t xml:space="preserve"> = </w:t>
      </w:r>
      <w:r w:rsidR="00B75259">
        <w:t>1</w:t>
      </w:r>
      <w:r w:rsidR="00576567">
        <w:t>,0</w:t>
      </w:r>
      <w:r w:rsidR="00B75259">
        <w:t>214</w:t>
      </w:r>
      <w:r w:rsidR="00576567">
        <w:t>.</w:t>
      </w:r>
    </w:p>
    <w:p w14:paraId="2ECFBE78" w14:textId="0C258D97" w:rsidR="00EF1BEB" w:rsidRDefault="00EF1BEB" w:rsidP="00EF1BEB">
      <w:pPr>
        <w:pStyle w:val="Prrafodelista"/>
        <w:numPr>
          <w:ilvl w:val="0"/>
          <w:numId w:val="1"/>
        </w:numPr>
      </w:pPr>
      <w:r>
        <w:t>C</w:t>
      </w:r>
      <w:r>
        <w:t xml:space="preserve">alcularemos la </w:t>
      </w:r>
      <w:proofErr w:type="spellStart"/>
      <w:r>
        <w:t>P</w:t>
      </w:r>
      <w:r w:rsidRPr="00EF1BEB">
        <w:rPr>
          <w:vertAlign w:val="subscript"/>
        </w:rPr>
        <w:t>rxCN</w:t>
      </w:r>
      <w:proofErr w:type="spellEnd"/>
      <w:r>
        <w:t xml:space="preserve"> en el elemento (vano) y en función del umbral requerido por el equipo receptor determinaremos el margen necesario para el atenuador (MD = </w:t>
      </w:r>
      <w:proofErr w:type="spellStart"/>
      <w:r>
        <w:t>P</w:t>
      </w:r>
      <w:r w:rsidRPr="00EF1BEB">
        <w:rPr>
          <w:vertAlign w:val="subscript"/>
        </w:rPr>
        <w:t>rxCN</w:t>
      </w:r>
      <w:proofErr w:type="spellEnd"/>
      <w:r>
        <w:t xml:space="preserve"> </w:t>
      </w:r>
      <w:r>
        <w:t>–</w:t>
      </w:r>
      <w:r>
        <w:t xml:space="preserve"> U</w:t>
      </w:r>
      <w:r>
        <w:t xml:space="preserve"> = </w:t>
      </w:r>
      <w:proofErr w:type="spellStart"/>
      <w:r>
        <w:t>Fq</w:t>
      </w:r>
      <w:proofErr w:type="spellEnd"/>
      <w:r>
        <w:t>).</w:t>
      </w:r>
    </w:p>
    <w:p w14:paraId="490DBB1A" w14:textId="77777777" w:rsidR="00EF1BEB" w:rsidRPr="00EF1BEB" w:rsidRDefault="00EF1BEB" w:rsidP="00EF1BEB">
      <w:pPr>
        <w:pStyle w:val="Prrafodelista"/>
        <w:autoSpaceDE w:val="0"/>
        <w:autoSpaceDN w:val="0"/>
        <w:adjustRightInd w:val="0"/>
        <w:rPr>
          <w:rFonts w:cstheme="minorHAnsi"/>
          <w:lang w:val="es-ES_tradnl"/>
        </w:rPr>
      </w:pPr>
    </w:p>
    <w:p w14:paraId="57759E6B" w14:textId="58E76F70" w:rsidR="00D0650A" w:rsidRPr="00500E43" w:rsidRDefault="00576567" w:rsidP="00D065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s-ES_tradnl"/>
        </w:rPr>
      </w:pPr>
      <w:r>
        <w:t xml:space="preserve">Con los resultados anteriores y en función de la distancia, calculamos </w:t>
      </w:r>
      <w:r w:rsidR="00D0650A">
        <w:t xml:space="preserve">q% del tiempo </w:t>
      </w:r>
      <w:r w:rsidR="00EF1BEB">
        <w:t xml:space="preserve">que se excede ese valor de MD </w:t>
      </w:r>
      <w:r w:rsidR="00D0650A">
        <w:t xml:space="preserve">con ayuda de la función </w:t>
      </w:r>
      <w:r w:rsidR="00D0650A" w:rsidRPr="00D0650A">
        <w:rPr>
          <w:rFonts w:cstheme="minorHAnsi"/>
          <w:color w:val="000000"/>
          <w:lang w:val="es-ES_tradnl"/>
        </w:rPr>
        <w:t>[q] =</w:t>
      </w:r>
      <w:proofErr w:type="spellStart"/>
      <w:proofErr w:type="gramStart"/>
      <w:r w:rsidR="00D0650A" w:rsidRPr="00D0650A">
        <w:rPr>
          <w:rFonts w:cstheme="minorHAnsi"/>
          <w:color w:val="000000"/>
          <w:lang w:val="es-ES_tradnl"/>
        </w:rPr>
        <w:t>MDT</w:t>
      </w:r>
      <w:r w:rsidR="00EF1BEB">
        <w:rPr>
          <w:rFonts w:cstheme="minorHAnsi"/>
          <w:color w:val="000000"/>
          <w:lang w:val="es-ES_tradnl"/>
        </w:rPr>
        <w:t>inv</w:t>
      </w:r>
      <w:proofErr w:type="spellEnd"/>
      <w:r w:rsidR="00D0650A" w:rsidRPr="00D0650A">
        <w:rPr>
          <w:rFonts w:cstheme="minorHAnsi"/>
          <w:color w:val="000000"/>
          <w:lang w:val="es-ES_tradnl"/>
        </w:rPr>
        <w:t>(</w:t>
      </w:r>
      <w:proofErr w:type="spellStart"/>
      <w:proofErr w:type="gramEnd"/>
      <w:r w:rsidR="00EF1BEB">
        <w:rPr>
          <w:rFonts w:cstheme="minorHAnsi"/>
          <w:color w:val="000000"/>
          <w:lang w:val="es-ES_tradnl"/>
        </w:rPr>
        <w:t>F</w:t>
      </w:r>
      <w:r w:rsidR="00D0650A" w:rsidRPr="00D0650A">
        <w:rPr>
          <w:rFonts w:cstheme="minorHAnsi"/>
          <w:color w:val="000000"/>
          <w:lang w:val="es-ES_tradnl"/>
        </w:rPr>
        <w:t>q</w:t>
      </w:r>
      <w:proofErr w:type="spellEnd"/>
      <w:r w:rsidR="00D0650A" w:rsidRPr="00D0650A">
        <w:rPr>
          <w:rFonts w:cstheme="minorHAnsi"/>
          <w:color w:val="000000"/>
          <w:lang w:val="es-ES_tradnl"/>
        </w:rPr>
        <w:t>,</w:t>
      </w:r>
      <w:r w:rsidR="00D0650A" w:rsidRPr="00D0650A">
        <w:rPr>
          <w:rFonts w:cstheme="minorHAnsi"/>
          <w:color w:val="000000"/>
          <w:lang w:val="es-ES_tradnl"/>
        </w:rPr>
        <w:t xml:space="preserve"> </w:t>
      </w:r>
      <w:r w:rsidR="00D0650A" w:rsidRPr="00D0650A">
        <w:rPr>
          <w:rFonts w:cstheme="minorHAnsi"/>
          <w:color w:val="000000"/>
          <w:lang w:val="es-ES_tradnl"/>
        </w:rPr>
        <w:t>d</w:t>
      </w:r>
      <w:r w:rsidR="00D0650A" w:rsidRPr="00D0650A">
        <w:rPr>
          <w:rFonts w:cstheme="minorHAnsi"/>
          <w:color w:val="000000"/>
          <w:lang w:val="es-ES_tradnl"/>
        </w:rPr>
        <w:t xml:space="preserve"> </w:t>
      </w:r>
      <w:r w:rsidR="00D0650A" w:rsidRPr="00D0650A">
        <w:rPr>
          <w:rFonts w:cstheme="minorHAnsi"/>
          <w:color w:val="000000"/>
          <w:lang w:val="es-ES_tradnl"/>
        </w:rPr>
        <w:t>,</w:t>
      </w:r>
      <w:r w:rsidR="00D0650A" w:rsidRPr="00D0650A">
        <w:rPr>
          <w:rFonts w:cstheme="minorHAnsi"/>
          <w:color w:val="000000"/>
          <w:lang w:val="es-ES_tradnl"/>
        </w:rPr>
        <w:t xml:space="preserve"> </w:t>
      </w:r>
      <w:r w:rsidR="00D0650A" w:rsidRPr="00D0650A">
        <w:rPr>
          <w:rFonts w:cstheme="minorHAnsi"/>
          <w:color w:val="000000"/>
          <w:lang w:val="es-ES_tradnl"/>
        </w:rPr>
        <w:t>f,</w:t>
      </w:r>
      <w:r w:rsidR="00D0650A" w:rsidRPr="00D0650A">
        <w:rPr>
          <w:rFonts w:cstheme="minorHAnsi"/>
          <w:color w:val="000000"/>
          <w:lang w:val="es-ES_tradnl"/>
        </w:rPr>
        <w:t xml:space="preserve"> </w:t>
      </w:r>
      <w:r w:rsidR="00D0650A" w:rsidRPr="00D0650A">
        <w:rPr>
          <w:rFonts w:cstheme="minorHAnsi"/>
          <w:color w:val="000000"/>
          <w:lang w:val="es-ES_tradnl"/>
        </w:rPr>
        <w:t>R_001,</w:t>
      </w:r>
      <w:r w:rsidR="00D0650A">
        <w:rPr>
          <w:rFonts w:cstheme="minorHAnsi"/>
          <w:color w:val="000000"/>
          <w:lang w:val="es-ES_tradnl"/>
        </w:rPr>
        <w:t xml:space="preserve"> </w:t>
      </w:r>
      <w:r w:rsidR="00D0650A" w:rsidRPr="00D0650A">
        <w:rPr>
          <w:rFonts w:cstheme="minorHAnsi"/>
          <w:color w:val="000000"/>
          <w:lang w:val="es-ES_tradnl"/>
        </w:rPr>
        <w:t>k,</w:t>
      </w:r>
      <w:r w:rsidR="00D0650A">
        <w:rPr>
          <w:rFonts w:cstheme="minorHAnsi"/>
          <w:color w:val="000000"/>
          <w:lang w:val="es-ES_tradnl"/>
        </w:rPr>
        <w:t xml:space="preserve"> </w:t>
      </w:r>
      <w:proofErr w:type="spellStart"/>
      <w:r w:rsidR="00D0650A" w:rsidRPr="00D0650A">
        <w:rPr>
          <w:rFonts w:cstheme="minorHAnsi"/>
          <w:color w:val="000000"/>
          <w:lang w:val="es-ES_tradnl"/>
        </w:rPr>
        <w:t>alpha</w:t>
      </w:r>
      <w:proofErr w:type="spellEnd"/>
      <w:r w:rsidR="00D0650A" w:rsidRPr="00D0650A">
        <w:rPr>
          <w:rFonts w:cstheme="minorHAnsi"/>
          <w:color w:val="000000"/>
          <w:lang w:val="es-ES_tradnl"/>
        </w:rPr>
        <w:t>)</w:t>
      </w:r>
      <w:r w:rsidR="00EF1BEB">
        <w:rPr>
          <w:rFonts w:cstheme="minorHAnsi"/>
          <w:color w:val="000000"/>
          <w:lang w:val="es-ES_tradnl"/>
        </w:rPr>
        <w:t xml:space="preserve"> y dicho valor de q se corresponderá con la indisponibilidad por lluvia</w:t>
      </w:r>
      <w:r w:rsidR="00500E43">
        <w:rPr>
          <w:rFonts w:cstheme="minorHAnsi"/>
          <w:color w:val="000000"/>
          <w:lang w:val="es-ES_tradnl"/>
        </w:rPr>
        <w:t xml:space="preserve"> (</w:t>
      </w:r>
      <w:proofErr w:type="spellStart"/>
      <w:r w:rsidR="00500E43">
        <w:rPr>
          <w:rFonts w:cstheme="minorHAnsi"/>
          <w:color w:val="000000"/>
          <w:lang w:val="es-ES_tradnl"/>
        </w:rPr>
        <w:t>UR</w:t>
      </w:r>
      <w:r w:rsidR="00500E43">
        <w:rPr>
          <w:rFonts w:cstheme="minorHAnsi"/>
          <w:color w:val="000000"/>
          <w:vertAlign w:val="subscript"/>
          <w:lang w:val="es-ES_tradnl"/>
        </w:rPr>
        <w:t>lluvia</w:t>
      </w:r>
      <w:proofErr w:type="spellEnd"/>
      <w:r w:rsidR="00500E43">
        <w:rPr>
          <w:rFonts w:cstheme="minorHAnsi"/>
          <w:color w:val="000000"/>
          <w:lang w:val="es-ES_tradnl"/>
        </w:rPr>
        <w:t xml:space="preserve"> = q)</w:t>
      </w:r>
      <w:r w:rsidR="00D0650A">
        <w:rPr>
          <w:rFonts w:cstheme="minorHAnsi"/>
          <w:color w:val="000000"/>
          <w:lang w:val="es-ES_tradnl"/>
        </w:rPr>
        <w:t xml:space="preserve">. </w:t>
      </w:r>
      <w:r w:rsidR="00D0650A" w:rsidRPr="00D0650A">
        <w:rPr>
          <w:rFonts w:cstheme="minorHAnsi"/>
          <w:color w:val="C00000"/>
          <w:lang w:val="es-ES_tradnl"/>
        </w:rPr>
        <w:t>(se puede anexar al final)</w:t>
      </w:r>
    </w:p>
    <w:p w14:paraId="5A2C2497" w14:textId="77777777" w:rsidR="00500E43" w:rsidRPr="00500E43" w:rsidRDefault="00500E43" w:rsidP="00500E43">
      <w:pPr>
        <w:pStyle w:val="Prrafodelista"/>
        <w:rPr>
          <w:rFonts w:cstheme="minorHAnsi"/>
          <w:lang w:val="es-ES_tradnl"/>
        </w:rPr>
      </w:pPr>
    </w:p>
    <w:p w14:paraId="5FA31726" w14:textId="0B4880EF" w:rsidR="00576567" w:rsidRDefault="00500E43" w:rsidP="00500E4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s-ES_tradnl"/>
        </w:rPr>
      </w:pPr>
      <w:r w:rsidRPr="00500E43">
        <w:rPr>
          <w:rFonts w:cstheme="minorHAnsi"/>
          <w:lang w:val="es-ES_tradnl"/>
        </w:rPr>
        <w:t>En función del equipo elegido, calculamos la indisponibilidad de equipos según la f</w:t>
      </w:r>
      <w:r w:rsidR="006979E8">
        <w:rPr>
          <w:rFonts w:cstheme="minorHAnsi"/>
          <w:lang w:val="es-ES_tradnl"/>
        </w:rPr>
        <w:t>ó</w:t>
      </w:r>
      <w:r w:rsidRPr="00500E43">
        <w:rPr>
          <w:rFonts w:cstheme="minorHAnsi"/>
          <w:lang w:val="es-ES_tradnl"/>
        </w:rPr>
        <w:t xml:space="preserve">rmula </w:t>
      </w:r>
      <w:proofErr w:type="spellStart"/>
      <w:r w:rsidRPr="00500E43">
        <w:rPr>
          <w:rFonts w:cstheme="minorHAnsi"/>
          <w:lang w:val="es-ES_tradnl"/>
        </w:rPr>
        <w:t>UR</w:t>
      </w:r>
      <w:r w:rsidRPr="00500E43">
        <w:rPr>
          <w:rFonts w:cstheme="minorHAnsi"/>
          <w:vertAlign w:val="subscript"/>
          <w:lang w:val="es-ES_tradnl"/>
        </w:rPr>
        <w:t>equipos</w:t>
      </w:r>
      <w:proofErr w:type="spellEnd"/>
      <w:r w:rsidRPr="00500E43">
        <w:rPr>
          <w:rFonts w:cstheme="minorHAnsi"/>
          <w:lang w:val="es-ES_tradnl"/>
        </w:rPr>
        <w:t xml:space="preserve"> = </w:t>
      </w:r>
      <w:proofErr w:type="spellStart"/>
      <w:r w:rsidRPr="00500E43">
        <w:rPr>
          <w:rFonts w:cstheme="minorHAnsi"/>
          <w:lang w:val="es-ES_tradnl"/>
        </w:rPr>
        <w:t>N</w:t>
      </w:r>
      <w:r w:rsidRPr="00500E43">
        <w:rPr>
          <w:rFonts w:cstheme="minorHAnsi"/>
          <w:vertAlign w:val="subscript"/>
          <w:lang w:val="es-ES_tradnl"/>
        </w:rPr>
        <w:t>equipos</w:t>
      </w:r>
      <w:proofErr w:type="spellEnd"/>
      <w:r w:rsidRPr="00500E43">
        <w:rPr>
          <w:rFonts w:cstheme="minorHAnsi"/>
          <w:lang w:val="es-ES_tradnl"/>
        </w:rPr>
        <w:t xml:space="preserve">*MTTR*100/MTBF. </w:t>
      </w:r>
    </w:p>
    <w:p w14:paraId="729B49E3" w14:textId="77777777" w:rsidR="00500E43" w:rsidRPr="00500E43" w:rsidRDefault="00500E43" w:rsidP="00500E43">
      <w:pPr>
        <w:pStyle w:val="Prrafodelista"/>
        <w:rPr>
          <w:rFonts w:cstheme="minorHAnsi"/>
          <w:lang w:val="es-ES_tradnl"/>
        </w:rPr>
      </w:pPr>
    </w:p>
    <w:p w14:paraId="51382975" w14:textId="174855EC" w:rsidR="00500E43" w:rsidRPr="00500E43" w:rsidRDefault="00500E43" w:rsidP="00500E4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Calculamos la indisponibilidad del vano como </w:t>
      </w:r>
      <w:proofErr w:type="spellStart"/>
      <w:r>
        <w:rPr>
          <w:rFonts w:cstheme="minorHAnsi"/>
          <w:lang w:val="es-ES_tradnl"/>
        </w:rPr>
        <w:t>UR</w:t>
      </w:r>
      <w:r>
        <w:rPr>
          <w:rFonts w:cstheme="minorHAnsi"/>
          <w:vertAlign w:val="subscript"/>
          <w:lang w:val="es-ES_tradnl"/>
        </w:rPr>
        <w:t>vano</w:t>
      </w:r>
      <w:proofErr w:type="spellEnd"/>
      <w:r>
        <w:rPr>
          <w:rFonts w:cstheme="minorHAnsi"/>
          <w:lang w:val="es-ES_tradnl"/>
        </w:rPr>
        <w:t xml:space="preserve"> = </w:t>
      </w:r>
      <w:proofErr w:type="spellStart"/>
      <w:r>
        <w:rPr>
          <w:rFonts w:cstheme="minorHAnsi"/>
          <w:lang w:val="es-ES_tradnl"/>
        </w:rPr>
        <w:t>UR</w:t>
      </w:r>
      <w:r>
        <w:rPr>
          <w:rFonts w:cstheme="minorHAnsi"/>
          <w:vertAlign w:val="subscript"/>
          <w:lang w:val="es-ES_tradnl"/>
        </w:rPr>
        <w:t>lluvia</w:t>
      </w:r>
      <w:proofErr w:type="spellEnd"/>
      <w:r>
        <w:rPr>
          <w:rFonts w:cstheme="minorHAnsi"/>
          <w:lang w:val="es-ES_tradnl"/>
        </w:rPr>
        <w:t xml:space="preserve"> + </w:t>
      </w:r>
      <w:proofErr w:type="spellStart"/>
      <w:r>
        <w:rPr>
          <w:rFonts w:cstheme="minorHAnsi"/>
          <w:lang w:val="es-ES_tradnl"/>
        </w:rPr>
        <w:t>UR</w:t>
      </w:r>
      <w:r>
        <w:rPr>
          <w:rFonts w:cstheme="minorHAnsi"/>
          <w:vertAlign w:val="subscript"/>
          <w:lang w:val="es-ES_tradnl"/>
        </w:rPr>
        <w:t>equipos</w:t>
      </w:r>
      <w:proofErr w:type="spellEnd"/>
    </w:p>
    <w:p w14:paraId="3A6B72F5" w14:textId="77777777" w:rsidR="00500E43" w:rsidRPr="00500E43" w:rsidRDefault="00500E43" w:rsidP="00500E43">
      <w:pPr>
        <w:pStyle w:val="Prrafodelista"/>
        <w:rPr>
          <w:rFonts w:cstheme="minorHAnsi"/>
          <w:lang w:val="es-ES_tradnl"/>
        </w:rPr>
      </w:pPr>
    </w:p>
    <w:p w14:paraId="4D1504F1" w14:textId="01F396DA" w:rsidR="00500E43" w:rsidRPr="00500E43" w:rsidRDefault="00500E43" w:rsidP="00500E4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Desde el punto 2 al 5 se repite el proceso con todos los vanos del enlace y con los resultados obtenidos calculamos la </w:t>
      </w:r>
      <w:proofErr w:type="spellStart"/>
      <w:r>
        <w:rPr>
          <w:rFonts w:cstheme="minorHAnsi"/>
          <w:lang w:val="es-ES_tradnl"/>
        </w:rPr>
        <w:t>UR</w:t>
      </w:r>
      <w:r>
        <w:rPr>
          <w:rFonts w:cstheme="minorHAnsi"/>
          <w:vertAlign w:val="subscript"/>
          <w:lang w:val="es-ES_tradnl"/>
        </w:rPr>
        <w:t>total</w:t>
      </w:r>
      <w:proofErr w:type="spellEnd"/>
      <w:r>
        <w:rPr>
          <w:rFonts w:cstheme="minorHAnsi"/>
          <w:lang w:val="es-ES_tradnl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lang w:val="es-ES_tradnl"/>
              </w:rPr>
            </m:ctrlPr>
          </m:naryPr>
          <m:sub>
            <m:r>
              <w:rPr>
                <w:rFonts w:ascii="Cambria Math" w:hAnsi="Cambria Math" w:cstheme="minorHAnsi"/>
                <w:lang w:val="es-ES_tradnl"/>
              </w:rPr>
              <m:t>i=</m:t>
            </m:r>
            <m:r>
              <w:rPr>
                <w:rFonts w:ascii="Cambria Math" w:hAnsi="Cambria Math" w:cstheme="minorHAnsi"/>
                <w:lang w:val="es-ES_tradnl"/>
              </w:rPr>
              <m:t>1</m:t>
            </m:r>
          </m:sub>
          <m:sup>
            <m:r>
              <w:rPr>
                <w:rFonts w:ascii="Cambria Math" w:hAnsi="Cambria Math" w:cstheme="minorHAnsi"/>
                <w:lang w:val="es-ES_tradn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lang w:val="es-ES_tradnl"/>
              </w:rPr>
              <m:t>UR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es-ES_tradnl"/>
              </w:rPr>
              <m:t>vano</m:t>
            </m:r>
            <m:r>
              <m:rPr>
                <m:sty m:val="p"/>
              </m:rPr>
              <w:rPr>
                <w:rFonts w:ascii="Cambria Math" w:cstheme="minorHAnsi"/>
                <w:vertAlign w:val="subscript"/>
                <w:lang w:val="es-ES_tradnl"/>
              </w:rPr>
              <m:t>,i</m:t>
            </m:r>
          </m:e>
        </m:nary>
      </m:oMath>
    </w:p>
    <w:p w14:paraId="24EBEFB8" w14:textId="77777777" w:rsidR="00576567" w:rsidRDefault="00576567" w:rsidP="00576567"/>
    <w:p w14:paraId="195CE63F" w14:textId="4B68E6D5" w:rsidR="00576567" w:rsidRDefault="00090B83" w:rsidP="00576567">
      <w:r>
        <w:t>Elección de equipos:</w:t>
      </w:r>
    </w:p>
    <w:p w14:paraId="126C43C9" w14:textId="5E7137A8" w:rsidR="00090B83" w:rsidRDefault="00090B83" w:rsidP="00576567"/>
    <w:p w14:paraId="3871065E" w14:textId="2DB67904" w:rsidR="00090B83" w:rsidRDefault="00090B83" w:rsidP="00576567">
      <w:r>
        <w:t xml:space="preserve">De entre los equipos que hay disponibles, el </w:t>
      </w:r>
      <w:proofErr w:type="spellStart"/>
      <w:r>
        <w:t>TRuepoint</w:t>
      </w:r>
      <w:proofErr w:type="spellEnd"/>
      <w:r>
        <w:t xml:space="preserve"> 5000 no lo vamos a tomar en consideración porque la separación entre canales con la que trabajaremos no se corresponde con ninguna de las que nos ofrece. Dicho esto, detallamos las características y parámetros de interés del resto de equipos para el posterior cálculo comparativo del balance de enlace:</w:t>
      </w:r>
    </w:p>
    <w:p w14:paraId="4C4D6CB6" w14:textId="51506F49" w:rsidR="00090B83" w:rsidRDefault="00090B83" w:rsidP="00576567"/>
    <w:p w14:paraId="15CA3650" w14:textId="7FF96914" w:rsidR="00090B83" w:rsidRDefault="00090B83" w:rsidP="00576567">
      <w:pPr>
        <w:rPr>
          <w:lang w:val="en-US"/>
        </w:rPr>
      </w:pPr>
      <w:r w:rsidRPr="00090B83">
        <w:rPr>
          <w:lang w:val="en-US"/>
        </w:rPr>
        <w:t>Alcatel-Lucent 9500 Microwave Cross-Conne</w:t>
      </w:r>
      <w:r>
        <w:rPr>
          <w:lang w:val="en-US"/>
        </w:rPr>
        <w:t>c</w:t>
      </w:r>
      <w:r w:rsidRPr="00090B83">
        <w:rPr>
          <w:lang w:val="en-US"/>
        </w:rPr>
        <w:t>t</w:t>
      </w:r>
      <w:r w:rsidR="00620E2B">
        <w:rPr>
          <w:lang w:val="en-US"/>
        </w:rPr>
        <w:t>:</w:t>
      </w:r>
    </w:p>
    <w:p w14:paraId="1E412AC4" w14:textId="77777777" w:rsidR="00C410D3" w:rsidRDefault="00C410D3" w:rsidP="00576567">
      <w:pPr>
        <w:rPr>
          <w:lang w:val="en-US"/>
        </w:rPr>
      </w:pPr>
    </w:p>
    <w:p w14:paraId="13441222" w14:textId="502A4081" w:rsidR="00620E2B" w:rsidRPr="00620E2B" w:rsidRDefault="00620E2B" w:rsidP="00576567">
      <w:r w:rsidRPr="00620E2B">
        <w:t>Para canal</w:t>
      </w:r>
      <w:r>
        <w:t>e</w:t>
      </w:r>
      <w:r w:rsidRPr="00620E2B">
        <w:t>s de 56 MHz es</w:t>
      </w:r>
      <w:r>
        <w:t>te equipo nos ofrece la posibilidad de trabajar con 64 QAM y 128 QAM: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90B83" w14:paraId="400669BB" w14:textId="77777777" w:rsidTr="00090B83">
        <w:tc>
          <w:tcPr>
            <w:tcW w:w="2123" w:type="dxa"/>
          </w:tcPr>
          <w:p w14:paraId="2975EFF4" w14:textId="17CF362F" w:rsidR="00090B83" w:rsidRDefault="00D2009E" w:rsidP="005765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Potencia</w:t>
            </w:r>
            <w:proofErr w:type="spellEnd"/>
            <w:r>
              <w:rPr>
                <w:lang w:val="en-US"/>
              </w:rPr>
              <w:t xml:space="preserve"> (dBm)</w:t>
            </w:r>
          </w:p>
        </w:tc>
        <w:tc>
          <w:tcPr>
            <w:tcW w:w="2123" w:type="dxa"/>
          </w:tcPr>
          <w:p w14:paraId="2C831B04" w14:textId="2AAD75CA" w:rsidR="00090B83" w:rsidRPr="00D2009E" w:rsidRDefault="00D2009E" w:rsidP="00576567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Umbral (dBm),</w:t>
            </w:r>
            <w:r w:rsidR="00187E23">
              <w:rPr>
                <w:lang w:val="en-US"/>
              </w:rPr>
              <w:t xml:space="preserve"> </w:t>
            </w:r>
            <w:r>
              <w:rPr>
                <w:lang w:val="en-US"/>
              </w:rPr>
              <w:t>BER=10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2124" w:type="dxa"/>
          </w:tcPr>
          <w:p w14:paraId="3CB024D9" w14:textId="267475AE" w:rsidR="00090B83" w:rsidRDefault="00D2009E" w:rsidP="005765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Modulación</w:t>
            </w:r>
            <w:proofErr w:type="spellEnd"/>
          </w:p>
        </w:tc>
        <w:tc>
          <w:tcPr>
            <w:tcW w:w="2124" w:type="dxa"/>
          </w:tcPr>
          <w:p w14:paraId="4C825BBE" w14:textId="6C43C382" w:rsidR="00090B83" w:rsidRDefault="00D2009E" w:rsidP="005765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Capacidad</w:t>
            </w:r>
            <w:proofErr w:type="spellEnd"/>
          </w:p>
        </w:tc>
      </w:tr>
      <w:tr w:rsidR="00090B83" w14:paraId="264A4BC8" w14:textId="77777777" w:rsidTr="00090B83">
        <w:tc>
          <w:tcPr>
            <w:tcW w:w="2123" w:type="dxa"/>
          </w:tcPr>
          <w:p w14:paraId="5112FF61" w14:textId="5258C6C7" w:rsidR="00090B83" w:rsidRDefault="00620E2B" w:rsidP="00576567">
            <w:pPr>
              <w:rPr>
                <w:lang w:val="en-US"/>
              </w:rPr>
            </w:pPr>
            <w:r>
              <w:rPr>
                <w:lang w:val="en-US"/>
              </w:rPr>
              <w:t>16,5</w:t>
            </w:r>
          </w:p>
        </w:tc>
        <w:tc>
          <w:tcPr>
            <w:tcW w:w="2123" w:type="dxa"/>
          </w:tcPr>
          <w:p w14:paraId="60DBFAE9" w14:textId="7FA72DBC" w:rsidR="00090B83" w:rsidRDefault="00620E2B" w:rsidP="00576567">
            <w:pPr>
              <w:rPr>
                <w:lang w:val="en-US"/>
              </w:rPr>
            </w:pPr>
            <w:r>
              <w:rPr>
                <w:lang w:val="en-US"/>
              </w:rPr>
              <w:t>-71</w:t>
            </w:r>
          </w:p>
        </w:tc>
        <w:tc>
          <w:tcPr>
            <w:tcW w:w="2124" w:type="dxa"/>
          </w:tcPr>
          <w:p w14:paraId="7235B234" w14:textId="3752B11F" w:rsidR="00090B83" w:rsidRDefault="00D2009E" w:rsidP="00576567">
            <w:pPr>
              <w:rPr>
                <w:lang w:val="en-US"/>
              </w:rPr>
            </w:pPr>
            <w:r>
              <w:rPr>
                <w:lang w:val="en-US"/>
              </w:rPr>
              <w:t>64 QAM</w:t>
            </w:r>
          </w:p>
        </w:tc>
        <w:tc>
          <w:tcPr>
            <w:tcW w:w="2124" w:type="dxa"/>
          </w:tcPr>
          <w:p w14:paraId="110274DF" w14:textId="1D28B515" w:rsidR="00090B83" w:rsidRDefault="00620E2B" w:rsidP="00576567">
            <w:pPr>
              <w:rPr>
                <w:lang w:val="en-US"/>
              </w:rPr>
            </w:pPr>
            <w:r>
              <w:rPr>
                <w:lang w:val="en-US"/>
              </w:rPr>
              <w:t>106xE1</w:t>
            </w:r>
          </w:p>
        </w:tc>
      </w:tr>
      <w:tr w:rsidR="00D2009E" w14:paraId="586DB720" w14:textId="77777777" w:rsidTr="00090B83">
        <w:tc>
          <w:tcPr>
            <w:tcW w:w="2123" w:type="dxa"/>
          </w:tcPr>
          <w:p w14:paraId="0B49F70D" w14:textId="3BC0026F" w:rsidR="00D2009E" w:rsidRDefault="00C410D3" w:rsidP="00D2009E">
            <w:pPr>
              <w:rPr>
                <w:lang w:val="en-US"/>
              </w:rPr>
            </w:pPr>
            <w:r>
              <w:rPr>
                <w:lang w:val="en-US"/>
              </w:rPr>
              <w:t>15,5</w:t>
            </w:r>
          </w:p>
        </w:tc>
        <w:tc>
          <w:tcPr>
            <w:tcW w:w="2123" w:type="dxa"/>
          </w:tcPr>
          <w:p w14:paraId="2F975476" w14:textId="5D678023" w:rsidR="00D2009E" w:rsidRDefault="00620E2B" w:rsidP="00D2009E">
            <w:pPr>
              <w:rPr>
                <w:lang w:val="en-US"/>
              </w:rPr>
            </w:pPr>
            <w:r>
              <w:rPr>
                <w:lang w:val="en-US"/>
              </w:rPr>
              <w:t>-65</w:t>
            </w:r>
          </w:p>
        </w:tc>
        <w:tc>
          <w:tcPr>
            <w:tcW w:w="2124" w:type="dxa"/>
          </w:tcPr>
          <w:p w14:paraId="5B90092F" w14:textId="7FFD14D7" w:rsidR="00D2009E" w:rsidRDefault="00620E2B" w:rsidP="00D2009E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  <w:r w:rsidR="00D2009E">
              <w:rPr>
                <w:lang w:val="en-US"/>
              </w:rPr>
              <w:t xml:space="preserve"> QAM</w:t>
            </w:r>
          </w:p>
        </w:tc>
        <w:tc>
          <w:tcPr>
            <w:tcW w:w="2124" w:type="dxa"/>
          </w:tcPr>
          <w:p w14:paraId="3FBD3381" w14:textId="6FC697FD" w:rsidR="00D2009E" w:rsidRDefault="00620E2B" w:rsidP="00D2009E">
            <w:pPr>
              <w:rPr>
                <w:lang w:val="en-US"/>
              </w:rPr>
            </w:pPr>
            <w:r>
              <w:rPr>
                <w:lang w:val="en-US"/>
              </w:rPr>
              <w:t>2xSTM1</w:t>
            </w:r>
          </w:p>
        </w:tc>
      </w:tr>
    </w:tbl>
    <w:p w14:paraId="2E6256E7" w14:textId="4512567A" w:rsidR="00090B83" w:rsidRDefault="00090B83" w:rsidP="00576567">
      <w:pPr>
        <w:rPr>
          <w:lang w:val="en-US"/>
        </w:rPr>
      </w:pPr>
    </w:p>
    <w:p w14:paraId="6B8C65C7" w14:textId="3C2E8D71" w:rsidR="00C410D3" w:rsidRDefault="00C410D3" w:rsidP="00576567">
      <w:pPr>
        <w:rPr>
          <w:lang w:val="en-US"/>
        </w:rPr>
      </w:pPr>
      <w:r>
        <w:rPr>
          <w:lang w:val="en-US"/>
        </w:rPr>
        <w:t>Eclipse:</w:t>
      </w:r>
    </w:p>
    <w:p w14:paraId="60F5063C" w14:textId="32FD1200" w:rsidR="00C410D3" w:rsidRDefault="00C410D3" w:rsidP="00576567">
      <w:pPr>
        <w:rPr>
          <w:lang w:val="en-US"/>
        </w:rPr>
      </w:pPr>
    </w:p>
    <w:p w14:paraId="31A85A8D" w14:textId="1B718451" w:rsidR="00C410D3" w:rsidRDefault="00C410D3" w:rsidP="00576567">
      <w:r w:rsidRPr="00C410D3">
        <w:lastRenderedPageBreak/>
        <w:t>De los tres modelos de este disposi</w:t>
      </w:r>
      <w:r>
        <w:t xml:space="preserve">tivo que ofrece </w:t>
      </w:r>
      <w:proofErr w:type="spellStart"/>
      <w:r>
        <w:t>Aviat</w:t>
      </w:r>
      <w:proofErr w:type="spellEnd"/>
      <w:r>
        <w:t xml:space="preserve"> Networks, el modelo ODU300SP</w:t>
      </w:r>
      <w:r w:rsidR="00B41E6C">
        <w:t xml:space="preserve"> no trabaja con las modulaciones que pretendemos utilizar, de modo que no lo consideraremos.</w:t>
      </w:r>
    </w:p>
    <w:p w14:paraId="6CEDE413" w14:textId="77777777" w:rsidR="00B41E6C" w:rsidRDefault="00B41E6C" w:rsidP="00576567"/>
    <w:p w14:paraId="6696E45B" w14:textId="7D53A622" w:rsidR="00B41E6C" w:rsidRDefault="00B41E6C" w:rsidP="00576567">
      <w:r>
        <w:t>Eclipse ODU300HP/EP: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41E6C" w14:paraId="60E635AF" w14:textId="77777777" w:rsidTr="00305DCE">
        <w:tc>
          <w:tcPr>
            <w:tcW w:w="2123" w:type="dxa"/>
          </w:tcPr>
          <w:p w14:paraId="5224CEBF" w14:textId="77777777" w:rsidR="00B41E6C" w:rsidRDefault="00B41E6C" w:rsidP="00305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Potencia</w:t>
            </w:r>
            <w:proofErr w:type="spellEnd"/>
            <w:r>
              <w:rPr>
                <w:lang w:val="en-US"/>
              </w:rPr>
              <w:t xml:space="preserve"> (dBm)</w:t>
            </w:r>
          </w:p>
        </w:tc>
        <w:tc>
          <w:tcPr>
            <w:tcW w:w="2123" w:type="dxa"/>
          </w:tcPr>
          <w:p w14:paraId="691C488E" w14:textId="3FC2AE82" w:rsidR="00B41E6C" w:rsidRPr="00D2009E" w:rsidRDefault="00B41E6C" w:rsidP="00305DC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Umbral (dBm),</w:t>
            </w:r>
            <w:r w:rsidR="00187E23">
              <w:rPr>
                <w:lang w:val="en-US"/>
              </w:rPr>
              <w:t xml:space="preserve"> </w:t>
            </w:r>
            <w:r>
              <w:rPr>
                <w:lang w:val="en-US"/>
              </w:rPr>
              <w:t>BER=10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2124" w:type="dxa"/>
          </w:tcPr>
          <w:p w14:paraId="7D186140" w14:textId="77777777" w:rsidR="00B41E6C" w:rsidRDefault="00B41E6C" w:rsidP="00305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Modulación</w:t>
            </w:r>
            <w:proofErr w:type="spellEnd"/>
          </w:p>
        </w:tc>
        <w:tc>
          <w:tcPr>
            <w:tcW w:w="2124" w:type="dxa"/>
          </w:tcPr>
          <w:p w14:paraId="2B57C325" w14:textId="77777777" w:rsidR="00B41E6C" w:rsidRDefault="00B41E6C" w:rsidP="00305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Capacidad</w:t>
            </w:r>
            <w:proofErr w:type="spellEnd"/>
          </w:p>
        </w:tc>
      </w:tr>
      <w:tr w:rsidR="00B41E6C" w14:paraId="72D60DC8" w14:textId="77777777" w:rsidTr="00305DCE">
        <w:tc>
          <w:tcPr>
            <w:tcW w:w="2123" w:type="dxa"/>
          </w:tcPr>
          <w:p w14:paraId="7AA67335" w14:textId="00663B24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16,5</w:t>
            </w:r>
          </w:p>
        </w:tc>
        <w:tc>
          <w:tcPr>
            <w:tcW w:w="2123" w:type="dxa"/>
          </w:tcPr>
          <w:p w14:paraId="5E9EA306" w14:textId="31BDCADF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-71</w:t>
            </w:r>
          </w:p>
        </w:tc>
        <w:tc>
          <w:tcPr>
            <w:tcW w:w="2124" w:type="dxa"/>
          </w:tcPr>
          <w:p w14:paraId="06E1173E" w14:textId="77777777" w:rsidR="00B41E6C" w:rsidRDefault="00B41E6C" w:rsidP="00305DCE">
            <w:pPr>
              <w:rPr>
                <w:lang w:val="en-US"/>
              </w:rPr>
            </w:pPr>
            <w:r>
              <w:rPr>
                <w:lang w:val="en-US"/>
              </w:rPr>
              <w:t>64 QAM</w:t>
            </w:r>
          </w:p>
        </w:tc>
        <w:tc>
          <w:tcPr>
            <w:tcW w:w="2124" w:type="dxa"/>
          </w:tcPr>
          <w:p w14:paraId="044554E2" w14:textId="2ECF828F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200 Mbps</w:t>
            </w:r>
          </w:p>
        </w:tc>
      </w:tr>
      <w:tr w:rsidR="00B41E6C" w14:paraId="410C1128" w14:textId="77777777" w:rsidTr="00305DCE">
        <w:tc>
          <w:tcPr>
            <w:tcW w:w="2123" w:type="dxa"/>
          </w:tcPr>
          <w:p w14:paraId="18DBADE4" w14:textId="111A2F98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16,5</w:t>
            </w:r>
          </w:p>
        </w:tc>
        <w:tc>
          <w:tcPr>
            <w:tcW w:w="2123" w:type="dxa"/>
          </w:tcPr>
          <w:p w14:paraId="3EAABD99" w14:textId="1F97AF0D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-67</w:t>
            </w:r>
            <w:r w:rsidR="00360816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2124" w:type="dxa"/>
          </w:tcPr>
          <w:p w14:paraId="37387225" w14:textId="6C806088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 xml:space="preserve">64 </w:t>
            </w:r>
            <w:r w:rsidR="00B41E6C">
              <w:rPr>
                <w:lang w:val="en-US"/>
              </w:rPr>
              <w:t>QAM</w:t>
            </w:r>
          </w:p>
        </w:tc>
        <w:tc>
          <w:tcPr>
            <w:tcW w:w="2124" w:type="dxa"/>
          </w:tcPr>
          <w:p w14:paraId="0B7FCDEF" w14:textId="62963F96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 Mbps</w:t>
            </w:r>
          </w:p>
        </w:tc>
      </w:tr>
      <w:tr w:rsidR="00B41E6C" w14:paraId="4B1B132A" w14:textId="77777777" w:rsidTr="00305DCE">
        <w:tc>
          <w:tcPr>
            <w:tcW w:w="2123" w:type="dxa"/>
          </w:tcPr>
          <w:p w14:paraId="1DB4BBA5" w14:textId="458515BC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15,5</w:t>
            </w:r>
          </w:p>
        </w:tc>
        <w:tc>
          <w:tcPr>
            <w:tcW w:w="2123" w:type="dxa"/>
          </w:tcPr>
          <w:p w14:paraId="398F6EB3" w14:textId="65FFE9B9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-65</w:t>
            </w:r>
          </w:p>
        </w:tc>
        <w:tc>
          <w:tcPr>
            <w:tcW w:w="2124" w:type="dxa"/>
          </w:tcPr>
          <w:p w14:paraId="4E96A6FD" w14:textId="34B5FE69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128 QAM</w:t>
            </w:r>
          </w:p>
        </w:tc>
        <w:tc>
          <w:tcPr>
            <w:tcW w:w="2124" w:type="dxa"/>
          </w:tcPr>
          <w:p w14:paraId="04910936" w14:textId="43849D9D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2xSMT1, 310 Mbps</w:t>
            </w:r>
          </w:p>
        </w:tc>
      </w:tr>
      <w:tr w:rsidR="00B41E6C" w14:paraId="0D8572CC" w14:textId="77777777" w:rsidTr="00305DCE">
        <w:tc>
          <w:tcPr>
            <w:tcW w:w="2123" w:type="dxa"/>
          </w:tcPr>
          <w:p w14:paraId="65EF1242" w14:textId="1DB647EE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13,5</w:t>
            </w:r>
          </w:p>
        </w:tc>
        <w:tc>
          <w:tcPr>
            <w:tcW w:w="2123" w:type="dxa"/>
          </w:tcPr>
          <w:p w14:paraId="1F9C4AD1" w14:textId="1E61373D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-61,5</w:t>
            </w:r>
          </w:p>
        </w:tc>
        <w:tc>
          <w:tcPr>
            <w:tcW w:w="2124" w:type="dxa"/>
          </w:tcPr>
          <w:p w14:paraId="49EEE96D" w14:textId="3B3E8061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256 QAM</w:t>
            </w:r>
          </w:p>
        </w:tc>
        <w:tc>
          <w:tcPr>
            <w:tcW w:w="2124" w:type="dxa"/>
          </w:tcPr>
          <w:p w14:paraId="6D7DC898" w14:textId="677937A8" w:rsidR="00B41E6C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360 Mbps</w:t>
            </w:r>
          </w:p>
        </w:tc>
      </w:tr>
    </w:tbl>
    <w:p w14:paraId="1F887CB4" w14:textId="77777777" w:rsidR="00B41E6C" w:rsidRPr="00C410D3" w:rsidRDefault="00B41E6C" w:rsidP="00576567"/>
    <w:p w14:paraId="3698926D" w14:textId="192821CB" w:rsidR="00090B83" w:rsidRDefault="00187E23" w:rsidP="00576567">
      <w:r>
        <w:t>Motorola PTP 800: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87E23" w14:paraId="37BC1DAA" w14:textId="77777777" w:rsidTr="00305DCE">
        <w:tc>
          <w:tcPr>
            <w:tcW w:w="2123" w:type="dxa"/>
          </w:tcPr>
          <w:p w14:paraId="5F2774AA" w14:textId="77777777" w:rsidR="00187E23" w:rsidRDefault="00187E23" w:rsidP="00305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Potencia</w:t>
            </w:r>
            <w:proofErr w:type="spellEnd"/>
            <w:r>
              <w:rPr>
                <w:lang w:val="en-US"/>
              </w:rPr>
              <w:t xml:space="preserve"> (dBm)</w:t>
            </w:r>
          </w:p>
        </w:tc>
        <w:tc>
          <w:tcPr>
            <w:tcW w:w="2123" w:type="dxa"/>
          </w:tcPr>
          <w:p w14:paraId="07B37F05" w14:textId="6C3B7349" w:rsidR="00187E23" w:rsidRPr="00D2009E" w:rsidRDefault="00187E23" w:rsidP="00305DC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Umbral (dBm),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BER=10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2124" w:type="dxa"/>
          </w:tcPr>
          <w:p w14:paraId="0C1C8D74" w14:textId="77777777" w:rsidR="00187E23" w:rsidRDefault="00187E23" w:rsidP="00305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Modulación</w:t>
            </w:r>
            <w:proofErr w:type="spellEnd"/>
          </w:p>
        </w:tc>
        <w:tc>
          <w:tcPr>
            <w:tcW w:w="2124" w:type="dxa"/>
          </w:tcPr>
          <w:p w14:paraId="3E6B5C2E" w14:textId="77777777" w:rsidR="00187E23" w:rsidRDefault="00187E23" w:rsidP="00305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Capacidad</w:t>
            </w:r>
            <w:proofErr w:type="spellEnd"/>
          </w:p>
        </w:tc>
      </w:tr>
      <w:tr w:rsidR="00187E23" w14:paraId="39EFF1A2" w14:textId="77777777" w:rsidTr="00305DCE">
        <w:tc>
          <w:tcPr>
            <w:tcW w:w="2123" w:type="dxa"/>
          </w:tcPr>
          <w:p w14:paraId="46CACB23" w14:textId="4745B05E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3" w:type="dxa"/>
          </w:tcPr>
          <w:p w14:paraId="6CDFE962" w14:textId="3912DEF1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-70,8</w:t>
            </w:r>
          </w:p>
        </w:tc>
        <w:tc>
          <w:tcPr>
            <w:tcW w:w="2124" w:type="dxa"/>
          </w:tcPr>
          <w:p w14:paraId="6509557A" w14:textId="77777777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64 QAM</w:t>
            </w:r>
          </w:p>
        </w:tc>
        <w:tc>
          <w:tcPr>
            <w:tcW w:w="2124" w:type="dxa"/>
          </w:tcPr>
          <w:p w14:paraId="32211358" w14:textId="3928E6DB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E2EA8">
              <w:rPr>
                <w:lang w:val="en-US"/>
              </w:rPr>
              <w:t>55,2</w:t>
            </w:r>
            <w:r>
              <w:rPr>
                <w:lang w:val="en-US"/>
              </w:rPr>
              <w:t xml:space="preserve"> Mbps</w:t>
            </w:r>
          </w:p>
        </w:tc>
      </w:tr>
      <w:tr w:rsidR="00187E23" w14:paraId="0D6CC89E" w14:textId="77777777" w:rsidTr="00305DCE">
        <w:tc>
          <w:tcPr>
            <w:tcW w:w="2123" w:type="dxa"/>
          </w:tcPr>
          <w:p w14:paraId="4515A573" w14:textId="2A1A35BC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3" w:type="dxa"/>
          </w:tcPr>
          <w:p w14:paraId="6A78FF32" w14:textId="6A83583C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2EA8">
              <w:rPr>
                <w:lang w:val="en-US"/>
              </w:rPr>
              <w:t>67,8</w:t>
            </w:r>
          </w:p>
        </w:tc>
        <w:tc>
          <w:tcPr>
            <w:tcW w:w="2124" w:type="dxa"/>
          </w:tcPr>
          <w:p w14:paraId="3EE319E0" w14:textId="49681C61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  <w:r w:rsidR="00187E23">
              <w:rPr>
                <w:lang w:val="en-US"/>
              </w:rPr>
              <w:t xml:space="preserve"> QAM</w:t>
            </w:r>
          </w:p>
        </w:tc>
        <w:tc>
          <w:tcPr>
            <w:tcW w:w="2124" w:type="dxa"/>
          </w:tcPr>
          <w:p w14:paraId="296471C1" w14:textId="7B9823D6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303,5</w:t>
            </w:r>
            <w:r w:rsidR="00187E23">
              <w:rPr>
                <w:lang w:val="en-US"/>
              </w:rPr>
              <w:t xml:space="preserve"> Mbps</w:t>
            </w:r>
          </w:p>
        </w:tc>
      </w:tr>
      <w:tr w:rsidR="00187E23" w14:paraId="04C41F8D" w14:textId="77777777" w:rsidTr="00305DCE">
        <w:tc>
          <w:tcPr>
            <w:tcW w:w="2123" w:type="dxa"/>
          </w:tcPr>
          <w:p w14:paraId="2158FE29" w14:textId="0CC92590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3" w:type="dxa"/>
          </w:tcPr>
          <w:p w14:paraId="6E1B3D8A" w14:textId="3F0D332E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2EA8">
              <w:rPr>
                <w:lang w:val="en-US"/>
              </w:rPr>
              <w:t>65,1</w:t>
            </w:r>
          </w:p>
        </w:tc>
        <w:tc>
          <w:tcPr>
            <w:tcW w:w="2124" w:type="dxa"/>
          </w:tcPr>
          <w:p w14:paraId="2614BE63" w14:textId="6CE1A7B6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  <w:r w:rsidR="00187E23">
              <w:rPr>
                <w:lang w:val="en-US"/>
              </w:rPr>
              <w:t xml:space="preserve"> QAM</w:t>
            </w:r>
            <w:r>
              <w:rPr>
                <w:lang w:val="en-US"/>
              </w:rPr>
              <w:t>-L</w:t>
            </w:r>
          </w:p>
        </w:tc>
        <w:tc>
          <w:tcPr>
            <w:tcW w:w="2124" w:type="dxa"/>
          </w:tcPr>
          <w:p w14:paraId="04D89B22" w14:textId="50964887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347,1</w:t>
            </w:r>
            <w:r w:rsidR="00187E23">
              <w:rPr>
                <w:lang w:val="en-US"/>
              </w:rPr>
              <w:t xml:space="preserve"> Mbps</w:t>
            </w:r>
          </w:p>
        </w:tc>
      </w:tr>
      <w:tr w:rsidR="00187E23" w14:paraId="2BDEF287" w14:textId="77777777" w:rsidTr="00305DCE">
        <w:tc>
          <w:tcPr>
            <w:tcW w:w="2123" w:type="dxa"/>
          </w:tcPr>
          <w:p w14:paraId="72FB208A" w14:textId="350B70AA" w:rsidR="00187E23" w:rsidRDefault="001E2EA8" w:rsidP="00305DC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3" w:type="dxa"/>
          </w:tcPr>
          <w:p w14:paraId="271C3071" w14:textId="1AB0CB07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2EA8">
              <w:rPr>
                <w:lang w:val="en-US"/>
              </w:rPr>
              <w:t>63,2</w:t>
            </w:r>
          </w:p>
        </w:tc>
        <w:tc>
          <w:tcPr>
            <w:tcW w:w="2124" w:type="dxa"/>
          </w:tcPr>
          <w:p w14:paraId="7F7B1E83" w14:textId="28CD00D7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256 QAM</w:t>
            </w:r>
            <w:r w:rsidR="001E2EA8">
              <w:rPr>
                <w:lang w:val="en-US"/>
              </w:rPr>
              <w:t>-H</w:t>
            </w:r>
          </w:p>
        </w:tc>
        <w:tc>
          <w:tcPr>
            <w:tcW w:w="2124" w:type="dxa"/>
          </w:tcPr>
          <w:p w14:paraId="314E8206" w14:textId="2FFD5FEB" w:rsidR="00187E23" w:rsidRDefault="00187E23" w:rsidP="00305DC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1E2EA8">
              <w:rPr>
                <w:lang w:val="en-US"/>
              </w:rPr>
              <w:t>8,6</w:t>
            </w:r>
            <w:r>
              <w:rPr>
                <w:lang w:val="en-US"/>
              </w:rPr>
              <w:t xml:space="preserve"> Mbps</w:t>
            </w:r>
          </w:p>
        </w:tc>
      </w:tr>
    </w:tbl>
    <w:p w14:paraId="33A5151B" w14:textId="77777777" w:rsidR="00187E23" w:rsidRPr="00C410D3" w:rsidRDefault="00187E23" w:rsidP="00576567"/>
    <w:p w14:paraId="3535BE2D" w14:textId="77777777" w:rsidR="00090B83" w:rsidRPr="00C410D3" w:rsidRDefault="00090B83" w:rsidP="00576567"/>
    <w:p w14:paraId="5CD32B08" w14:textId="2C26B916" w:rsidR="00090B83" w:rsidRPr="00C410D3" w:rsidRDefault="00090B83" w:rsidP="00576567"/>
    <w:p w14:paraId="478CF939" w14:textId="77777777" w:rsidR="004214E8" w:rsidRDefault="0026397F" w:rsidP="00576567">
      <w:r>
        <w:t>Considerando la longitud de nuestro enlace</w:t>
      </w:r>
      <w:r w:rsidR="006979E8">
        <w:t xml:space="preserve"> </w:t>
      </w:r>
      <w:r w:rsidR="006979E8">
        <w:t>(</w:t>
      </w:r>
      <w:r w:rsidR="006979E8">
        <w:t xml:space="preserve">d = </w:t>
      </w:r>
      <w:r w:rsidR="006979E8">
        <w:t>69,48 km)</w:t>
      </w:r>
      <w:r>
        <w:t xml:space="preserve">, mínimo necesitamos dos vanos para cumplir con </w:t>
      </w:r>
      <w:r w:rsidR="0073008C">
        <w:t>el requisito de 1 vano</w:t>
      </w:r>
      <w:r w:rsidR="006979E8">
        <w:t xml:space="preserve"> máximo</w:t>
      </w:r>
      <w:r w:rsidR="0073008C">
        <w:t xml:space="preserve"> por 40 km</w:t>
      </w:r>
      <w:r>
        <w:t>. Por tanto, hemos realizado el balance de potencias para los tres equipos anteriores y las tres modulaciones considerando dos vanos</w:t>
      </w:r>
      <w:r w:rsidR="004214E8">
        <w:t>.</w:t>
      </w:r>
    </w:p>
    <w:p w14:paraId="282F56EE" w14:textId="77777777" w:rsidR="004214E8" w:rsidRDefault="004214E8" w:rsidP="00576567"/>
    <w:p w14:paraId="64973909" w14:textId="14DCCFDD" w:rsidR="00090B83" w:rsidRDefault="004214E8" w:rsidP="00576567">
      <w:r>
        <w:t>T</w:t>
      </w:r>
      <w:r>
        <w:t xml:space="preserve">eniendo en cuenta que debemos restar 2 dB a las </w:t>
      </w:r>
      <w:proofErr w:type="spellStart"/>
      <w:r>
        <w:t>Ptx</w:t>
      </w:r>
      <w:proofErr w:type="spellEnd"/>
      <w:r>
        <w:t xml:space="preserve"> anteriores y sumar 2 dB a los umbrales</w:t>
      </w:r>
      <w:r w:rsidR="00A26958">
        <w:t>, en las siguientes tablas</w:t>
      </w:r>
      <w:r>
        <w:t xml:space="preserve"> </w:t>
      </w:r>
      <w:r>
        <w:t>actualizamos</w:t>
      </w:r>
      <w:r w:rsidR="00A26958">
        <w:t xml:space="preserve"> los resultados obtenidos para cada configuración y aplicamos</w:t>
      </w:r>
      <w:r>
        <w:t xml:space="preserve"> la</w:t>
      </w:r>
      <w:r w:rsidR="00A26958">
        <w:t>s</w:t>
      </w:r>
      <w:r>
        <w:t xml:space="preserve"> fórmula</w:t>
      </w:r>
      <w:r w:rsidR="00A26958">
        <w:t>s</w:t>
      </w:r>
      <w:r>
        <w:t xml:space="preserve"> del balance de enlace</w:t>
      </w:r>
      <w:r w:rsidR="0026397F">
        <w:t>:</w:t>
      </w:r>
    </w:p>
    <w:p w14:paraId="7C3E04C4" w14:textId="7249DAE5" w:rsidR="00A26958" w:rsidRDefault="00A26958" w:rsidP="00576567"/>
    <w:p w14:paraId="1446E926" w14:textId="77777777" w:rsidR="00A26958" w:rsidRPr="00A26958" w:rsidRDefault="00A26958" w:rsidP="00A269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eastAsia="en-US"/>
        </w:rPr>
      </w:pPr>
      <w:proofErr w:type="spellStart"/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P</w:t>
      </w:r>
      <w:r w:rsidRPr="00A26958">
        <w:rPr>
          <w:rFonts w:asciiTheme="minorHAnsi" w:eastAsiaTheme="minorHAnsi" w:hAnsiTheme="minorHAnsi" w:cstheme="minorHAnsi"/>
          <w:color w:val="000000"/>
          <w:vertAlign w:val="subscript"/>
          <w:lang w:eastAsia="en-US"/>
        </w:rPr>
        <w:t>rxCN</w:t>
      </w:r>
      <w:proofErr w:type="spellEnd"/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=</w:t>
      </w:r>
      <w:proofErr w:type="spellStart"/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Ptx</w:t>
      </w:r>
      <w:proofErr w:type="spellEnd"/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 xml:space="preserve"> – 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2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x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L</w:t>
      </w:r>
      <w:r w:rsidRPr="00A26958">
        <w:rPr>
          <w:rFonts w:asciiTheme="minorHAnsi" w:eastAsiaTheme="minorHAnsi" w:hAnsiTheme="minorHAnsi" w:cstheme="minorHAnsi"/>
          <w:color w:val="000000"/>
          <w:vertAlign w:val="subscript"/>
          <w:lang w:eastAsia="en-US"/>
        </w:rPr>
        <w:t>t</w:t>
      </w:r>
      <w:r w:rsidRPr="00A26958">
        <w:rPr>
          <w:rFonts w:asciiTheme="minorHAnsi" w:eastAsiaTheme="minorHAnsi" w:hAnsiTheme="minorHAnsi" w:cstheme="minorHAnsi"/>
          <w:color w:val="000000"/>
          <w:vertAlign w:val="subscript"/>
          <w:lang w:eastAsia="en-US"/>
        </w:rPr>
        <w:t xml:space="preserve"> 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+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2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x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G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–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L</w:t>
      </w:r>
      <w:r w:rsidRPr="00A26958">
        <w:rPr>
          <w:rFonts w:asciiTheme="minorHAnsi" w:eastAsiaTheme="minorHAnsi" w:hAnsiTheme="minorHAnsi" w:cstheme="minorHAnsi"/>
          <w:color w:val="000000"/>
          <w:vertAlign w:val="subscript"/>
          <w:lang w:eastAsia="en-US"/>
        </w:rPr>
        <w:t>b</w:t>
      </w:r>
      <w:r w:rsidRPr="00A26958">
        <w:rPr>
          <w:rFonts w:asciiTheme="minorHAnsi" w:eastAsiaTheme="minorHAnsi" w:hAnsiTheme="minorHAnsi" w:cstheme="minorHAnsi"/>
          <w:color w:val="000000"/>
          <w:vertAlign w:val="subscript"/>
          <w:lang w:eastAsia="en-US"/>
        </w:rPr>
        <w:t xml:space="preserve"> </w:t>
      </w:r>
    </w:p>
    <w:p w14:paraId="49453484" w14:textId="14597EEB" w:rsidR="00A26958" w:rsidRPr="00A26958" w:rsidRDefault="00A26958" w:rsidP="00A269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ES_tradnl" w:eastAsia="en-US"/>
        </w:rPr>
      </w:pPr>
      <w:r w:rsidRPr="00A26958">
        <w:rPr>
          <w:rFonts w:asciiTheme="minorHAnsi" w:eastAsiaTheme="minorHAnsi" w:hAnsiTheme="minorHAnsi" w:cstheme="minorHAnsi"/>
          <w:color w:val="000000"/>
          <w:lang w:val="es-ES_tradnl" w:eastAsia="en-US"/>
        </w:rPr>
        <w:t>MD=</w:t>
      </w:r>
      <w:proofErr w:type="spellStart"/>
      <w:r w:rsidRPr="00A26958">
        <w:rPr>
          <w:rFonts w:asciiTheme="minorHAnsi" w:eastAsiaTheme="minorHAnsi" w:hAnsiTheme="minorHAnsi" w:cstheme="minorHAnsi"/>
          <w:color w:val="000000"/>
          <w:lang w:val="es-ES_tradnl" w:eastAsia="en-US"/>
        </w:rPr>
        <w:t>P</w:t>
      </w:r>
      <w:r w:rsidRPr="00A26958">
        <w:rPr>
          <w:rFonts w:asciiTheme="minorHAnsi" w:eastAsiaTheme="minorHAnsi" w:hAnsiTheme="minorHAnsi" w:cstheme="minorHAnsi"/>
          <w:color w:val="000000"/>
          <w:vertAlign w:val="subscript"/>
          <w:lang w:val="es-ES_tradnl" w:eastAsia="en-US"/>
        </w:rPr>
        <w:t>rxCN</w:t>
      </w:r>
      <w:proofErr w:type="spellEnd"/>
      <w:r w:rsidRPr="00A26958">
        <w:rPr>
          <w:rFonts w:asciiTheme="minorHAnsi" w:eastAsiaTheme="minorHAnsi" w:hAnsiTheme="minorHAnsi" w:cstheme="minorHAnsi"/>
          <w:color w:val="000000"/>
          <w:vertAlign w:val="subscript"/>
          <w:lang w:val="es-ES_tradnl" w:eastAsia="en-US"/>
        </w:rPr>
        <w:t xml:space="preserve"> </w:t>
      </w: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 xml:space="preserve">– </w:t>
      </w:r>
      <w:r w:rsidRPr="00A26958">
        <w:rPr>
          <w:rFonts w:asciiTheme="minorHAnsi" w:eastAsiaTheme="minorHAnsi" w:hAnsiTheme="minorHAnsi" w:cstheme="minorHAnsi"/>
          <w:color w:val="000000"/>
          <w:lang w:val="es-ES_tradnl" w:eastAsia="en-US"/>
        </w:rPr>
        <w:t>U</w:t>
      </w:r>
    </w:p>
    <w:p w14:paraId="54AE16EB" w14:textId="77777777" w:rsidR="00A26958" w:rsidRDefault="00A26958" w:rsidP="00A269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eastAsia="en-US"/>
        </w:rPr>
      </w:pPr>
      <w:r w:rsidRPr="00A26958">
        <w:rPr>
          <w:rFonts w:asciiTheme="minorHAnsi" w:eastAsiaTheme="minorHAnsi" w:hAnsiTheme="minorHAnsi" w:cstheme="minorHAnsi"/>
          <w:color w:val="000000"/>
          <w:lang w:eastAsia="en-US"/>
        </w:rPr>
        <w:t>Siendo</w:t>
      </w:r>
      <w:r>
        <w:rPr>
          <w:rFonts w:asciiTheme="minorHAnsi" w:eastAsiaTheme="minorHAnsi" w:hAnsiTheme="minorHAnsi" w:cstheme="minorHAnsi"/>
          <w:color w:val="000000"/>
          <w:lang w:eastAsia="en-US"/>
        </w:rPr>
        <w:t>:</w:t>
      </w:r>
    </w:p>
    <w:p w14:paraId="04BC0AE5" w14:textId="3A20DD99" w:rsidR="004214E8" w:rsidRPr="00A26958" w:rsidRDefault="0073008C" w:rsidP="00A26958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26958">
        <w:rPr>
          <w:rFonts w:cstheme="minorHAnsi"/>
          <w:color w:val="000000" w:themeColor="text1"/>
          <w:lang w:val="es-ES_tradnl"/>
        </w:rPr>
        <w:t>L</w:t>
      </w:r>
      <w:r w:rsidRPr="00A26958">
        <w:rPr>
          <w:rFonts w:cstheme="minorHAnsi"/>
          <w:color w:val="000000" w:themeColor="text1"/>
          <w:vertAlign w:val="subscript"/>
          <w:lang w:val="es-ES_tradnl"/>
        </w:rPr>
        <w:t>b</w:t>
      </w:r>
      <w:r w:rsidRPr="00A26958">
        <w:rPr>
          <w:rFonts w:cstheme="minorHAnsi"/>
          <w:color w:val="000000" w:themeColor="text1"/>
          <w:lang w:val="es-ES_tradnl"/>
        </w:rPr>
        <w:t>=20</w:t>
      </w:r>
      <w:r w:rsidR="00895ED7" w:rsidRPr="00A26958">
        <w:rPr>
          <w:rFonts w:cstheme="minorHAnsi"/>
          <w:color w:val="000000" w:themeColor="text1"/>
          <w:lang w:val="es-ES_tradnl"/>
        </w:rPr>
        <w:t>x</w:t>
      </w:r>
      <w:r w:rsidRPr="00A26958">
        <w:rPr>
          <w:rFonts w:cstheme="minorHAnsi"/>
          <w:color w:val="000000" w:themeColor="text1"/>
          <w:lang w:val="es-ES_tradnl"/>
        </w:rPr>
        <w:t>log</w:t>
      </w:r>
      <w:r w:rsidRPr="00A26958">
        <w:rPr>
          <w:rFonts w:cstheme="minorHAnsi"/>
          <w:color w:val="000000" w:themeColor="text1"/>
          <w:vertAlign w:val="subscript"/>
          <w:lang w:val="es-ES_tradnl"/>
        </w:rPr>
        <w:t>10</w:t>
      </w:r>
      <w:r w:rsidRPr="00A26958">
        <w:rPr>
          <w:rFonts w:cstheme="minorHAnsi"/>
          <w:color w:val="000000" w:themeColor="text1"/>
          <w:lang w:val="es-ES_tradnl"/>
        </w:rPr>
        <w:t>(4</w:t>
      </w:r>
      <w:r w:rsidR="00895ED7" w:rsidRPr="00A26958">
        <w:rPr>
          <w:rFonts w:cstheme="minorHAnsi"/>
          <w:color w:val="000000" w:themeColor="text1"/>
          <w:shd w:val="clear" w:color="auto" w:fill="FFFFFF"/>
        </w:rPr>
        <w:t>π</w:t>
      </w:r>
      <w:proofErr w:type="spellStart"/>
      <w:r w:rsidRPr="00A26958">
        <w:rPr>
          <w:rFonts w:cstheme="minorHAnsi"/>
          <w:color w:val="000000" w:themeColor="text1"/>
          <w:lang w:val="es-ES_tradnl"/>
        </w:rPr>
        <w:t>d</w:t>
      </w:r>
      <w:r w:rsidR="00895ED7" w:rsidRPr="00A26958">
        <w:rPr>
          <w:rFonts w:cstheme="minorHAnsi"/>
          <w:color w:val="000000" w:themeColor="text1"/>
          <w:vertAlign w:val="subscript"/>
          <w:lang w:val="es-ES_tradnl"/>
        </w:rPr>
        <w:t>vano</w:t>
      </w:r>
      <w:proofErr w:type="spellEnd"/>
      <w:r w:rsidR="00895ED7" w:rsidRPr="00A26958">
        <w:rPr>
          <w:rFonts w:cstheme="minorHAnsi"/>
          <w:color w:val="000000" w:themeColor="text1"/>
          <w:vertAlign w:val="subscript"/>
          <w:lang w:val="es-ES_tradnl"/>
        </w:rPr>
        <w:t xml:space="preserve"> </w:t>
      </w:r>
      <w:r w:rsidRPr="00A26958">
        <w:rPr>
          <w:rFonts w:cstheme="minorHAnsi"/>
          <w:color w:val="000000" w:themeColor="text1"/>
          <w:lang w:val="es-ES_tradnl"/>
        </w:rPr>
        <w:t>/</w:t>
      </w:r>
      <w:r w:rsidR="00895ED7" w:rsidRPr="00A2695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95ED7" w:rsidRPr="00A26958">
        <w:rPr>
          <w:rFonts w:cstheme="minorHAnsi"/>
          <w:color w:val="000000" w:themeColor="text1"/>
          <w:shd w:val="clear" w:color="auto" w:fill="FFFFFF"/>
        </w:rPr>
        <w:t>λ</w:t>
      </w:r>
      <w:r w:rsidRPr="00A26958">
        <w:rPr>
          <w:rFonts w:cstheme="minorHAnsi"/>
          <w:color w:val="000000" w:themeColor="text1"/>
          <w:lang w:val="es-ES_tradnl"/>
        </w:rPr>
        <w:t>)</w:t>
      </w:r>
      <w:r w:rsidR="00895ED7" w:rsidRPr="00A26958">
        <w:rPr>
          <w:rFonts w:cstheme="minorHAnsi"/>
          <w:color w:val="000000" w:themeColor="text1"/>
          <w:lang w:val="es-ES_tradnl"/>
        </w:rPr>
        <w:t xml:space="preserve"> </w:t>
      </w:r>
      <w:r w:rsidRPr="00A26958">
        <w:rPr>
          <w:rFonts w:cstheme="minorHAnsi"/>
          <w:color w:val="000000" w:themeColor="text1"/>
          <w:lang w:val="es-ES_tradnl"/>
        </w:rPr>
        <w:t>+</w:t>
      </w:r>
      <w:r w:rsidR="00895ED7" w:rsidRPr="00A26958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895ED7" w:rsidRPr="00A26958">
        <w:rPr>
          <w:rFonts w:cstheme="minorHAnsi"/>
          <w:color w:val="000000" w:themeColor="text1"/>
          <w:shd w:val="clear" w:color="auto" w:fill="FFFFFF"/>
        </w:rPr>
        <w:t>γ</w:t>
      </w:r>
      <w:r w:rsidR="00895ED7" w:rsidRPr="00A26958">
        <w:rPr>
          <w:rFonts w:cstheme="minorHAnsi"/>
          <w:color w:val="000000" w:themeColor="text1"/>
          <w:shd w:val="clear" w:color="auto" w:fill="FFFFFF"/>
          <w:vertAlign w:val="subscript"/>
        </w:rPr>
        <w:t>gases</w:t>
      </w:r>
      <w:r w:rsidRPr="00A26958">
        <w:rPr>
          <w:rFonts w:cstheme="minorHAnsi"/>
          <w:color w:val="000000" w:themeColor="text1"/>
          <w:lang w:val="es-ES_tradnl"/>
        </w:rPr>
        <w:t>d</w:t>
      </w:r>
      <w:r w:rsidR="00895ED7" w:rsidRPr="00A26958">
        <w:rPr>
          <w:rFonts w:cstheme="minorHAnsi"/>
          <w:color w:val="000000" w:themeColor="text1"/>
          <w:vertAlign w:val="subscript"/>
          <w:lang w:val="es-ES_tradnl"/>
        </w:rPr>
        <w:t>vano</w:t>
      </w:r>
      <w:proofErr w:type="spellEnd"/>
      <w:r w:rsidR="00895ED7" w:rsidRPr="00A26958">
        <w:rPr>
          <w:rFonts w:cstheme="minorHAnsi"/>
          <w:color w:val="000000" w:themeColor="text1"/>
          <w:vertAlign w:val="subscript"/>
          <w:lang w:val="es-ES_tradnl"/>
        </w:rPr>
        <w:t xml:space="preserve"> </w:t>
      </w:r>
      <w:r w:rsidR="00FF7555" w:rsidRPr="00A26958">
        <w:rPr>
          <w:rFonts w:cstheme="minorHAnsi"/>
          <w:color w:val="000000" w:themeColor="text1"/>
          <w:lang w:val="es-ES_tradnl"/>
        </w:rPr>
        <w:t xml:space="preserve">= </w:t>
      </w:r>
      <w:r w:rsidR="00895ED7" w:rsidRPr="00A26958">
        <w:rPr>
          <w:rFonts w:cstheme="minorHAnsi"/>
          <w:color w:val="000000" w:themeColor="text1"/>
          <w:lang w:val="es-ES_tradnl"/>
        </w:rPr>
        <w:t>20</w:t>
      </w:r>
      <w:r w:rsidR="00895ED7" w:rsidRPr="00A26958">
        <w:rPr>
          <w:rFonts w:cstheme="minorHAnsi"/>
          <w:color w:val="000000" w:themeColor="text1"/>
          <w:lang w:val="es-ES_tradnl"/>
        </w:rPr>
        <w:t>x</w:t>
      </w:r>
      <w:r w:rsidR="00895ED7" w:rsidRPr="00A26958">
        <w:rPr>
          <w:rFonts w:cstheme="minorHAnsi"/>
          <w:color w:val="000000" w:themeColor="text1"/>
          <w:lang w:val="es-ES_tradnl"/>
        </w:rPr>
        <w:t>log</w:t>
      </w:r>
      <w:r w:rsidR="00895ED7" w:rsidRPr="00A26958">
        <w:rPr>
          <w:rFonts w:cstheme="minorHAnsi"/>
          <w:color w:val="000000" w:themeColor="text1"/>
          <w:vertAlign w:val="subscript"/>
          <w:lang w:val="es-ES_tradnl"/>
        </w:rPr>
        <w:t>10</w:t>
      </w:r>
      <w:r w:rsidR="00895ED7" w:rsidRPr="00A26958">
        <w:rPr>
          <w:rFonts w:cstheme="minorHAnsi"/>
          <w:color w:val="000000" w:themeColor="text1"/>
          <w:lang w:val="es-ES_tradnl"/>
        </w:rPr>
        <w:t>(4</w:t>
      </w:r>
      <w:r w:rsidR="00895ED7" w:rsidRPr="00A26958">
        <w:rPr>
          <w:rFonts w:cstheme="minorHAnsi"/>
          <w:color w:val="000000" w:themeColor="text1"/>
          <w:shd w:val="clear" w:color="auto" w:fill="FFFFFF"/>
        </w:rPr>
        <w:t>π</w:t>
      </w:r>
      <w:r w:rsidR="00895ED7" w:rsidRPr="00A26958">
        <w:rPr>
          <w:rFonts w:cstheme="minorHAnsi"/>
          <w:color w:val="000000" w:themeColor="text1"/>
          <w:lang w:val="es-ES_tradnl"/>
        </w:rPr>
        <w:t xml:space="preserve">x34720 </w:t>
      </w:r>
      <w:r w:rsidR="00895ED7" w:rsidRPr="00A26958">
        <w:rPr>
          <w:rFonts w:cstheme="minorHAnsi"/>
          <w:color w:val="000000" w:themeColor="text1"/>
          <w:lang w:val="es-ES_tradnl"/>
        </w:rPr>
        <w:t>/</w:t>
      </w:r>
      <w:r w:rsidR="00895ED7" w:rsidRPr="00A26958">
        <w:rPr>
          <w:rFonts w:cstheme="minorHAnsi"/>
          <w:color w:val="000000" w:themeColor="text1"/>
          <w:lang w:val="es-ES_tradnl"/>
        </w:rPr>
        <w:t xml:space="preserve"> 0,013</w:t>
      </w:r>
      <w:r w:rsidR="00895ED7" w:rsidRPr="00A26958">
        <w:rPr>
          <w:rFonts w:cstheme="minorHAnsi"/>
          <w:color w:val="000000" w:themeColor="text1"/>
          <w:lang w:val="es-ES_tradnl"/>
        </w:rPr>
        <w:t>) +</w:t>
      </w:r>
      <w:r w:rsidR="00895ED7" w:rsidRPr="00A26958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895ED7" w:rsidRPr="00A26958">
        <w:rPr>
          <w:rFonts w:cstheme="minorHAnsi"/>
          <w:color w:val="000000" w:themeColor="text1"/>
          <w:shd w:val="clear" w:color="auto" w:fill="FFFFFF"/>
        </w:rPr>
        <w:t xml:space="preserve">0,2x34,72 = </w:t>
      </w:r>
      <w:r w:rsidR="00FF7555" w:rsidRPr="00A26958">
        <w:rPr>
          <w:rFonts w:cstheme="minorHAnsi"/>
          <w:color w:val="000000" w:themeColor="text1"/>
          <w:lang w:val="es-ES_tradnl"/>
        </w:rPr>
        <w:t>157</w:t>
      </w:r>
      <w:r w:rsidR="00895ED7" w:rsidRPr="00A26958">
        <w:rPr>
          <w:rFonts w:cstheme="minorHAnsi"/>
          <w:color w:val="000000" w:themeColor="text1"/>
          <w:lang w:val="es-ES_tradnl"/>
        </w:rPr>
        <w:t>,</w:t>
      </w:r>
      <w:r w:rsidR="00FF7555" w:rsidRPr="00A26958">
        <w:rPr>
          <w:rFonts w:cstheme="minorHAnsi"/>
          <w:color w:val="000000" w:themeColor="text1"/>
          <w:lang w:val="es-ES_tradnl"/>
        </w:rPr>
        <w:t>4409</w:t>
      </w:r>
      <w:r w:rsidR="00895ED7" w:rsidRPr="00A26958">
        <w:rPr>
          <w:rFonts w:cstheme="minorHAnsi"/>
          <w:color w:val="000000" w:themeColor="text1"/>
          <w:lang w:val="es-ES_tradnl"/>
        </w:rPr>
        <w:t xml:space="preserve"> </w:t>
      </w:r>
      <w:r w:rsidR="006979E8" w:rsidRPr="00A26958">
        <w:rPr>
          <w:rFonts w:cstheme="minorHAnsi"/>
          <w:color w:val="000000" w:themeColor="text1"/>
          <w:lang w:val="es-ES_tradnl"/>
        </w:rPr>
        <w:t>dB</w:t>
      </w:r>
    </w:p>
    <w:p w14:paraId="19E2191E" w14:textId="304A8ACE" w:rsidR="00A26958" w:rsidRPr="00A26958" w:rsidRDefault="00A26958" w:rsidP="00A26958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  <w:color w:val="000000" w:themeColor="text1"/>
        </w:rPr>
        <w:t>L</w:t>
      </w:r>
      <w:r>
        <w:rPr>
          <w:rFonts w:cstheme="minorHAnsi"/>
          <w:color w:val="000000" w:themeColor="text1"/>
          <w:vertAlign w:val="subscript"/>
        </w:rPr>
        <w:t>t</w:t>
      </w:r>
      <w:proofErr w:type="spellEnd"/>
      <w:r>
        <w:rPr>
          <w:rFonts w:cstheme="minorHAnsi"/>
          <w:color w:val="000000" w:themeColor="text1"/>
        </w:rPr>
        <w:t xml:space="preserve"> = 1,5 dB</w:t>
      </w:r>
    </w:p>
    <w:p w14:paraId="36BBC47F" w14:textId="364B6F72" w:rsidR="00A26958" w:rsidRPr="00A26958" w:rsidRDefault="00A26958" w:rsidP="00A26958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color w:val="000000" w:themeColor="text1"/>
        </w:rPr>
        <w:t>G = 43,6 dB</w:t>
      </w:r>
    </w:p>
    <w:p w14:paraId="626906E1" w14:textId="09DD2AB5" w:rsidR="0073008C" w:rsidRPr="004214E8" w:rsidRDefault="006979E8" w:rsidP="00576567">
      <w:pPr>
        <w:rPr>
          <w:rFonts w:asciiTheme="minorHAnsi" w:hAnsiTheme="minorHAnsi" w:cstheme="minorHAnsi"/>
          <w:color w:val="000000" w:themeColor="text1"/>
          <w:lang w:val="es-ES_tradnl"/>
        </w:rPr>
      </w:pPr>
      <w:r w:rsidRPr="006979E8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11EC01E" w14:textId="680E5D4C" w:rsidR="0026397F" w:rsidRDefault="0026397F" w:rsidP="00576567">
      <w:r>
        <w:t>Modulación 64 QAM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28"/>
        <w:gridCol w:w="1676"/>
        <w:gridCol w:w="1519"/>
        <w:gridCol w:w="1809"/>
      </w:tblGrid>
      <w:tr w:rsidR="0026397F" w14:paraId="3093BE07" w14:textId="77777777" w:rsidTr="0026397F">
        <w:tc>
          <w:tcPr>
            <w:tcW w:w="1762" w:type="dxa"/>
          </w:tcPr>
          <w:p w14:paraId="4F2594EE" w14:textId="48EB6817" w:rsidR="0026397F" w:rsidRDefault="0026397F" w:rsidP="00576567">
            <w:r>
              <w:t>Equipos</w:t>
            </w:r>
          </w:p>
        </w:tc>
        <w:tc>
          <w:tcPr>
            <w:tcW w:w="1728" w:type="dxa"/>
          </w:tcPr>
          <w:p w14:paraId="6FCF3CD5" w14:textId="39075100" w:rsidR="0026397F" w:rsidRDefault="0026397F" w:rsidP="00576567">
            <w:r>
              <w:t>Alcatel</w:t>
            </w:r>
          </w:p>
        </w:tc>
        <w:tc>
          <w:tcPr>
            <w:tcW w:w="1676" w:type="dxa"/>
          </w:tcPr>
          <w:p w14:paraId="7C5DB76E" w14:textId="4EB3CC30" w:rsidR="0026397F" w:rsidRDefault="0026397F" w:rsidP="00576567">
            <w:proofErr w:type="spellStart"/>
            <w:r>
              <w:t>Aviat</w:t>
            </w:r>
            <w:proofErr w:type="spellEnd"/>
            <w:r>
              <w:t xml:space="preserve"> 200 M</w:t>
            </w:r>
          </w:p>
        </w:tc>
        <w:tc>
          <w:tcPr>
            <w:tcW w:w="1519" w:type="dxa"/>
          </w:tcPr>
          <w:p w14:paraId="11B2A1AD" w14:textId="08D33C15" w:rsidR="0026397F" w:rsidRDefault="0026397F" w:rsidP="00576567">
            <w:proofErr w:type="spellStart"/>
            <w:r>
              <w:t>Aviat</w:t>
            </w:r>
            <w:proofErr w:type="spellEnd"/>
            <w:r>
              <w:t xml:space="preserve"> 2</w:t>
            </w:r>
            <w:r>
              <w:t>5</w:t>
            </w:r>
            <w:r>
              <w:t>0 M</w:t>
            </w:r>
          </w:p>
        </w:tc>
        <w:tc>
          <w:tcPr>
            <w:tcW w:w="1809" w:type="dxa"/>
          </w:tcPr>
          <w:p w14:paraId="3252E123" w14:textId="7012862F" w:rsidR="0026397F" w:rsidRDefault="0026397F" w:rsidP="00576567">
            <w:r>
              <w:t>Motorola</w:t>
            </w:r>
          </w:p>
        </w:tc>
      </w:tr>
      <w:tr w:rsidR="007226AA" w14:paraId="4E28A096" w14:textId="77777777" w:rsidTr="0026397F">
        <w:tc>
          <w:tcPr>
            <w:tcW w:w="1762" w:type="dxa"/>
          </w:tcPr>
          <w:p w14:paraId="2EEDE2DE" w14:textId="45D03BFA" w:rsidR="007226AA" w:rsidRDefault="007226AA" w:rsidP="007226AA">
            <w:proofErr w:type="spellStart"/>
            <w:r>
              <w:t>Ptx</w:t>
            </w:r>
            <w:proofErr w:type="spellEnd"/>
            <w:r>
              <w:t xml:space="preserve">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77252DB2" w14:textId="38891A58" w:rsidR="007226AA" w:rsidRDefault="007226AA" w:rsidP="007226AA">
            <w:r>
              <w:t>14,5</w:t>
            </w:r>
          </w:p>
        </w:tc>
        <w:tc>
          <w:tcPr>
            <w:tcW w:w="1676" w:type="dxa"/>
          </w:tcPr>
          <w:p w14:paraId="6856F7B4" w14:textId="4A2532C2" w:rsidR="007226AA" w:rsidRDefault="007226AA" w:rsidP="007226AA">
            <w:r w:rsidRPr="008F4FE4">
              <w:t>14,5</w:t>
            </w:r>
          </w:p>
        </w:tc>
        <w:tc>
          <w:tcPr>
            <w:tcW w:w="1519" w:type="dxa"/>
          </w:tcPr>
          <w:p w14:paraId="1C462510" w14:textId="2FDE378D" w:rsidR="007226AA" w:rsidRDefault="007226AA" w:rsidP="007226AA">
            <w:r w:rsidRPr="008F4FE4">
              <w:t>14,5</w:t>
            </w:r>
          </w:p>
        </w:tc>
        <w:tc>
          <w:tcPr>
            <w:tcW w:w="1809" w:type="dxa"/>
          </w:tcPr>
          <w:p w14:paraId="6B699FE9" w14:textId="6B3D4F7F" w:rsidR="007226AA" w:rsidRDefault="007226AA" w:rsidP="007226AA">
            <w:r>
              <w:t>15</w:t>
            </w:r>
          </w:p>
        </w:tc>
      </w:tr>
      <w:tr w:rsidR="003D55F2" w14:paraId="59BE8F11" w14:textId="77777777" w:rsidTr="0026397F">
        <w:tc>
          <w:tcPr>
            <w:tcW w:w="1762" w:type="dxa"/>
          </w:tcPr>
          <w:p w14:paraId="07A5668C" w14:textId="04DAA17C" w:rsidR="003D55F2" w:rsidRDefault="003D55F2" w:rsidP="003D55F2">
            <w:proofErr w:type="spellStart"/>
            <w:r>
              <w:t>PrxCN</w:t>
            </w:r>
            <w:proofErr w:type="spellEnd"/>
            <w:r>
              <w:t xml:space="preserve">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6F5BCA58" w14:textId="07E4BEED" w:rsidR="003D55F2" w:rsidRDefault="003D55F2" w:rsidP="003D55F2">
            <w:r>
              <w:t>-58,7409</w:t>
            </w:r>
          </w:p>
        </w:tc>
        <w:tc>
          <w:tcPr>
            <w:tcW w:w="1676" w:type="dxa"/>
          </w:tcPr>
          <w:p w14:paraId="2F6E88BB" w14:textId="481BB57B" w:rsidR="003D55F2" w:rsidRDefault="003D55F2" w:rsidP="003D55F2">
            <w:r>
              <w:t>-58,7409</w:t>
            </w:r>
          </w:p>
        </w:tc>
        <w:tc>
          <w:tcPr>
            <w:tcW w:w="1519" w:type="dxa"/>
          </w:tcPr>
          <w:p w14:paraId="4840216E" w14:textId="366AF88B" w:rsidR="003D55F2" w:rsidRDefault="003D55F2" w:rsidP="003D55F2">
            <w:r>
              <w:t>-58,7409</w:t>
            </w:r>
          </w:p>
        </w:tc>
        <w:tc>
          <w:tcPr>
            <w:tcW w:w="1809" w:type="dxa"/>
          </w:tcPr>
          <w:p w14:paraId="3E804407" w14:textId="01AE859B" w:rsidR="003D55F2" w:rsidRDefault="003D55F2" w:rsidP="003D55F2">
            <w:r>
              <w:t>-58,</w:t>
            </w:r>
            <w:r>
              <w:t>2</w:t>
            </w:r>
            <w:r>
              <w:t>409</w:t>
            </w:r>
          </w:p>
        </w:tc>
      </w:tr>
      <w:tr w:rsidR="007226AA" w14:paraId="650836A3" w14:textId="77777777" w:rsidTr="0026397F">
        <w:tc>
          <w:tcPr>
            <w:tcW w:w="1762" w:type="dxa"/>
          </w:tcPr>
          <w:p w14:paraId="7E8366CC" w14:textId="598AC9CF" w:rsidR="007226AA" w:rsidRDefault="007226AA" w:rsidP="007226AA">
            <w:r>
              <w:t>U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120BA855" w14:textId="5080FF67" w:rsidR="007226AA" w:rsidRDefault="007226AA" w:rsidP="007226AA">
            <w:r>
              <w:t>-69</w:t>
            </w:r>
          </w:p>
        </w:tc>
        <w:tc>
          <w:tcPr>
            <w:tcW w:w="1676" w:type="dxa"/>
          </w:tcPr>
          <w:p w14:paraId="6445810B" w14:textId="5AF203CF" w:rsidR="007226AA" w:rsidRDefault="007226AA" w:rsidP="007226AA">
            <w:r w:rsidRPr="00945F02">
              <w:t>-69</w:t>
            </w:r>
          </w:p>
        </w:tc>
        <w:tc>
          <w:tcPr>
            <w:tcW w:w="1519" w:type="dxa"/>
          </w:tcPr>
          <w:p w14:paraId="002B5F88" w14:textId="512DCE75" w:rsidR="007226AA" w:rsidRDefault="007226AA" w:rsidP="007226AA">
            <w:r w:rsidRPr="00945F02">
              <w:t>-6</w:t>
            </w:r>
            <w:r>
              <w:t>5.5</w:t>
            </w:r>
          </w:p>
        </w:tc>
        <w:tc>
          <w:tcPr>
            <w:tcW w:w="1809" w:type="dxa"/>
          </w:tcPr>
          <w:p w14:paraId="59747DBA" w14:textId="36076D4D" w:rsidR="007226AA" w:rsidRDefault="007226AA" w:rsidP="007226AA">
            <w:r>
              <w:t>-68.8</w:t>
            </w:r>
          </w:p>
        </w:tc>
      </w:tr>
      <w:tr w:rsidR="0026397F" w14:paraId="47617D07" w14:textId="77777777" w:rsidTr="0026397F">
        <w:tc>
          <w:tcPr>
            <w:tcW w:w="1762" w:type="dxa"/>
          </w:tcPr>
          <w:p w14:paraId="072504E7" w14:textId="0D85347F" w:rsidR="0026397F" w:rsidRDefault="007226AA" w:rsidP="00576567">
            <w:r>
              <w:t>MD</w:t>
            </w:r>
            <w:r w:rsidR="00FA7506">
              <w:t xml:space="preserve"> (dB)</w:t>
            </w:r>
          </w:p>
        </w:tc>
        <w:tc>
          <w:tcPr>
            <w:tcW w:w="1728" w:type="dxa"/>
          </w:tcPr>
          <w:p w14:paraId="3239C4CC" w14:textId="5F5FB74A" w:rsidR="0026397F" w:rsidRDefault="00FA7506" w:rsidP="00576567">
            <w:r>
              <w:t>10,2591</w:t>
            </w:r>
          </w:p>
        </w:tc>
        <w:tc>
          <w:tcPr>
            <w:tcW w:w="1676" w:type="dxa"/>
          </w:tcPr>
          <w:p w14:paraId="6D3F8665" w14:textId="15FBA709" w:rsidR="0026397F" w:rsidRDefault="00FA7506" w:rsidP="00576567">
            <w:r>
              <w:t>10,2591</w:t>
            </w:r>
          </w:p>
        </w:tc>
        <w:tc>
          <w:tcPr>
            <w:tcW w:w="1519" w:type="dxa"/>
          </w:tcPr>
          <w:p w14:paraId="64256FC3" w14:textId="0BD1AF8A" w:rsidR="0026397F" w:rsidRDefault="00FA7506" w:rsidP="00576567">
            <w:r>
              <w:t>6,7591</w:t>
            </w:r>
          </w:p>
        </w:tc>
        <w:tc>
          <w:tcPr>
            <w:tcW w:w="1809" w:type="dxa"/>
          </w:tcPr>
          <w:p w14:paraId="3913CB0D" w14:textId="64445D6C" w:rsidR="0026397F" w:rsidRDefault="00FA7506" w:rsidP="00576567">
            <w:r>
              <w:t>10,5591</w:t>
            </w:r>
          </w:p>
        </w:tc>
      </w:tr>
    </w:tbl>
    <w:p w14:paraId="39BE0D12" w14:textId="30DCED5D" w:rsidR="0026397F" w:rsidRDefault="0026397F" w:rsidP="00576567"/>
    <w:p w14:paraId="268AC8C7" w14:textId="3545326A" w:rsidR="00FA7506" w:rsidRDefault="00FA7506" w:rsidP="00576567"/>
    <w:p w14:paraId="3AABE838" w14:textId="77777777" w:rsidR="00FA7506" w:rsidRDefault="00FA7506" w:rsidP="00576567"/>
    <w:p w14:paraId="3DDCBB82" w14:textId="3886EB34" w:rsidR="00FF7555" w:rsidRDefault="00FF7555" w:rsidP="00FF7555">
      <w:r>
        <w:lastRenderedPageBreak/>
        <w:t xml:space="preserve">Modulación </w:t>
      </w:r>
      <w:r w:rsidR="00FA7506">
        <w:t>128</w:t>
      </w:r>
      <w:r>
        <w:t xml:space="preserve"> QAM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28"/>
        <w:gridCol w:w="1676"/>
        <w:gridCol w:w="1809"/>
      </w:tblGrid>
      <w:tr w:rsidR="00FA7506" w14:paraId="322220FB" w14:textId="77777777" w:rsidTr="00305DCE">
        <w:tc>
          <w:tcPr>
            <w:tcW w:w="1762" w:type="dxa"/>
          </w:tcPr>
          <w:p w14:paraId="5812330E" w14:textId="77777777" w:rsidR="00FA7506" w:rsidRDefault="00FA7506" w:rsidP="00305DCE">
            <w:r>
              <w:t>Equipos</w:t>
            </w:r>
          </w:p>
        </w:tc>
        <w:tc>
          <w:tcPr>
            <w:tcW w:w="1728" w:type="dxa"/>
          </w:tcPr>
          <w:p w14:paraId="4D3D8F34" w14:textId="77777777" w:rsidR="00FA7506" w:rsidRDefault="00FA7506" w:rsidP="00305DCE">
            <w:r>
              <w:t>Alcatel</w:t>
            </w:r>
          </w:p>
        </w:tc>
        <w:tc>
          <w:tcPr>
            <w:tcW w:w="1676" w:type="dxa"/>
          </w:tcPr>
          <w:p w14:paraId="4DABA60A" w14:textId="03B0EDD8" w:rsidR="00FA7506" w:rsidRDefault="00FA7506" w:rsidP="00305DCE">
            <w:proofErr w:type="spellStart"/>
            <w:r>
              <w:t>Aviat</w:t>
            </w:r>
            <w:proofErr w:type="spellEnd"/>
            <w:r>
              <w:t xml:space="preserve"> </w:t>
            </w:r>
          </w:p>
        </w:tc>
        <w:tc>
          <w:tcPr>
            <w:tcW w:w="1809" w:type="dxa"/>
          </w:tcPr>
          <w:p w14:paraId="22A1BED1" w14:textId="77777777" w:rsidR="00FA7506" w:rsidRDefault="00FA7506" w:rsidP="00305DCE">
            <w:r>
              <w:t>Motorola</w:t>
            </w:r>
          </w:p>
        </w:tc>
      </w:tr>
      <w:tr w:rsidR="00FA7506" w14:paraId="324501F0" w14:textId="77777777" w:rsidTr="00305DCE">
        <w:tc>
          <w:tcPr>
            <w:tcW w:w="1762" w:type="dxa"/>
          </w:tcPr>
          <w:p w14:paraId="62581AD8" w14:textId="5F755B5C" w:rsidR="00FA7506" w:rsidRDefault="00FA7506" w:rsidP="00FA7506">
            <w:proofErr w:type="spellStart"/>
            <w:r>
              <w:t>Ptx</w:t>
            </w:r>
            <w:proofErr w:type="spellEnd"/>
            <w:r>
              <w:t xml:space="preserve">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690AAC41" w14:textId="2736CDBD" w:rsidR="00FA7506" w:rsidRDefault="00FA7506" w:rsidP="00FA7506">
            <w:r>
              <w:t>13,5</w:t>
            </w:r>
          </w:p>
        </w:tc>
        <w:tc>
          <w:tcPr>
            <w:tcW w:w="1676" w:type="dxa"/>
          </w:tcPr>
          <w:p w14:paraId="597F2702" w14:textId="5C445DE3" w:rsidR="00FA7506" w:rsidRDefault="00FA7506" w:rsidP="00FA7506">
            <w:r>
              <w:t>13,5</w:t>
            </w:r>
          </w:p>
        </w:tc>
        <w:tc>
          <w:tcPr>
            <w:tcW w:w="1809" w:type="dxa"/>
          </w:tcPr>
          <w:p w14:paraId="214D6C6B" w14:textId="4B1627BE" w:rsidR="00FA7506" w:rsidRDefault="00FA7506" w:rsidP="00FA7506">
            <w:r>
              <w:t>15</w:t>
            </w:r>
          </w:p>
        </w:tc>
      </w:tr>
      <w:tr w:rsidR="00FA7506" w14:paraId="1AF4ACB6" w14:textId="77777777" w:rsidTr="00305DCE">
        <w:tc>
          <w:tcPr>
            <w:tcW w:w="1762" w:type="dxa"/>
          </w:tcPr>
          <w:p w14:paraId="1C682F74" w14:textId="64B6C118" w:rsidR="00FA7506" w:rsidRDefault="00FA7506" w:rsidP="00FA7506">
            <w:proofErr w:type="spellStart"/>
            <w:r>
              <w:t>PrxCN</w:t>
            </w:r>
            <w:proofErr w:type="spellEnd"/>
            <w:r>
              <w:t xml:space="preserve">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63F131C1" w14:textId="41EBCB7E" w:rsidR="00FA7506" w:rsidRDefault="00FA7506" w:rsidP="00FA7506">
            <w:r>
              <w:t>-</w:t>
            </w:r>
            <w:r>
              <w:t>5</w:t>
            </w:r>
            <w:r>
              <w:t>9</w:t>
            </w:r>
            <w:r>
              <w:t>,7409</w:t>
            </w:r>
          </w:p>
        </w:tc>
        <w:tc>
          <w:tcPr>
            <w:tcW w:w="1676" w:type="dxa"/>
          </w:tcPr>
          <w:p w14:paraId="370EB74B" w14:textId="0392E8F5" w:rsidR="00FA7506" w:rsidRDefault="00FA7506" w:rsidP="00FA7506">
            <w:r>
              <w:t>-59,7409</w:t>
            </w:r>
          </w:p>
        </w:tc>
        <w:tc>
          <w:tcPr>
            <w:tcW w:w="1809" w:type="dxa"/>
          </w:tcPr>
          <w:p w14:paraId="2636AF6D" w14:textId="14594F5C" w:rsidR="00FA7506" w:rsidRDefault="00FA7506" w:rsidP="00FA7506">
            <w:r>
              <w:t>-5</w:t>
            </w:r>
            <w:r>
              <w:t>8</w:t>
            </w:r>
            <w:r>
              <w:t>,</w:t>
            </w:r>
            <w:r>
              <w:t>2</w:t>
            </w:r>
            <w:r>
              <w:t>409</w:t>
            </w:r>
          </w:p>
        </w:tc>
      </w:tr>
      <w:tr w:rsidR="00FA7506" w14:paraId="02635865" w14:textId="77777777" w:rsidTr="00305DCE">
        <w:tc>
          <w:tcPr>
            <w:tcW w:w="1762" w:type="dxa"/>
          </w:tcPr>
          <w:p w14:paraId="379279DD" w14:textId="6537F69D" w:rsidR="00FA7506" w:rsidRDefault="00FA7506" w:rsidP="00FA7506">
            <w:r>
              <w:t>U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0959F286" w14:textId="71C82677" w:rsidR="00FA7506" w:rsidRDefault="00FA7506" w:rsidP="00FA7506">
            <w:r>
              <w:t>-63</w:t>
            </w:r>
          </w:p>
        </w:tc>
        <w:tc>
          <w:tcPr>
            <w:tcW w:w="1676" w:type="dxa"/>
          </w:tcPr>
          <w:p w14:paraId="5AB9ACFC" w14:textId="4E28E589" w:rsidR="00FA7506" w:rsidRDefault="00FA7506" w:rsidP="00FA7506">
            <w:r>
              <w:t>-63</w:t>
            </w:r>
          </w:p>
        </w:tc>
        <w:tc>
          <w:tcPr>
            <w:tcW w:w="1809" w:type="dxa"/>
          </w:tcPr>
          <w:p w14:paraId="25066BD4" w14:textId="5EE75D4F" w:rsidR="00FA7506" w:rsidRDefault="00FA7506" w:rsidP="00FA7506">
            <w:r>
              <w:t>-65,8</w:t>
            </w:r>
          </w:p>
        </w:tc>
      </w:tr>
      <w:tr w:rsidR="00FA7506" w14:paraId="22D68D8C" w14:textId="77777777" w:rsidTr="00305DCE">
        <w:tc>
          <w:tcPr>
            <w:tcW w:w="1762" w:type="dxa"/>
          </w:tcPr>
          <w:p w14:paraId="3842CCE5" w14:textId="2EFCC46C" w:rsidR="00FA7506" w:rsidRDefault="00FA7506" w:rsidP="00FA7506">
            <w:r>
              <w:t>MD (dB)</w:t>
            </w:r>
          </w:p>
        </w:tc>
        <w:tc>
          <w:tcPr>
            <w:tcW w:w="1728" w:type="dxa"/>
          </w:tcPr>
          <w:p w14:paraId="75BB3B7E" w14:textId="07C3870E" w:rsidR="00FA7506" w:rsidRDefault="00FA7506" w:rsidP="00FA7506">
            <w:r>
              <w:t>3,2591</w:t>
            </w:r>
          </w:p>
        </w:tc>
        <w:tc>
          <w:tcPr>
            <w:tcW w:w="1676" w:type="dxa"/>
          </w:tcPr>
          <w:p w14:paraId="2AE63A80" w14:textId="1305E921" w:rsidR="00FA7506" w:rsidRDefault="00FA7506" w:rsidP="00FA7506">
            <w:r w:rsidRPr="00463D3E">
              <w:t>3,2591</w:t>
            </w:r>
          </w:p>
        </w:tc>
        <w:tc>
          <w:tcPr>
            <w:tcW w:w="1809" w:type="dxa"/>
          </w:tcPr>
          <w:p w14:paraId="20777BD6" w14:textId="3D97FBD6" w:rsidR="00FA7506" w:rsidRDefault="00FA7506" w:rsidP="00FA7506">
            <w:r>
              <w:t>7</w:t>
            </w:r>
            <w:r w:rsidRPr="00463D3E">
              <w:t>,</w:t>
            </w:r>
            <w:r>
              <w:t>5</w:t>
            </w:r>
            <w:r w:rsidRPr="00463D3E">
              <w:t>591</w:t>
            </w:r>
          </w:p>
        </w:tc>
      </w:tr>
    </w:tbl>
    <w:p w14:paraId="59B9897F" w14:textId="09766F44" w:rsidR="00FF7555" w:rsidRDefault="00FF7555" w:rsidP="00576567"/>
    <w:p w14:paraId="05BF45D4" w14:textId="311940EF" w:rsidR="00FF7555" w:rsidRDefault="00FF7555" w:rsidP="00FF7555">
      <w:r>
        <w:t xml:space="preserve">Modulación </w:t>
      </w:r>
      <w:r w:rsidR="00FA7506">
        <w:t>256</w:t>
      </w:r>
      <w:r>
        <w:t xml:space="preserve"> QAM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352"/>
        <w:gridCol w:w="1701"/>
        <w:gridCol w:w="1870"/>
        <w:gridCol w:w="1809"/>
      </w:tblGrid>
      <w:tr w:rsidR="00FF7555" w14:paraId="0348AF70" w14:textId="77777777" w:rsidTr="0089129C">
        <w:tc>
          <w:tcPr>
            <w:tcW w:w="1762" w:type="dxa"/>
          </w:tcPr>
          <w:p w14:paraId="15E680A7" w14:textId="77777777" w:rsidR="00FF7555" w:rsidRDefault="00FF7555" w:rsidP="00305DCE">
            <w:r>
              <w:t>Equipos</w:t>
            </w:r>
          </w:p>
        </w:tc>
        <w:tc>
          <w:tcPr>
            <w:tcW w:w="1352" w:type="dxa"/>
          </w:tcPr>
          <w:p w14:paraId="46E247B5" w14:textId="77777777" w:rsidR="00FF7555" w:rsidRDefault="00FF7555" w:rsidP="00305DCE">
            <w:r>
              <w:t>Alcatel</w:t>
            </w:r>
          </w:p>
        </w:tc>
        <w:tc>
          <w:tcPr>
            <w:tcW w:w="1701" w:type="dxa"/>
          </w:tcPr>
          <w:p w14:paraId="71E5B7B4" w14:textId="7ACEB8BC" w:rsidR="00FF7555" w:rsidRDefault="00FF7555" w:rsidP="00305DCE">
            <w:proofErr w:type="spellStart"/>
            <w:r>
              <w:t>Aviat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4C56323" w14:textId="5389E0DD" w:rsidR="00FF7555" w:rsidRDefault="00490488" w:rsidP="00305DCE">
            <w:r>
              <w:t>Motorola</w:t>
            </w:r>
            <w:r>
              <w:t xml:space="preserve"> 347M</w:t>
            </w:r>
          </w:p>
        </w:tc>
        <w:tc>
          <w:tcPr>
            <w:tcW w:w="1809" w:type="dxa"/>
          </w:tcPr>
          <w:p w14:paraId="7378FB2C" w14:textId="7ED5AF1B" w:rsidR="00FF7555" w:rsidRDefault="00FF7555" w:rsidP="00305DCE">
            <w:r>
              <w:t>Motorola</w:t>
            </w:r>
            <w:r w:rsidR="00490488">
              <w:t xml:space="preserve"> 368M</w:t>
            </w:r>
          </w:p>
        </w:tc>
      </w:tr>
      <w:tr w:rsidR="00FA7506" w14:paraId="78571EE6" w14:textId="77777777" w:rsidTr="0089129C">
        <w:tc>
          <w:tcPr>
            <w:tcW w:w="1762" w:type="dxa"/>
          </w:tcPr>
          <w:p w14:paraId="167F1742" w14:textId="5F468A9C" w:rsidR="00FA7506" w:rsidRDefault="00FA7506" w:rsidP="00FA7506">
            <w:proofErr w:type="spellStart"/>
            <w:r>
              <w:t>Ptx</w:t>
            </w:r>
            <w:proofErr w:type="spellEnd"/>
            <w:r>
              <w:t xml:space="preserve">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352" w:type="dxa"/>
          </w:tcPr>
          <w:p w14:paraId="24AC01F7" w14:textId="65DF73C2" w:rsidR="00FA7506" w:rsidRDefault="00FA7506" w:rsidP="00FA7506">
            <w:r>
              <w:t>-</w:t>
            </w:r>
          </w:p>
        </w:tc>
        <w:tc>
          <w:tcPr>
            <w:tcW w:w="1701" w:type="dxa"/>
          </w:tcPr>
          <w:p w14:paraId="75D43A0B" w14:textId="15B5EDAE" w:rsidR="00FA7506" w:rsidRDefault="00FA7506" w:rsidP="00FA7506">
            <w:r>
              <w:t>11,5</w:t>
            </w:r>
          </w:p>
        </w:tc>
        <w:tc>
          <w:tcPr>
            <w:tcW w:w="1870" w:type="dxa"/>
          </w:tcPr>
          <w:p w14:paraId="69C3A59D" w14:textId="7516A666" w:rsidR="00FA7506" w:rsidRDefault="00FA7506" w:rsidP="00FA7506">
            <w:r>
              <w:t>13</w:t>
            </w:r>
          </w:p>
        </w:tc>
        <w:tc>
          <w:tcPr>
            <w:tcW w:w="1809" w:type="dxa"/>
          </w:tcPr>
          <w:p w14:paraId="11B56E5A" w14:textId="70191CCF" w:rsidR="00FA7506" w:rsidRDefault="00FA7506" w:rsidP="00FA7506">
            <w:r>
              <w:t>13</w:t>
            </w:r>
          </w:p>
        </w:tc>
      </w:tr>
      <w:tr w:rsidR="00FA7506" w14:paraId="03F98AEF" w14:textId="77777777" w:rsidTr="0089129C">
        <w:tc>
          <w:tcPr>
            <w:tcW w:w="1762" w:type="dxa"/>
          </w:tcPr>
          <w:p w14:paraId="41496433" w14:textId="32A522AF" w:rsidR="00FA7506" w:rsidRDefault="00FA7506" w:rsidP="00FA7506">
            <w:proofErr w:type="spellStart"/>
            <w:r>
              <w:t>PrxCN</w:t>
            </w:r>
            <w:proofErr w:type="spellEnd"/>
            <w:r>
              <w:t xml:space="preserve">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  <w:tc>
          <w:tcPr>
            <w:tcW w:w="1352" w:type="dxa"/>
          </w:tcPr>
          <w:p w14:paraId="3795E21A" w14:textId="790C3E89" w:rsidR="00FA7506" w:rsidRDefault="00FA7506" w:rsidP="00FA7506">
            <w:r>
              <w:t>-</w:t>
            </w:r>
          </w:p>
        </w:tc>
        <w:tc>
          <w:tcPr>
            <w:tcW w:w="1701" w:type="dxa"/>
          </w:tcPr>
          <w:p w14:paraId="0C0FD6AA" w14:textId="406A4E19" w:rsidR="00FA7506" w:rsidRDefault="00FA7506" w:rsidP="00FA7506">
            <w:r w:rsidRPr="00945F02">
              <w:t>-6</w:t>
            </w:r>
            <w:r>
              <w:t>1,7409</w:t>
            </w:r>
          </w:p>
        </w:tc>
        <w:tc>
          <w:tcPr>
            <w:tcW w:w="1870" w:type="dxa"/>
          </w:tcPr>
          <w:p w14:paraId="56AAFBB7" w14:textId="01A3FB57" w:rsidR="00FA7506" w:rsidRDefault="00FA7506" w:rsidP="00FA7506">
            <w:r w:rsidRPr="001350B8">
              <w:t>-6</w:t>
            </w:r>
            <w:r>
              <w:t>0</w:t>
            </w:r>
            <w:r w:rsidRPr="001350B8">
              <w:t>,</w:t>
            </w:r>
            <w:r>
              <w:t>2</w:t>
            </w:r>
            <w:r w:rsidRPr="001350B8">
              <w:t>409</w:t>
            </w:r>
          </w:p>
        </w:tc>
        <w:tc>
          <w:tcPr>
            <w:tcW w:w="1809" w:type="dxa"/>
          </w:tcPr>
          <w:p w14:paraId="78879204" w14:textId="61877324" w:rsidR="00FA7506" w:rsidRDefault="00FA7506" w:rsidP="00FA7506">
            <w:r w:rsidRPr="001350B8">
              <w:t>-6</w:t>
            </w:r>
            <w:r>
              <w:t>0</w:t>
            </w:r>
            <w:r w:rsidRPr="001350B8">
              <w:t>,</w:t>
            </w:r>
            <w:r>
              <w:t>2</w:t>
            </w:r>
            <w:r w:rsidRPr="001350B8">
              <w:t>409</w:t>
            </w:r>
          </w:p>
        </w:tc>
      </w:tr>
      <w:tr w:rsidR="00FA7506" w14:paraId="58617D7A" w14:textId="77777777" w:rsidTr="0089129C">
        <w:tc>
          <w:tcPr>
            <w:tcW w:w="1762" w:type="dxa"/>
          </w:tcPr>
          <w:p w14:paraId="1753A075" w14:textId="7362B4A7" w:rsidR="00FA7506" w:rsidRDefault="00FA7506" w:rsidP="00FA7506">
            <w:r>
              <w:t>U (</w:t>
            </w:r>
            <w:proofErr w:type="spellStart"/>
            <w:r>
              <w:t>dBm</w:t>
            </w:r>
            <w:proofErr w:type="spellEnd"/>
            <w:r>
              <w:t>)</w:t>
            </w:r>
            <w:r>
              <w:t xml:space="preserve"> </w:t>
            </w:r>
          </w:p>
        </w:tc>
        <w:tc>
          <w:tcPr>
            <w:tcW w:w="1352" w:type="dxa"/>
          </w:tcPr>
          <w:p w14:paraId="7E3F73BA" w14:textId="45F824C6" w:rsidR="00FA7506" w:rsidRDefault="00FA7506" w:rsidP="00FA7506">
            <w:r>
              <w:t>-</w:t>
            </w:r>
          </w:p>
        </w:tc>
        <w:tc>
          <w:tcPr>
            <w:tcW w:w="1701" w:type="dxa"/>
          </w:tcPr>
          <w:p w14:paraId="6347B4DB" w14:textId="523670F5" w:rsidR="00FA7506" w:rsidRDefault="00FA7506" w:rsidP="00FA7506">
            <w:r>
              <w:t>-59,5</w:t>
            </w:r>
          </w:p>
        </w:tc>
        <w:tc>
          <w:tcPr>
            <w:tcW w:w="1870" w:type="dxa"/>
          </w:tcPr>
          <w:p w14:paraId="50F2335D" w14:textId="3B59ADE4" w:rsidR="00FA7506" w:rsidRDefault="00FA7506" w:rsidP="00FA7506">
            <w:r>
              <w:t>-</w:t>
            </w:r>
            <w:r>
              <w:t>63,1</w:t>
            </w:r>
          </w:p>
        </w:tc>
        <w:tc>
          <w:tcPr>
            <w:tcW w:w="1809" w:type="dxa"/>
          </w:tcPr>
          <w:p w14:paraId="76A94FA6" w14:textId="47B1FCD0" w:rsidR="00FA7506" w:rsidRDefault="00FA7506" w:rsidP="00FA7506">
            <w:r>
              <w:t>-61,2</w:t>
            </w:r>
          </w:p>
        </w:tc>
      </w:tr>
      <w:tr w:rsidR="00FA7506" w14:paraId="3E4FA570" w14:textId="77777777" w:rsidTr="0089129C">
        <w:tc>
          <w:tcPr>
            <w:tcW w:w="1762" w:type="dxa"/>
          </w:tcPr>
          <w:p w14:paraId="2F1799FF" w14:textId="3CD27732" w:rsidR="00FA7506" w:rsidRDefault="00FA7506" w:rsidP="00FA7506">
            <w:r>
              <w:t>MD (dB)</w:t>
            </w:r>
          </w:p>
        </w:tc>
        <w:tc>
          <w:tcPr>
            <w:tcW w:w="1352" w:type="dxa"/>
          </w:tcPr>
          <w:p w14:paraId="377B9BF6" w14:textId="5BA79E57" w:rsidR="00FA7506" w:rsidRDefault="00FA7506" w:rsidP="00FA7506">
            <w:r>
              <w:t>-</w:t>
            </w:r>
          </w:p>
        </w:tc>
        <w:tc>
          <w:tcPr>
            <w:tcW w:w="1701" w:type="dxa"/>
          </w:tcPr>
          <w:p w14:paraId="1C1AFB6B" w14:textId="3DB45151" w:rsidR="00FA7506" w:rsidRDefault="00490488" w:rsidP="00FA7506">
            <w:r>
              <w:t>-2,2409</w:t>
            </w:r>
          </w:p>
        </w:tc>
        <w:tc>
          <w:tcPr>
            <w:tcW w:w="1870" w:type="dxa"/>
          </w:tcPr>
          <w:p w14:paraId="522C038C" w14:textId="70EB92D1" w:rsidR="00FA7506" w:rsidRDefault="00490488" w:rsidP="00FA7506">
            <w:r>
              <w:t>2,</w:t>
            </w:r>
            <w:r>
              <w:t>85</w:t>
            </w:r>
            <w:r>
              <w:t>9</w:t>
            </w:r>
            <w:r>
              <w:t>1</w:t>
            </w:r>
          </w:p>
        </w:tc>
        <w:tc>
          <w:tcPr>
            <w:tcW w:w="1809" w:type="dxa"/>
          </w:tcPr>
          <w:p w14:paraId="7D90FD3A" w14:textId="0780FF4C" w:rsidR="00FA7506" w:rsidRDefault="00490488" w:rsidP="00FA7506">
            <w:r>
              <w:t>0</w:t>
            </w:r>
            <w:r>
              <w:t>,9</w:t>
            </w:r>
            <w:r>
              <w:t>591</w:t>
            </w:r>
          </w:p>
        </w:tc>
      </w:tr>
    </w:tbl>
    <w:p w14:paraId="1F972DA8" w14:textId="77777777" w:rsidR="00FF7555" w:rsidRDefault="00FF7555" w:rsidP="00576567"/>
    <w:p w14:paraId="780C36DF" w14:textId="66AB980A" w:rsidR="00FF7555" w:rsidRDefault="00FF7555" w:rsidP="00576567">
      <w:r>
        <w:t>Como podemos observar en los resultados anteriores, para trabajar con una modulación de 64 QAM todos los equipos ofrecen las mismas prestaciones en cuanto a MD, pero si quisiéramos aumentar dichas modulaciones a 128 y 256 QAM, el equipo de Motorola es el que mejores resultados nos da. Por tanto, nos quedaremos con este</w:t>
      </w:r>
      <w:r w:rsidR="00A927BD">
        <w:t xml:space="preserve"> que además para todas las modulaciones ofrece mayor Rb que los anteriores equipos, aunque nos limita a trabajar con Ethernet</w:t>
      </w:r>
      <w:r>
        <w:t>.</w:t>
      </w:r>
    </w:p>
    <w:p w14:paraId="5FF4B3F0" w14:textId="49A7E524" w:rsidR="00490488" w:rsidRDefault="00490488" w:rsidP="00576567"/>
    <w:p w14:paraId="490E5F95" w14:textId="41839584" w:rsidR="00490488" w:rsidRDefault="00490488" w:rsidP="00576567">
      <w:r>
        <w:t>Atenuación por lluvia en función del número de vanos:</w:t>
      </w:r>
    </w:p>
    <w:p w14:paraId="700BBCA5" w14:textId="77777777" w:rsidR="00490488" w:rsidRDefault="00490488" w:rsidP="00576567"/>
    <w:p w14:paraId="04384C61" w14:textId="7ED6D530" w:rsidR="00490488" w:rsidRDefault="00490488" w:rsidP="00576567"/>
    <w:p w14:paraId="12BD9C3C" w14:textId="77777777" w:rsidR="00490488" w:rsidRPr="00C410D3" w:rsidRDefault="00490488" w:rsidP="00576567"/>
    <w:sectPr w:rsidR="00490488" w:rsidRPr="00C4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77C"/>
    <w:multiLevelType w:val="hybridMultilevel"/>
    <w:tmpl w:val="14B0E4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099C"/>
    <w:multiLevelType w:val="hybridMultilevel"/>
    <w:tmpl w:val="BEA2F4C0"/>
    <w:lvl w:ilvl="0" w:tplc="0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3C7772B5"/>
    <w:multiLevelType w:val="hybridMultilevel"/>
    <w:tmpl w:val="A65A391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65F0"/>
    <w:multiLevelType w:val="hybridMultilevel"/>
    <w:tmpl w:val="C92C1C4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8"/>
    <w:rsid w:val="00090B83"/>
    <w:rsid w:val="00187E23"/>
    <w:rsid w:val="001E2EA8"/>
    <w:rsid w:val="0026397F"/>
    <w:rsid w:val="002874B9"/>
    <w:rsid w:val="002A0538"/>
    <w:rsid w:val="00360816"/>
    <w:rsid w:val="003A3887"/>
    <w:rsid w:val="003D55F2"/>
    <w:rsid w:val="004214E8"/>
    <w:rsid w:val="00490488"/>
    <w:rsid w:val="00500E43"/>
    <w:rsid w:val="00576567"/>
    <w:rsid w:val="006156E0"/>
    <w:rsid w:val="00620E2B"/>
    <w:rsid w:val="006979E8"/>
    <w:rsid w:val="007226AA"/>
    <w:rsid w:val="0073008C"/>
    <w:rsid w:val="00845843"/>
    <w:rsid w:val="0089129C"/>
    <w:rsid w:val="00895ED7"/>
    <w:rsid w:val="00911B82"/>
    <w:rsid w:val="00A26668"/>
    <w:rsid w:val="00A26958"/>
    <w:rsid w:val="00A927BD"/>
    <w:rsid w:val="00B41E6C"/>
    <w:rsid w:val="00B75259"/>
    <w:rsid w:val="00C410D3"/>
    <w:rsid w:val="00D0650A"/>
    <w:rsid w:val="00D2009E"/>
    <w:rsid w:val="00E51311"/>
    <w:rsid w:val="00E97526"/>
    <w:rsid w:val="00EF1BEB"/>
    <w:rsid w:val="00FA7506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B0468"/>
  <w15:chartTrackingRefBased/>
  <w15:docId w15:val="{515243CD-4BF1-B840-BC92-B4C779C6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5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53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500E43"/>
    <w:rPr>
      <w:color w:val="808080"/>
    </w:rPr>
  </w:style>
  <w:style w:type="table" w:styleId="Tablaconcuadrcula">
    <w:name w:val="Table Grid"/>
    <w:basedOn w:val="Tablanormal"/>
    <w:uiPriority w:val="39"/>
    <w:rsid w:val="00090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F2AF5990B82546976F522EB559972B" ma:contentTypeVersion="0" ma:contentTypeDescription="Crear nuevo documento." ma:contentTypeScope="" ma:versionID="3601ad8e052e5264ef47706f7cc169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F6493-6785-466A-8DCA-33014A014232}"/>
</file>

<file path=customXml/itemProps2.xml><?xml version="1.0" encoding="utf-8"?>
<ds:datastoreItem xmlns:ds="http://schemas.openxmlformats.org/officeDocument/2006/customXml" ds:itemID="{6E9F6432-244F-4A5C-BC12-7ABAC0CEACD5}"/>
</file>

<file path=customXml/itemProps3.xml><?xml version="1.0" encoding="utf-8"?>
<ds:datastoreItem xmlns:ds="http://schemas.openxmlformats.org/officeDocument/2006/customXml" ds:itemID="{EF25F565-02E6-4490-803B-1079ECE735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Lebrón Pérez Enrique</dc:creator>
  <cp:keywords/>
  <dc:description/>
  <cp:lastModifiedBy>Lebrón Pérez Enrique</cp:lastModifiedBy>
  <cp:revision>1</cp:revision>
  <dcterms:created xsi:type="dcterms:W3CDTF">2021-05-07T13:58:00Z</dcterms:created>
  <dcterms:modified xsi:type="dcterms:W3CDTF">2021-05-09T12:49:00Z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0x0101008BF2AF5990B82546976F522EB559972B</vt:lpwstr>
  </property>
</Properties>
</file>