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STUDENT HANDOUT – Exercise 3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Task: Create the “Consultant Management” Page Layout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CSS3 (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Transforms, Animations, Transitions, and Media Query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recreate the layout shown in the provided image.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nksvp6uidz9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510" cy="42157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rXdpJUDUDVpodAD18k0go7nGg==">CgMxLjAyDmgubmtzdnA2dWlkejl6OAByITFtamptck03R2JMMGtvR2hhMEFMazFFNkJWSEZCUm9GOA==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2025-12-20T05:23:00Z</dcterms:created>
  <dc:creator>Apsara</dc:creator>
</cp:coreProperties>
</file>