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0E75C2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0E75C2">
              <w:rPr>
                <w:rFonts w:ascii="Arial" w:hAnsi="Arial" w:cs="Arial"/>
              </w:rPr>
              <w:t>19-09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C41353" w:rsidRPr="00C41353" w:rsidRDefault="00C41353" w:rsidP="00C41353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¿Qué es la computación en malla?</w:t>
      </w:r>
    </w:p>
    <w:p w:rsidR="00C41353" w:rsidRPr="001B36D5" w:rsidRDefault="00C41353" w:rsidP="00C41353">
      <w:pPr>
        <w:pStyle w:val="Prrafodelista"/>
        <w:rPr>
          <w:b/>
          <w:sz w:val="28"/>
          <w:szCs w:val="28"/>
        </w:rPr>
      </w:pPr>
      <w:r w:rsidRPr="001B36D5">
        <w:rPr>
          <w:b/>
          <w:sz w:val="28"/>
          <w:szCs w:val="28"/>
        </w:rPr>
        <w:t>R.</w:t>
      </w:r>
      <w:r w:rsidRPr="001B36D5">
        <w:rPr>
          <w:rFonts w:eastAsiaTheme="minorEastAsia" w:hAnsi="Corbel"/>
          <w:b/>
          <w:color w:val="000000" w:themeColor="text1"/>
          <w:kern w:val="24"/>
          <w:sz w:val="28"/>
          <w:szCs w:val="28"/>
        </w:rPr>
        <w:t xml:space="preserve"> </w:t>
      </w:r>
      <w:r w:rsidR="008E5B08">
        <w:rPr>
          <w:rFonts w:eastAsiaTheme="minorEastAsia" w:hAnsi="Corbel"/>
          <w:b/>
          <w:color w:val="000000" w:themeColor="text1"/>
          <w:kern w:val="24"/>
          <w:sz w:val="28"/>
          <w:szCs w:val="28"/>
        </w:rPr>
        <w:t>es el proceso de conectar varias computadoras separadas por l</w:t>
      </w:r>
      <w:r w:rsidR="008E5B08">
        <w:rPr>
          <w:rFonts w:eastAsiaTheme="minorEastAsia" w:hAnsi="Corbel"/>
          <w:b/>
          <w:color w:val="000000" w:themeColor="text1"/>
          <w:kern w:val="24"/>
          <w:sz w:val="28"/>
          <w:szCs w:val="28"/>
        </w:rPr>
        <w:t>í</w:t>
      </w:r>
      <w:r w:rsidR="008E5B08">
        <w:rPr>
          <w:rFonts w:eastAsiaTheme="minorEastAsia" w:hAnsi="Corbel"/>
          <w:b/>
          <w:color w:val="000000" w:themeColor="text1"/>
          <w:kern w:val="24"/>
          <w:sz w:val="28"/>
          <w:szCs w:val="28"/>
        </w:rPr>
        <w:t>mites geogr</w:t>
      </w:r>
      <w:r w:rsidR="008E5B08">
        <w:rPr>
          <w:rFonts w:eastAsiaTheme="minorEastAsia" w:hAnsi="Corbel"/>
          <w:b/>
          <w:color w:val="000000" w:themeColor="text1"/>
          <w:kern w:val="24"/>
          <w:sz w:val="28"/>
          <w:szCs w:val="28"/>
        </w:rPr>
        <w:t>á</w:t>
      </w:r>
      <w:r w:rsidR="008E5B08">
        <w:rPr>
          <w:rFonts w:eastAsiaTheme="minorEastAsia" w:hAnsi="Corbel"/>
          <w:b/>
          <w:color w:val="000000" w:themeColor="text1"/>
          <w:kern w:val="24"/>
          <w:sz w:val="28"/>
          <w:szCs w:val="28"/>
        </w:rPr>
        <w:t>ficos en una sola red para crear una supercomputadora virtual</w:t>
      </w:r>
    </w:p>
    <w:p w:rsidR="00C41353" w:rsidRPr="00C41353" w:rsidRDefault="00C41353" w:rsidP="00C41353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la virtualización ayuda a las organizaciones a incrementar las tasas de uso del equipo</w:t>
      </w:r>
    </w:p>
    <w:p w:rsidR="00C41353" w:rsidRPr="00C41353" w:rsidRDefault="00C41353" w:rsidP="00C41353">
      <w:pPr>
        <w:pStyle w:val="Prrafodelista"/>
        <w:ind w:left="2832" w:hanging="708"/>
        <w:rPr>
          <w:b/>
          <w:sz w:val="28"/>
          <w:szCs w:val="28"/>
        </w:rPr>
      </w:pPr>
      <w:r w:rsidRPr="008E5B08">
        <w:rPr>
          <w:b/>
          <w:sz w:val="28"/>
          <w:szCs w:val="28"/>
          <w:highlight w:val="yellow"/>
        </w:rPr>
        <w:t>V</w:t>
      </w:r>
      <w:r w:rsidRPr="00C41353">
        <w:rPr>
          <w:b/>
          <w:sz w:val="28"/>
          <w:szCs w:val="28"/>
        </w:rPr>
        <w:tab/>
      </w:r>
      <w:r w:rsidRPr="00C41353">
        <w:rPr>
          <w:b/>
          <w:sz w:val="28"/>
          <w:szCs w:val="28"/>
        </w:rPr>
        <w:tab/>
        <w:t>F</w:t>
      </w:r>
    </w:p>
    <w:p w:rsidR="00C41353" w:rsidRPr="00C41353" w:rsidRDefault="00C41353" w:rsidP="00C41353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Es una técnica de desarrollos web para crear aplicaciones web interactivas</w:t>
      </w:r>
    </w:p>
    <w:p w:rsidR="00C41353" w:rsidRPr="00C41353" w:rsidRDefault="001B36D5" w:rsidP="00C41353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R. </w:t>
      </w:r>
      <w:r w:rsidR="008E5B08">
        <w:rPr>
          <w:sz w:val="28"/>
          <w:szCs w:val="28"/>
        </w:rPr>
        <w:t>AJAX</w:t>
      </w:r>
    </w:p>
    <w:p w:rsidR="00C41353" w:rsidRPr="00C41353" w:rsidRDefault="00C41353" w:rsidP="00C41353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¿Qué es la arquitectura orientada al servicio?</w:t>
      </w:r>
    </w:p>
    <w:p w:rsidR="00E83619" w:rsidRPr="00E83619" w:rsidRDefault="001B36D5" w:rsidP="00E83619">
      <w:pPr>
        <w:pStyle w:val="Prrafodelista"/>
        <w:rPr>
          <w:b/>
          <w:sz w:val="28"/>
          <w:szCs w:val="28"/>
        </w:rPr>
      </w:pPr>
      <w:r>
        <w:rPr>
          <w:sz w:val="28"/>
          <w:szCs w:val="28"/>
        </w:rPr>
        <w:t xml:space="preserve">R. </w:t>
      </w:r>
      <w:r w:rsidR="008E5B08">
        <w:rPr>
          <w:sz w:val="28"/>
          <w:szCs w:val="28"/>
        </w:rPr>
        <w:t>Es la colección de servicios web que se utiliza para construir los sistemas de software de una empresa</w:t>
      </w:r>
    </w:p>
    <w:p w:rsidR="00E83619" w:rsidRDefault="002E08CE" w:rsidP="002E08CE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 w:rsidRPr="002E08CE">
        <w:rPr>
          <w:b/>
          <w:sz w:val="28"/>
          <w:szCs w:val="28"/>
        </w:rPr>
        <w:t>Mencione dos componentes importantes del Costo Total de Propiedad (TCO) que debemos considerar en un análisis de TCO.</w:t>
      </w:r>
    </w:p>
    <w:p w:rsidR="002E08CE" w:rsidRPr="002E08CE" w:rsidRDefault="008E5B08" w:rsidP="002E08CE">
      <w:pPr>
        <w:pStyle w:val="Prrafodelista"/>
        <w:rPr>
          <w:b/>
          <w:sz w:val="28"/>
          <w:szCs w:val="28"/>
        </w:rPr>
      </w:pPr>
      <w:r>
        <w:rPr>
          <w:b/>
          <w:sz w:val="28"/>
          <w:szCs w:val="28"/>
        </w:rPr>
        <w:t>R. Adquisición</w:t>
      </w:r>
      <w:bookmarkStart w:id="0" w:name="_GoBack"/>
      <w:bookmarkEnd w:id="0"/>
      <w:r>
        <w:rPr>
          <w:b/>
          <w:sz w:val="28"/>
          <w:szCs w:val="28"/>
        </w:rPr>
        <w:t xml:space="preserve"> de hardware, adquisición de software.</w:t>
      </w:r>
    </w:p>
    <w:p w:rsidR="0067177F" w:rsidRDefault="0067177F" w:rsidP="0067177F">
      <w:pPr>
        <w:rPr>
          <w:rFonts w:ascii="Arial" w:hAnsi="Arial" w:cs="Arial"/>
          <w:b/>
        </w:rPr>
      </w:pPr>
    </w:p>
    <w:p w:rsidR="00E83619" w:rsidRDefault="00E83619" w:rsidP="0067177F">
      <w:pPr>
        <w:rPr>
          <w:rFonts w:ascii="Arial" w:hAnsi="Arial" w:cs="Arial"/>
          <w:b/>
        </w:rPr>
      </w:pP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E83619" w:rsidRPr="00696843" w:rsidTr="0071334B">
        <w:tc>
          <w:tcPr>
            <w:tcW w:w="1134" w:type="dxa"/>
          </w:tcPr>
          <w:p w:rsidR="00E83619" w:rsidRPr="00696843" w:rsidRDefault="00E83619" w:rsidP="0071334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  <w:p w:rsidR="00E83619" w:rsidRPr="00696843" w:rsidRDefault="00E83619" w:rsidP="007133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E83619" w:rsidRDefault="00E83619" w:rsidP="0071334B">
            <w:pPr>
              <w:rPr>
                <w:rFonts w:ascii="Arial" w:hAnsi="Arial" w:cs="Arial"/>
                <w:b/>
              </w:rPr>
            </w:pPr>
          </w:p>
          <w:p w:rsidR="00E83619" w:rsidRPr="00696843" w:rsidRDefault="00E83619" w:rsidP="0071334B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E83619" w:rsidRPr="00696843" w:rsidRDefault="00E83619" w:rsidP="007133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19-09-20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E83619" w:rsidRPr="00696843" w:rsidRDefault="00E83619" w:rsidP="0071334B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E83619" w:rsidRPr="00696843" w:rsidRDefault="00E83619" w:rsidP="007133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E83619" w:rsidRPr="00696843" w:rsidTr="0071334B">
        <w:trPr>
          <w:trHeight w:val="555"/>
        </w:trPr>
        <w:tc>
          <w:tcPr>
            <w:tcW w:w="10490" w:type="dxa"/>
            <w:gridSpan w:val="3"/>
          </w:tcPr>
          <w:p w:rsidR="00E83619" w:rsidRPr="00696843" w:rsidRDefault="00E83619" w:rsidP="0071334B">
            <w:pPr>
              <w:rPr>
                <w:rFonts w:ascii="Arial" w:hAnsi="Arial" w:cs="Arial"/>
                <w:lang w:val="es-BO"/>
              </w:rPr>
            </w:pPr>
          </w:p>
          <w:p w:rsidR="00E83619" w:rsidRPr="00696843" w:rsidRDefault="00E83619" w:rsidP="0071334B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E83619" w:rsidRPr="00696843" w:rsidRDefault="00E83619" w:rsidP="00713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E83619" w:rsidRPr="0067177F" w:rsidRDefault="00E83619" w:rsidP="00E83619">
      <w:pPr>
        <w:rPr>
          <w:rFonts w:ascii="Arial" w:hAnsi="Arial" w:cs="Arial"/>
          <w:b/>
          <w:sz w:val="4"/>
          <w:szCs w:val="4"/>
        </w:rPr>
      </w:pPr>
    </w:p>
    <w:p w:rsidR="00E83619" w:rsidRPr="00C41353" w:rsidRDefault="00E83619" w:rsidP="00E83619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¿Qué es la computación en malla?</w:t>
      </w:r>
    </w:p>
    <w:p w:rsidR="00E83619" w:rsidRPr="00C41353" w:rsidRDefault="00E83619" w:rsidP="00E83619">
      <w:pPr>
        <w:pStyle w:val="Prrafodelista"/>
        <w:rPr>
          <w:sz w:val="28"/>
          <w:szCs w:val="28"/>
        </w:rPr>
      </w:pPr>
      <w:r w:rsidRPr="00C41353">
        <w:rPr>
          <w:sz w:val="28"/>
          <w:szCs w:val="28"/>
        </w:rPr>
        <w:t>R.</w:t>
      </w:r>
      <w:r w:rsidRPr="00C41353">
        <w:rPr>
          <w:rFonts w:eastAsiaTheme="minorEastAsia" w:hAnsi="Corbel"/>
          <w:color w:val="000000" w:themeColor="text1"/>
          <w:kern w:val="24"/>
          <w:sz w:val="28"/>
          <w:szCs w:val="28"/>
        </w:rPr>
        <w:t xml:space="preserve"> </w:t>
      </w:r>
    </w:p>
    <w:p w:rsidR="00E83619" w:rsidRPr="00C41353" w:rsidRDefault="00E83619" w:rsidP="00E83619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la virtualización ayuda a las organizaciones a incrementar las tasas de uso del equipo</w:t>
      </w:r>
    </w:p>
    <w:p w:rsidR="00E83619" w:rsidRPr="00C41353" w:rsidRDefault="00E83619" w:rsidP="00E83619">
      <w:pPr>
        <w:pStyle w:val="Prrafodelista"/>
        <w:ind w:left="2832" w:hanging="708"/>
        <w:rPr>
          <w:b/>
          <w:sz w:val="28"/>
          <w:szCs w:val="28"/>
        </w:rPr>
      </w:pPr>
      <w:r w:rsidRPr="001B36D5">
        <w:rPr>
          <w:b/>
          <w:sz w:val="28"/>
          <w:szCs w:val="28"/>
        </w:rPr>
        <w:t>V</w:t>
      </w:r>
      <w:r w:rsidRPr="00C41353">
        <w:rPr>
          <w:b/>
          <w:sz w:val="28"/>
          <w:szCs w:val="28"/>
        </w:rPr>
        <w:tab/>
      </w:r>
      <w:r w:rsidRPr="00C41353">
        <w:rPr>
          <w:b/>
          <w:sz w:val="28"/>
          <w:szCs w:val="28"/>
        </w:rPr>
        <w:tab/>
        <w:t>F</w:t>
      </w:r>
    </w:p>
    <w:p w:rsidR="00E83619" w:rsidRPr="00C41353" w:rsidRDefault="00E83619" w:rsidP="00E83619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Es una técnica de desarrollos web para crear aplicaciones web interactivas</w:t>
      </w:r>
    </w:p>
    <w:p w:rsidR="00E83619" w:rsidRPr="00C41353" w:rsidRDefault="001B36D5" w:rsidP="00E83619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R. </w:t>
      </w:r>
    </w:p>
    <w:p w:rsidR="00E83619" w:rsidRPr="00C41353" w:rsidRDefault="00E83619" w:rsidP="00E83619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C41353">
        <w:rPr>
          <w:b/>
          <w:sz w:val="28"/>
          <w:szCs w:val="28"/>
        </w:rPr>
        <w:t>¿Qué es la arquitectura orientada al servicio?</w:t>
      </w:r>
    </w:p>
    <w:p w:rsidR="00E83619" w:rsidRPr="00E83619" w:rsidRDefault="001B36D5" w:rsidP="00E83619">
      <w:pPr>
        <w:pStyle w:val="Prrafodelista"/>
        <w:rPr>
          <w:b/>
          <w:sz w:val="28"/>
          <w:szCs w:val="28"/>
        </w:rPr>
      </w:pPr>
      <w:r>
        <w:rPr>
          <w:sz w:val="28"/>
          <w:szCs w:val="28"/>
        </w:rPr>
        <w:t xml:space="preserve">R. </w:t>
      </w:r>
    </w:p>
    <w:p w:rsidR="00E83619" w:rsidRDefault="002E08CE" w:rsidP="002E08CE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2E08CE">
        <w:rPr>
          <w:b/>
          <w:sz w:val="28"/>
          <w:szCs w:val="28"/>
        </w:rPr>
        <w:t>Mencione dos componentes importantes del Costo Total de Propiedad (TCO) que debemos considerar en un análisis de TCO.</w:t>
      </w:r>
    </w:p>
    <w:p w:rsidR="002E08CE" w:rsidRPr="002E08CE" w:rsidRDefault="002E08CE" w:rsidP="002E08CE">
      <w:pPr>
        <w:pStyle w:val="Prrafodelista"/>
        <w:rPr>
          <w:b/>
          <w:sz w:val="28"/>
          <w:szCs w:val="28"/>
        </w:rPr>
      </w:pPr>
      <w:r>
        <w:rPr>
          <w:b/>
          <w:sz w:val="28"/>
          <w:szCs w:val="28"/>
        </w:rPr>
        <w:t>R.</w:t>
      </w:r>
    </w:p>
    <w:p w:rsidR="00E83619" w:rsidRDefault="00E83619" w:rsidP="0067177F">
      <w:pPr>
        <w:rPr>
          <w:rFonts w:ascii="Arial" w:hAnsi="Arial" w:cs="Arial"/>
          <w:b/>
        </w:rPr>
      </w:pPr>
    </w:p>
    <w:sectPr w:rsidR="00E83619" w:rsidSect="000B5D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4929"/>
    <w:multiLevelType w:val="hybridMultilevel"/>
    <w:tmpl w:val="303260EE"/>
    <w:lvl w:ilvl="0" w:tplc="DF40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2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D2D79"/>
    <w:multiLevelType w:val="hybridMultilevel"/>
    <w:tmpl w:val="303260EE"/>
    <w:lvl w:ilvl="0" w:tplc="DF40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D8"/>
    <w:rsid w:val="00043562"/>
    <w:rsid w:val="000B5DBF"/>
    <w:rsid w:val="000E75C2"/>
    <w:rsid w:val="000F1811"/>
    <w:rsid w:val="001B36D5"/>
    <w:rsid w:val="002A382F"/>
    <w:rsid w:val="002E08CE"/>
    <w:rsid w:val="00302D11"/>
    <w:rsid w:val="003C1173"/>
    <w:rsid w:val="00493DD8"/>
    <w:rsid w:val="0059583B"/>
    <w:rsid w:val="005C56FB"/>
    <w:rsid w:val="00613B74"/>
    <w:rsid w:val="006360EA"/>
    <w:rsid w:val="0067177F"/>
    <w:rsid w:val="00696843"/>
    <w:rsid w:val="008E5B08"/>
    <w:rsid w:val="00A33629"/>
    <w:rsid w:val="00A8100C"/>
    <w:rsid w:val="00B73797"/>
    <w:rsid w:val="00BF2A61"/>
    <w:rsid w:val="00C41353"/>
    <w:rsid w:val="00CA1F88"/>
    <w:rsid w:val="00CE0716"/>
    <w:rsid w:val="00E83619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7677E-588D-46BF-9DB5-C2D87749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itic</cp:lastModifiedBy>
  <cp:revision>4</cp:revision>
  <dcterms:created xsi:type="dcterms:W3CDTF">2016-09-18T20:42:00Z</dcterms:created>
  <dcterms:modified xsi:type="dcterms:W3CDTF">2016-09-19T18:56:00Z</dcterms:modified>
</cp:coreProperties>
</file>