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20086" w14:textId="77777777" w:rsidR="007A4F27" w:rsidRDefault="007A4F27" w:rsidP="007A4F27">
      <w:pPr>
        <w:pStyle w:val="NormalWeb"/>
        <w:rPr>
          <w:color w:val="000000"/>
        </w:rPr>
      </w:pPr>
      <w:r>
        <w:rPr>
          <w:color w:val="000000"/>
        </w:rPr>
        <w:t>The codebase is organized into the following components:</w:t>
      </w:r>
    </w:p>
    <w:p w14:paraId="1E3AF21E" w14:textId="77777777" w:rsidR="007A4F27" w:rsidRDefault="007A4F27" w:rsidP="007A4F27">
      <w:pPr>
        <w:pStyle w:val="NormalWeb"/>
        <w:numPr>
          <w:ilvl w:val="0"/>
          <w:numId w:val="1"/>
        </w:numPr>
        <w:rPr>
          <w:color w:val="000000"/>
        </w:rPr>
      </w:pPr>
      <w:r>
        <w:rPr>
          <w:rStyle w:val="Strong"/>
          <w:rFonts w:eastAsiaTheme="majorEastAsia"/>
          <w:color w:val="000000"/>
        </w:rPr>
        <w:t>Libraries</w:t>
      </w:r>
      <w:r>
        <w:rPr>
          <w:rStyle w:val="apple-converted-space"/>
          <w:rFonts w:eastAsiaTheme="majorEastAsia"/>
          <w:color w:val="000000"/>
        </w:rPr>
        <w:t> </w:t>
      </w:r>
      <w:r>
        <w:rPr>
          <w:color w:val="000000"/>
        </w:rPr>
        <w:t>– Importing the necessary Python libraries required for execution.</w:t>
      </w:r>
    </w:p>
    <w:p w14:paraId="56672FC8" w14:textId="77777777" w:rsidR="007A4F27" w:rsidRDefault="007A4F27" w:rsidP="007A4F27">
      <w:pPr>
        <w:pStyle w:val="NormalWeb"/>
        <w:numPr>
          <w:ilvl w:val="0"/>
          <w:numId w:val="1"/>
        </w:numPr>
        <w:rPr>
          <w:color w:val="000000"/>
        </w:rPr>
      </w:pPr>
      <w:r>
        <w:rPr>
          <w:rStyle w:val="Strong"/>
          <w:rFonts w:eastAsiaTheme="majorEastAsia"/>
          <w:color w:val="000000"/>
        </w:rPr>
        <w:t>Data Import</w:t>
      </w:r>
      <w:r>
        <w:rPr>
          <w:rStyle w:val="apple-converted-space"/>
          <w:rFonts w:eastAsiaTheme="majorEastAsia"/>
          <w:color w:val="000000"/>
        </w:rPr>
        <w:t> </w:t>
      </w:r>
      <w:r>
        <w:rPr>
          <w:color w:val="000000"/>
        </w:rPr>
        <w:t>– Loading input files located in the</w:t>
      </w:r>
      <w:r>
        <w:rPr>
          <w:rStyle w:val="apple-converted-space"/>
          <w:rFonts w:eastAsiaTheme="majorEastAsia"/>
          <w:color w:val="000000"/>
        </w:rPr>
        <w:t> </w:t>
      </w:r>
      <w:r>
        <w:rPr>
          <w:rStyle w:val="Emphasis"/>
          <w:rFonts w:eastAsiaTheme="majorEastAsia"/>
          <w:color w:val="000000"/>
        </w:rPr>
        <w:t>“Initial indexes data”</w:t>
      </w:r>
      <w:r>
        <w:rPr>
          <w:rStyle w:val="apple-converted-space"/>
          <w:rFonts w:eastAsiaTheme="majorEastAsia"/>
          <w:color w:val="000000"/>
        </w:rPr>
        <w:t> </w:t>
      </w:r>
      <w:r>
        <w:rPr>
          <w:color w:val="000000"/>
        </w:rPr>
        <w:t>folder.</w:t>
      </w:r>
    </w:p>
    <w:p w14:paraId="4FA0DF0D" w14:textId="77777777" w:rsidR="007A4F27" w:rsidRDefault="007A4F27" w:rsidP="007A4F27">
      <w:pPr>
        <w:pStyle w:val="NormalWeb"/>
        <w:numPr>
          <w:ilvl w:val="0"/>
          <w:numId w:val="1"/>
        </w:numPr>
        <w:rPr>
          <w:color w:val="000000"/>
        </w:rPr>
      </w:pPr>
      <w:r>
        <w:rPr>
          <w:rStyle w:val="Strong"/>
          <w:rFonts w:eastAsiaTheme="majorEastAsia"/>
          <w:color w:val="000000"/>
        </w:rPr>
        <w:t>Auxiliary Functions</w:t>
      </w:r>
      <w:r>
        <w:rPr>
          <w:rStyle w:val="apple-converted-space"/>
          <w:rFonts w:eastAsiaTheme="majorEastAsia"/>
          <w:color w:val="000000"/>
        </w:rPr>
        <w:t> </w:t>
      </w:r>
      <w:r>
        <w:rPr>
          <w:color w:val="000000"/>
        </w:rPr>
        <w:t>– Supporting functions required for data processing and model evaluation:</w:t>
      </w:r>
    </w:p>
    <w:p w14:paraId="6999D5EE" w14:textId="77777777" w:rsidR="007A4F27" w:rsidRDefault="007A4F27" w:rsidP="007A4F27">
      <w:pPr>
        <w:pStyle w:val="NormalWeb"/>
        <w:numPr>
          <w:ilvl w:val="1"/>
          <w:numId w:val="1"/>
        </w:numPr>
        <w:rPr>
          <w:color w:val="000000"/>
        </w:rPr>
      </w:pPr>
      <w:r>
        <w:rPr>
          <w:rStyle w:val="Strong"/>
          <w:rFonts w:eastAsiaTheme="majorEastAsia"/>
          <w:color w:val="000000"/>
        </w:rPr>
        <w:t>create_dataset</w:t>
      </w:r>
      <w:r>
        <w:rPr>
          <w:rStyle w:val="apple-converted-space"/>
          <w:rFonts w:eastAsiaTheme="majorEastAsia"/>
          <w:color w:val="000000"/>
        </w:rPr>
        <w:t> </w:t>
      </w:r>
      <w:r>
        <w:rPr>
          <w:color w:val="000000"/>
        </w:rPr>
        <w:t>– Converts data into the appropriate format for prediction tasks.</w:t>
      </w:r>
    </w:p>
    <w:p w14:paraId="4DB0EDFE" w14:textId="77777777" w:rsidR="007A4F27" w:rsidRDefault="007A4F27" w:rsidP="007A4F27">
      <w:pPr>
        <w:pStyle w:val="NormalWeb"/>
        <w:numPr>
          <w:ilvl w:val="1"/>
          <w:numId w:val="1"/>
        </w:numPr>
        <w:rPr>
          <w:color w:val="000000"/>
        </w:rPr>
      </w:pPr>
      <w:r>
        <w:rPr>
          <w:rStyle w:val="Strong"/>
          <w:rFonts w:eastAsiaTheme="majorEastAsia"/>
          <w:color w:val="000000"/>
        </w:rPr>
        <w:t>calculate_metrics</w:t>
      </w:r>
      <w:r>
        <w:rPr>
          <w:rStyle w:val="apple-converted-space"/>
          <w:rFonts w:eastAsiaTheme="majorEastAsia"/>
          <w:color w:val="000000"/>
        </w:rPr>
        <w:t> </w:t>
      </w:r>
      <w:r>
        <w:rPr>
          <w:color w:val="000000"/>
        </w:rPr>
        <w:t>– Computes statistical performance metrics (MSE, MAE, R²).</w:t>
      </w:r>
    </w:p>
    <w:p w14:paraId="17A6FDA5" w14:textId="77777777" w:rsidR="007A4F27" w:rsidRDefault="007A4F27" w:rsidP="007A4F27">
      <w:pPr>
        <w:pStyle w:val="NormalWeb"/>
        <w:numPr>
          <w:ilvl w:val="1"/>
          <w:numId w:val="1"/>
        </w:numPr>
        <w:rPr>
          <w:color w:val="000000"/>
        </w:rPr>
      </w:pPr>
      <w:r>
        <w:rPr>
          <w:rStyle w:val="Strong"/>
          <w:rFonts w:eastAsiaTheme="majorEastAsia"/>
          <w:color w:val="000000"/>
        </w:rPr>
        <w:t>generate_signal</w:t>
      </w:r>
      <w:r>
        <w:rPr>
          <w:rStyle w:val="apple-converted-space"/>
          <w:rFonts w:eastAsiaTheme="majorEastAsia"/>
          <w:color w:val="000000"/>
        </w:rPr>
        <w:t> </w:t>
      </w:r>
      <w:r>
        <w:rPr>
          <w:color w:val="000000"/>
        </w:rPr>
        <w:t>– Helper function for generating trading signals (buy, sell, hold).</w:t>
      </w:r>
    </w:p>
    <w:p w14:paraId="7C5D6AA5" w14:textId="77777777" w:rsidR="007A4F27" w:rsidRDefault="007A4F27" w:rsidP="007A4F27">
      <w:pPr>
        <w:pStyle w:val="NormalWeb"/>
        <w:numPr>
          <w:ilvl w:val="1"/>
          <w:numId w:val="1"/>
        </w:numPr>
        <w:rPr>
          <w:color w:val="000000"/>
        </w:rPr>
      </w:pPr>
      <w:r>
        <w:rPr>
          <w:rStyle w:val="Strong"/>
          <w:rFonts w:eastAsiaTheme="majorEastAsia"/>
          <w:color w:val="000000"/>
        </w:rPr>
        <w:t>calculate_trades</w:t>
      </w:r>
      <w:r>
        <w:rPr>
          <w:rStyle w:val="apple-converted-space"/>
          <w:rFonts w:eastAsiaTheme="majorEastAsia"/>
          <w:color w:val="000000"/>
        </w:rPr>
        <w:t> </w:t>
      </w:r>
      <w:r>
        <w:rPr>
          <w:color w:val="000000"/>
        </w:rPr>
        <w:t>– Implements a trading strategy based on generated signals.</w:t>
      </w:r>
    </w:p>
    <w:p w14:paraId="26D135A0" w14:textId="77777777" w:rsidR="007A4F27" w:rsidRDefault="007A4F27" w:rsidP="007A4F27">
      <w:pPr>
        <w:pStyle w:val="NormalWeb"/>
        <w:numPr>
          <w:ilvl w:val="1"/>
          <w:numId w:val="1"/>
        </w:numPr>
        <w:rPr>
          <w:color w:val="000000"/>
        </w:rPr>
      </w:pPr>
      <w:r>
        <w:rPr>
          <w:rStyle w:val="Strong"/>
          <w:rFonts w:eastAsiaTheme="majorEastAsia"/>
          <w:color w:val="000000"/>
        </w:rPr>
        <w:t>calculate_return_and_drawdown</w:t>
      </w:r>
      <w:r>
        <w:rPr>
          <w:rStyle w:val="apple-converted-space"/>
          <w:rFonts w:eastAsiaTheme="majorEastAsia"/>
          <w:color w:val="000000"/>
        </w:rPr>
        <w:t> </w:t>
      </w:r>
      <w:r>
        <w:rPr>
          <w:color w:val="000000"/>
        </w:rPr>
        <w:t>– Calculates portfolio returns and maximum drawdown.</w:t>
      </w:r>
    </w:p>
    <w:p w14:paraId="4303145D" w14:textId="77777777" w:rsidR="007A4F27" w:rsidRDefault="007A4F27" w:rsidP="007A4F27">
      <w:pPr>
        <w:pStyle w:val="NormalWeb"/>
        <w:numPr>
          <w:ilvl w:val="1"/>
          <w:numId w:val="1"/>
        </w:numPr>
        <w:rPr>
          <w:color w:val="000000"/>
        </w:rPr>
      </w:pPr>
      <w:r>
        <w:rPr>
          <w:rStyle w:val="Strong"/>
          <w:rFonts w:eastAsiaTheme="majorEastAsia"/>
          <w:color w:val="000000"/>
        </w:rPr>
        <w:t>financials</w:t>
      </w:r>
      <w:r>
        <w:rPr>
          <w:rStyle w:val="apple-converted-space"/>
          <w:rFonts w:eastAsiaTheme="majorEastAsia"/>
          <w:color w:val="000000"/>
        </w:rPr>
        <w:t> </w:t>
      </w:r>
      <w:r>
        <w:rPr>
          <w:color w:val="000000"/>
        </w:rPr>
        <w:t>– Performs the final financial calculations, producing all relevant performance metrics.</w:t>
      </w:r>
    </w:p>
    <w:p w14:paraId="68311A6F" w14:textId="77777777" w:rsidR="007A4F27" w:rsidRDefault="007A4F27" w:rsidP="007A4F27">
      <w:pPr>
        <w:pStyle w:val="NormalWeb"/>
        <w:numPr>
          <w:ilvl w:val="1"/>
          <w:numId w:val="1"/>
        </w:numPr>
        <w:rPr>
          <w:color w:val="000000"/>
        </w:rPr>
      </w:pPr>
      <w:r>
        <w:rPr>
          <w:rStyle w:val="Strong"/>
          <w:rFonts w:eastAsiaTheme="majorEastAsia"/>
          <w:color w:val="000000"/>
        </w:rPr>
        <w:t>prepare_data</w:t>
      </w:r>
      <w:r>
        <w:rPr>
          <w:rStyle w:val="apple-converted-space"/>
          <w:rFonts w:eastAsiaTheme="majorEastAsia"/>
          <w:color w:val="000000"/>
        </w:rPr>
        <w:t> </w:t>
      </w:r>
      <w:r>
        <w:rPr>
          <w:color w:val="000000"/>
        </w:rPr>
        <w:t>– Prepares the dataset for use in machine learning algorithms.</w:t>
      </w:r>
    </w:p>
    <w:p w14:paraId="3ED00EAF" w14:textId="77777777" w:rsidR="007A4F27" w:rsidRDefault="007A4F27" w:rsidP="007A4F27">
      <w:pPr>
        <w:pStyle w:val="NormalWeb"/>
        <w:numPr>
          <w:ilvl w:val="0"/>
          <w:numId w:val="1"/>
        </w:numPr>
        <w:rPr>
          <w:color w:val="000000"/>
        </w:rPr>
      </w:pPr>
      <w:r>
        <w:rPr>
          <w:rStyle w:val="Strong"/>
          <w:rFonts w:eastAsiaTheme="majorEastAsia"/>
          <w:color w:val="000000"/>
        </w:rPr>
        <w:t>Models</w:t>
      </w:r>
      <w:r>
        <w:rPr>
          <w:rStyle w:val="apple-converted-space"/>
          <w:rFonts w:eastAsiaTheme="majorEastAsia"/>
          <w:color w:val="000000"/>
        </w:rPr>
        <w:t> </w:t>
      </w:r>
      <w:r>
        <w:rPr>
          <w:color w:val="000000"/>
        </w:rPr>
        <w:t>– Implementation of predictive models used in the study:</w:t>
      </w:r>
    </w:p>
    <w:p w14:paraId="4ED01ACD" w14:textId="77777777" w:rsidR="007A4F27" w:rsidRDefault="007A4F27" w:rsidP="007A4F27">
      <w:pPr>
        <w:pStyle w:val="NormalWeb"/>
        <w:numPr>
          <w:ilvl w:val="1"/>
          <w:numId w:val="1"/>
        </w:numPr>
        <w:rPr>
          <w:color w:val="000000"/>
        </w:rPr>
      </w:pPr>
      <w:r>
        <w:rPr>
          <w:color w:val="000000"/>
        </w:rPr>
        <w:t>LSTM</w:t>
      </w:r>
    </w:p>
    <w:p w14:paraId="20A11267" w14:textId="77777777" w:rsidR="007A4F27" w:rsidRDefault="007A4F27" w:rsidP="007A4F27">
      <w:pPr>
        <w:pStyle w:val="NormalWeb"/>
        <w:numPr>
          <w:ilvl w:val="1"/>
          <w:numId w:val="1"/>
        </w:numPr>
        <w:rPr>
          <w:color w:val="000000"/>
        </w:rPr>
      </w:pPr>
      <w:r>
        <w:rPr>
          <w:color w:val="000000"/>
        </w:rPr>
        <w:t>GRU</w:t>
      </w:r>
    </w:p>
    <w:p w14:paraId="5E4BAA6B" w14:textId="77777777" w:rsidR="007A4F27" w:rsidRDefault="007A4F27" w:rsidP="007A4F27">
      <w:pPr>
        <w:pStyle w:val="NormalWeb"/>
        <w:numPr>
          <w:ilvl w:val="1"/>
          <w:numId w:val="1"/>
        </w:numPr>
        <w:rPr>
          <w:color w:val="000000"/>
        </w:rPr>
      </w:pPr>
      <w:r>
        <w:rPr>
          <w:color w:val="000000"/>
        </w:rPr>
        <w:t>DMLP</w:t>
      </w:r>
    </w:p>
    <w:p w14:paraId="17D5C322" w14:textId="77777777" w:rsidR="007A4F27" w:rsidRDefault="007A4F27" w:rsidP="007A4F27">
      <w:pPr>
        <w:pStyle w:val="NormalWeb"/>
        <w:numPr>
          <w:ilvl w:val="1"/>
          <w:numId w:val="1"/>
        </w:numPr>
        <w:rPr>
          <w:color w:val="000000"/>
        </w:rPr>
      </w:pPr>
      <w:r>
        <w:rPr>
          <w:color w:val="000000"/>
        </w:rPr>
        <w:t>XGBoost</w:t>
      </w:r>
    </w:p>
    <w:p w14:paraId="7EABB747" w14:textId="77777777" w:rsidR="007A4F27" w:rsidRDefault="007A4F27" w:rsidP="007A4F27">
      <w:pPr>
        <w:pStyle w:val="NormalWeb"/>
        <w:numPr>
          <w:ilvl w:val="1"/>
          <w:numId w:val="1"/>
        </w:numPr>
        <w:rPr>
          <w:color w:val="000000"/>
        </w:rPr>
      </w:pPr>
      <w:r>
        <w:rPr>
          <w:color w:val="000000"/>
        </w:rPr>
        <w:t>Transformer</w:t>
      </w:r>
    </w:p>
    <w:p w14:paraId="1CA32D62" w14:textId="77777777" w:rsidR="007A4F27" w:rsidRDefault="007A4F27" w:rsidP="007A4F27">
      <w:pPr>
        <w:pStyle w:val="NormalWeb"/>
        <w:numPr>
          <w:ilvl w:val="0"/>
          <w:numId w:val="1"/>
        </w:numPr>
        <w:rPr>
          <w:color w:val="000000"/>
        </w:rPr>
      </w:pPr>
      <w:r>
        <w:rPr>
          <w:rStyle w:val="Strong"/>
          <w:rFonts w:eastAsiaTheme="majorEastAsia"/>
          <w:color w:val="000000"/>
        </w:rPr>
        <w:t>Training and Ensemble Preparation</w:t>
      </w:r>
      <w:r>
        <w:rPr>
          <w:rStyle w:val="apple-converted-space"/>
          <w:rFonts w:eastAsiaTheme="majorEastAsia"/>
          <w:color w:val="000000"/>
        </w:rPr>
        <w:t> </w:t>
      </w:r>
      <w:r>
        <w:rPr>
          <w:color w:val="000000"/>
        </w:rPr>
        <w:t>– For each index and model, optimal hyperparameters were identified using data from 2020–2024. The resulting training and test datasets were then consolidated for financial analysis. These processed datasets are stored in the</w:t>
      </w:r>
      <w:r>
        <w:rPr>
          <w:rStyle w:val="apple-converted-space"/>
          <w:rFonts w:eastAsiaTheme="majorEastAsia"/>
          <w:color w:val="000000"/>
        </w:rPr>
        <w:t> </w:t>
      </w:r>
      <w:r>
        <w:rPr>
          <w:rStyle w:val="Emphasis"/>
          <w:rFonts w:eastAsiaTheme="majorEastAsia"/>
          <w:color w:val="000000"/>
        </w:rPr>
        <w:t>“Final indexes predictions”</w:t>
      </w:r>
      <w:r>
        <w:rPr>
          <w:rStyle w:val="apple-converted-space"/>
          <w:rFonts w:eastAsiaTheme="majorEastAsia"/>
          <w:color w:val="000000"/>
        </w:rPr>
        <w:t> </w:t>
      </w:r>
      <w:r>
        <w:rPr>
          <w:color w:val="000000"/>
        </w:rPr>
        <w:t>folder.</w:t>
      </w:r>
    </w:p>
    <w:p w14:paraId="3B10D58E" w14:textId="77777777" w:rsidR="007A4F27" w:rsidRDefault="007A4F27" w:rsidP="007A4F27">
      <w:pPr>
        <w:pStyle w:val="NormalWeb"/>
        <w:numPr>
          <w:ilvl w:val="0"/>
          <w:numId w:val="1"/>
        </w:numPr>
        <w:rPr>
          <w:color w:val="000000"/>
        </w:rPr>
      </w:pPr>
      <w:r>
        <w:rPr>
          <w:rStyle w:val="Strong"/>
          <w:rFonts w:eastAsiaTheme="majorEastAsia"/>
          <w:color w:val="000000"/>
        </w:rPr>
        <w:t>Data Reading</w:t>
      </w:r>
      <w:r>
        <w:rPr>
          <w:rStyle w:val="apple-converted-space"/>
          <w:rFonts w:eastAsiaTheme="majorEastAsia"/>
          <w:color w:val="000000"/>
        </w:rPr>
        <w:t> </w:t>
      </w:r>
      <w:r>
        <w:rPr>
          <w:color w:val="000000"/>
        </w:rPr>
        <w:t>– Scripts to load the processed files from the</w:t>
      </w:r>
      <w:r>
        <w:rPr>
          <w:rStyle w:val="apple-converted-space"/>
          <w:rFonts w:eastAsiaTheme="majorEastAsia"/>
          <w:color w:val="000000"/>
        </w:rPr>
        <w:t> </w:t>
      </w:r>
      <w:r>
        <w:rPr>
          <w:rStyle w:val="Emphasis"/>
          <w:rFonts w:eastAsiaTheme="majorEastAsia"/>
          <w:color w:val="000000"/>
        </w:rPr>
        <w:t>“Final indexes predictions”</w:t>
      </w:r>
      <w:r>
        <w:rPr>
          <w:rStyle w:val="apple-converted-space"/>
          <w:rFonts w:eastAsiaTheme="majorEastAsia"/>
          <w:color w:val="000000"/>
        </w:rPr>
        <w:t> </w:t>
      </w:r>
      <w:r>
        <w:rPr>
          <w:color w:val="000000"/>
        </w:rPr>
        <w:t>folder.</w:t>
      </w:r>
    </w:p>
    <w:p w14:paraId="0FDD70F8" w14:textId="77777777" w:rsidR="007A4F27" w:rsidRDefault="007A4F27" w:rsidP="007A4F27">
      <w:pPr>
        <w:pStyle w:val="NormalWeb"/>
        <w:numPr>
          <w:ilvl w:val="0"/>
          <w:numId w:val="1"/>
        </w:numPr>
        <w:rPr>
          <w:color w:val="000000"/>
        </w:rPr>
      </w:pPr>
      <w:r>
        <w:rPr>
          <w:rStyle w:val="Strong"/>
          <w:rFonts w:eastAsiaTheme="majorEastAsia"/>
          <w:color w:val="000000"/>
        </w:rPr>
        <w:t>Financial Data Preparation</w:t>
      </w:r>
      <w:r>
        <w:rPr>
          <w:rStyle w:val="apple-converted-space"/>
          <w:rFonts w:eastAsiaTheme="majorEastAsia"/>
          <w:color w:val="000000"/>
        </w:rPr>
        <w:t> </w:t>
      </w:r>
      <w:r>
        <w:rPr>
          <w:color w:val="000000"/>
        </w:rPr>
        <w:t>– Adds any missing columns required for financial calculations if files were loaded from disk.</w:t>
      </w:r>
    </w:p>
    <w:p w14:paraId="3D439F67" w14:textId="77777777" w:rsidR="007A4F27" w:rsidRDefault="007A4F27" w:rsidP="007A4F27">
      <w:pPr>
        <w:pStyle w:val="NormalWeb"/>
        <w:numPr>
          <w:ilvl w:val="0"/>
          <w:numId w:val="1"/>
        </w:numPr>
        <w:rPr>
          <w:color w:val="000000"/>
        </w:rPr>
      </w:pPr>
      <w:r>
        <w:rPr>
          <w:rStyle w:val="Strong"/>
          <w:rFonts w:eastAsiaTheme="majorEastAsia"/>
          <w:color w:val="000000"/>
        </w:rPr>
        <w:t>Ensemble and Financial Analysis</w:t>
      </w:r>
      <w:r>
        <w:rPr>
          <w:rStyle w:val="apple-converted-space"/>
          <w:rFonts w:eastAsiaTheme="majorEastAsia"/>
          <w:color w:val="000000"/>
        </w:rPr>
        <w:t> </w:t>
      </w:r>
      <w:r>
        <w:rPr>
          <w:color w:val="000000"/>
        </w:rPr>
        <w:t>– Functions related to the ensemble approach and financial evaluation:</w:t>
      </w:r>
    </w:p>
    <w:p w14:paraId="66470CEE" w14:textId="77777777" w:rsidR="007A4F27" w:rsidRDefault="007A4F27" w:rsidP="007A4F27">
      <w:pPr>
        <w:pStyle w:val="NormalWeb"/>
        <w:numPr>
          <w:ilvl w:val="1"/>
          <w:numId w:val="1"/>
        </w:numPr>
        <w:rPr>
          <w:color w:val="000000"/>
        </w:rPr>
      </w:pPr>
      <w:r>
        <w:rPr>
          <w:rStyle w:val="Strong"/>
          <w:rFonts w:eastAsiaTheme="majorEastAsia"/>
          <w:color w:val="000000"/>
        </w:rPr>
        <w:t>Saving final results</w:t>
      </w:r>
      <w:r>
        <w:rPr>
          <w:rStyle w:val="apple-converted-space"/>
          <w:rFonts w:eastAsiaTheme="majorEastAsia"/>
          <w:color w:val="000000"/>
        </w:rPr>
        <w:t> </w:t>
      </w:r>
      <w:r>
        <w:rPr>
          <w:color w:val="000000"/>
        </w:rPr>
        <w:t>– Option to save outputs from the financial analysis.</w:t>
      </w:r>
    </w:p>
    <w:p w14:paraId="4EC7F07C" w14:textId="77777777" w:rsidR="007A4F27" w:rsidRDefault="007A4F27" w:rsidP="007A4F27">
      <w:pPr>
        <w:pStyle w:val="NormalWeb"/>
        <w:numPr>
          <w:ilvl w:val="1"/>
          <w:numId w:val="1"/>
        </w:numPr>
        <w:rPr>
          <w:color w:val="000000"/>
        </w:rPr>
      </w:pPr>
      <w:r>
        <w:rPr>
          <w:rStyle w:val="Strong"/>
          <w:rFonts w:eastAsiaTheme="majorEastAsia"/>
          <w:color w:val="000000"/>
        </w:rPr>
        <w:t>Loading final results</w:t>
      </w:r>
      <w:r>
        <w:rPr>
          <w:rStyle w:val="apple-converted-space"/>
          <w:rFonts w:eastAsiaTheme="majorEastAsia"/>
          <w:color w:val="000000"/>
        </w:rPr>
        <w:t> </w:t>
      </w:r>
      <w:r>
        <w:rPr>
          <w:color w:val="000000"/>
        </w:rPr>
        <w:t>– Loads results from</w:t>
      </w:r>
      <w:r>
        <w:rPr>
          <w:rStyle w:val="apple-converted-space"/>
          <w:rFonts w:eastAsiaTheme="majorEastAsia"/>
          <w:color w:val="000000"/>
        </w:rPr>
        <w:t> </w:t>
      </w:r>
      <w:r>
        <w:rPr>
          <w:rStyle w:val="Emphasis"/>
          <w:rFonts w:eastAsiaTheme="majorEastAsia"/>
          <w:color w:val="000000"/>
        </w:rPr>
        <w:t>final_results_df.xlsx</w:t>
      </w:r>
      <w:r>
        <w:rPr>
          <w:rStyle w:val="apple-converted-space"/>
          <w:rFonts w:eastAsiaTheme="majorEastAsia"/>
          <w:color w:val="000000"/>
        </w:rPr>
        <w:t> </w:t>
      </w:r>
      <w:r>
        <w:rPr>
          <w:color w:val="000000"/>
        </w:rPr>
        <w:t>for review.</w:t>
      </w:r>
    </w:p>
    <w:p w14:paraId="67619FB5" w14:textId="77777777" w:rsidR="007A4F27" w:rsidRDefault="007A4F27" w:rsidP="007A4F27">
      <w:pPr>
        <w:pStyle w:val="NormalWeb"/>
        <w:numPr>
          <w:ilvl w:val="1"/>
          <w:numId w:val="1"/>
        </w:numPr>
        <w:rPr>
          <w:color w:val="000000"/>
        </w:rPr>
      </w:pPr>
      <w:r>
        <w:rPr>
          <w:rStyle w:val="Strong"/>
          <w:rFonts w:eastAsiaTheme="majorEastAsia"/>
          <w:color w:val="000000"/>
        </w:rPr>
        <w:t>Scatter plot of R² vs. Total Return</w:t>
      </w:r>
      <w:r>
        <w:rPr>
          <w:rStyle w:val="apple-converted-space"/>
          <w:rFonts w:eastAsiaTheme="majorEastAsia"/>
          <w:color w:val="000000"/>
        </w:rPr>
        <w:t> </w:t>
      </w:r>
      <w:r>
        <w:rPr>
          <w:color w:val="000000"/>
        </w:rPr>
        <w:t>– Visualization of predictive accuracy against profitability.</w:t>
      </w:r>
    </w:p>
    <w:p w14:paraId="2738DAB7" w14:textId="77777777" w:rsidR="007A4F27" w:rsidRDefault="007A4F27" w:rsidP="007A4F27">
      <w:pPr>
        <w:pStyle w:val="NormalWeb"/>
        <w:numPr>
          <w:ilvl w:val="1"/>
          <w:numId w:val="1"/>
        </w:numPr>
        <w:rPr>
          <w:color w:val="000000"/>
        </w:rPr>
      </w:pPr>
      <w:r>
        <w:rPr>
          <w:rStyle w:val="Strong"/>
          <w:rFonts w:eastAsiaTheme="majorEastAsia"/>
          <w:color w:val="000000"/>
        </w:rPr>
        <w:t>Heatmaps</w:t>
      </w:r>
      <w:r>
        <w:rPr>
          <w:rStyle w:val="apple-converted-space"/>
          <w:rFonts w:eastAsiaTheme="majorEastAsia"/>
          <w:color w:val="000000"/>
        </w:rPr>
        <w:t> </w:t>
      </w:r>
      <w:r>
        <w:rPr>
          <w:color w:val="000000"/>
        </w:rPr>
        <w:t>– Comparative visualizations for R² values and total returns.</w:t>
      </w:r>
    </w:p>
    <w:p w14:paraId="1A1C1249" w14:textId="77777777" w:rsidR="007A4F27" w:rsidRPr="00145EEE" w:rsidRDefault="007A4F27">
      <w:pPr>
        <w:rPr>
          <w:rFonts w:ascii="-webkit-standard" w:hAnsi="-webkit-standard"/>
          <w:color w:val="000000"/>
          <w:sz w:val="27"/>
          <w:szCs w:val="27"/>
          <w:lang w:val="en-LT"/>
        </w:rPr>
      </w:pPr>
    </w:p>
    <w:sectPr w:rsidR="007A4F27" w:rsidRPr="00145EEE" w:rsidSect="00A67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81CD6"/>
    <w:multiLevelType w:val="multilevel"/>
    <w:tmpl w:val="D628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02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AF"/>
    <w:rsid w:val="000F08C7"/>
    <w:rsid w:val="00145EEE"/>
    <w:rsid w:val="001B22B9"/>
    <w:rsid w:val="002145AF"/>
    <w:rsid w:val="003D5CEE"/>
    <w:rsid w:val="00595975"/>
    <w:rsid w:val="005D3D24"/>
    <w:rsid w:val="006544D6"/>
    <w:rsid w:val="00664D0C"/>
    <w:rsid w:val="007A4F27"/>
    <w:rsid w:val="00A67756"/>
    <w:rsid w:val="00C075AA"/>
    <w:rsid w:val="00CA5BF3"/>
    <w:rsid w:val="00CB3192"/>
    <w:rsid w:val="00D7141D"/>
    <w:rsid w:val="00E40F3A"/>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62DD68F8"/>
  <w15:chartTrackingRefBased/>
  <w15:docId w15:val="{938A0C85-AEE3-0B41-B3C5-EF5832E2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214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5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5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5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5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AF"/>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2145AF"/>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2145AF"/>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2145AF"/>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2145AF"/>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2145AF"/>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2145AF"/>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2145AF"/>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2145AF"/>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2145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5AF"/>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2145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5AF"/>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2145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45AF"/>
    <w:rPr>
      <w:i/>
      <w:iCs/>
      <w:color w:val="404040" w:themeColor="text1" w:themeTint="BF"/>
      <w:lang w:val="lt-LT"/>
    </w:rPr>
  </w:style>
  <w:style w:type="paragraph" w:styleId="ListParagraph">
    <w:name w:val="List Paragraph"/>
    <w:basedOn w:val="Normal"/>
    <w:uiPriority w:val="34"/>
    <w:qFormat/>
    <w:rsid w:val="002145AF"/>
    <w:pPr>
      <w:ind w:left="720"/>
      <w:contextualSpacing/>
    </w:pPr>
  </w:style>
  <w:style w:type="character" w:styleId="IntenseEmphasis">
    <w:name w:val="Intense Emphasis"/>
    <w:basedOn w:val="DefaultParagraphFont"/>
    <w:uiPriority w:val="21"/>
    <w:qFormat/>
    <w:rsid w:val="002145AF"/>
    <w:rPr>
      <w:i/>
      <w:iCs/>
      <w:color w:val="0F4761" w:themeColor="accent1" w:themeShade="BF"/>
    </w:rPr>
  </w:style>
  <w:style w:type="paragraph" w:styleId="IntenseQuote">
    <w:name w:val="Intense Quote"/>
    <w:basedOn w:val="Normal"/>
    <w:next w:val="Normal"/>
    <w:link w:val="IntenseQuoteChar"/>
    <w:uiPriority w:val="30"/>
    <w:qFormat/>
    <w:rsid w:val="00214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5AF"/>
    <w:rPr>
      <w:i/>
      <w:iCs/>
      <w:color w:val="0F4761" w:themeColor="accent1" w:themeShade="BF"/>
      <w:lang w:val="lt-LT"/>
    </w:rPr>
  </w:style>
  <w:style w:type="character" w:styleId="IntenseReference">
    <w:name w:val="Intense Reference"/>
    <w:basedOn w:val="DefaultParagraphFont"/>
    <w:uiPriority w:val="32"/>
    <w:qFormat/>
    <w:rsid w:val="002145AF"/>
    <w:rPr>
      <w:b/>
      <w:bCs/>
      <w:smallCaps/>
      <w:color w:val="0F4761" w:themeColor="accent1" w:themeShade="BF"/>
      <w:spacing w:val="5"/>
    </w:rPr>
  </w:style>
  <w:style w:type="paragraph" w:styleId="NormalWeb">
    <w:name w:val="Normal (Web)"/>
    <w:basedOn w:val="Normal"/>
    <w:uiPriority w:val="99"/>
    <w:semiHidden/>
    <w:unhideWhenUsed/>
    <w:rsid w:val="007A4F27"/>
    <w:pPr>
      <w:spacing w:before="100" w:beforeAutospacing="1" w:after="100" w:afterAutospacing="1"/>
    </w:pPr>
    <w:rPr>
      <w:rFonts w:ascii="Times New Roman" w:eastAsia="Times New Roman" w:hAnsi="Times New Roman" w:cs="Times New Roman"/>
      <w:kern w:val="0"/>
      <w:lang w:val="en-LT" w:eastAsia="en-GB"/>
      <w14:ligatures w14:val="none"/>
    </w:rPr>
  </w:style>
  <w:style w:type="character" w:styleId="Strong">
    <w:name w:val="Strong"/>
    <w:basedOn w:val="DefaultParagraphFont"/>
    <w:uiPriority w:val="22"/>
    <w:qFormat/>
    <w:rsid w:val="007A4F27"/>
    <w:rPr>
      <w:b/>
      <w:bCs/>
    </w:rPr>
  </w:style>
  <w:style w:type="character" w:customStyle="1" w:styleId="apple-converted-space">
    <w:name w:val="apple-converted-space"/>
    <w:basedOn w:val="DefaultParagraphFont"/>
    <w:rsid w:val="007A4F27"/>
  </w:style>
  <w:style w:type="character" w:styleId="Emphasis">
    <w:name w:val="Emphasis"/>
    <w:basedOn w:val="DefaultParagraphFont"/>
    <w:uiPriority w:val="20"/>
    <w:qFormat/>
    <w:rsid w:val="007A4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Aivaras Bielskis</dc:creator>
  <cp:keywords/>
  <dc:description/>
  <cp:lastModifiedBy>Aivaras Bielskis</cp:lastModifiedBy>
  <cp:revision>1</cp:revision>
  <dcterms:created xsi:type="dcterms:W3CDTF">2025-09-22T17:43:00Z</dcterms:created>
  <dcterms:modified xsi:type="dcterms:W3CDTF">2025-09-22T18:16:00Z</dcterms:modified>
</cp:coreProperties>
</file>