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25EC" w14:textId="77777777" w:rsidR="0006075C" w:rsidRDefault="0006075C" w:rsidP="0006075C">
      <w:pPr>
        <w:pStyle w:val="a3"/>
        <w:jc w:val="right"/>
        <w:rPr>
          <w:rStyle w:val="a4"/>
          <w:rFonts w:eastAsiaTheme="majorEastAsia"/>
        </w:rPr>
      </w:pPr>
      <w:proofErr w:type="spellStart"/>
      <w:r>
        <w:rPr>
          <w:rStyle w:val="a4"/>
          <w:rFonts w:eastAsiaTheme="majorEastAsia"/>
        </w:rPr>
        <w:t>Трейн</w:t>
      </w:r>
      <w:proofErr w:type="spellEnd"/>
      <w:r>
        <w:br/>
      </w:r>
      <w:r>
        <w:rPr>
          <w:rStyle w:val="a4"/>
          <w:rFonts w:eastAsiaTheme="majorEastAsia"/>
        </w:rPr>
        <w:t>Церква Срібного Полум’я</w:t>
      </w:r>
    </w:p>
    <w:p w14:paraId="74AB1904" w14:textId="597679DE" w:rsidR="0006075C" w:rsidRDefault="0006075C" w:rsidP="0006075C">
      <w:pPr>
        <w:pStyle w:val="a3"/>
        <w:jc w:val="center"/>
      </w:pPr>
      <w:r>
        <w:rPr>
          <w:rStyle w:val="a4"/>
          <w:rFonts w:eastAsiaTheme="majorEastAsia"/>
        </w:rPr>
        <w:t>Священний Указ про Арешт</w:t>
      </w:r>
    </w:p>
    <w:p w14:paraId="62EB94E1" w14:textId="77777777" w:rsidR="0006075C" w:rsidRDefault="0006075C" w:rsidP="0006075C">
      <w:pPr>
        <w:pStyle w:val="a3"/>
      </w:pPr>
      <w:r>
        <w:rPr>
          <w:rStyle w:val="a4"/>
          <w:rFonts w:eastAsiaTheme="majorEastAsia"/>
        </w:rPr>
        <w:t>В ім’я Священного Срібного Полум’я, що освітлює шлях усіх вірних!</w:t>
      </w:r>
    </w:p>
    <w:p w14:paraId="02BB6145" w14:textId="77777777" w:rsidR="0006075C" w:rsidRDefault="0006075C" w:rsidP="0006075C">
      <w:pPr>
        <w:pStyle w:val="a3"/>
      </w:pPr>
      <w:r>
        <w:t>Цим священним указом проголошується:</w:t>
      </w:r>
    </w:p>
    <w:p w14:paraId="698F4C43" w14:textId="77777777" w:rsidR="0006075C" w:rsidRDefault="0006075C" w:rsidP="0006075C">
      <w:pPr>
        <w:pStyle w:val="a3"/>
      </w:pPr>
      <w:r>
        <w:t xml:space="preserve">Сер </w:t>
      </w:r>
      <w:proofErr w:type="spellStart"/>
      <w:r>
        <w:t>Ксаріон</w:t>
      </w:r>
      <w:proofErr w:type="spellEnd"/>
      <w:r>
        <w:t xml:space="preserve"> Макар, Леді </w:t>
      </w:r>
      <w:proofErr w:type="spellStart"/>
      <w:r>
        <w:t>Соларія</w:t>
      </w:r>
      <w:proofErr w:type="spellEnd"/>
      <w:r>
        <w:t xml:space="preserve"> </w:t>
      </w:r>
      <w:proofErr w:type="spellStart"/>
      <w:r>
        <w:t>Далескар</w:t>
      </w:r>
      <w:proofErr w:type="spellEnd"/>
      <w:r>
        <w:t xml:space="preserve">, а також особи, відомі під іменами Джин </w:t>
      </w:r>
      <w:proofErr w:type="spellStart"/>
      <w:r>
        <w:t>Мосс</w:t>
      </w:r>
      <w:proofErr w:type="spellEnd"/>
      <w:r>
        <w:t>, "Руна" та "</w:t>
      </w:r>
      <w:proofErr w:type="spellStart"/>
      <w:r>
        <w:t>Натаніель</w:t>
      </w:r>
      <w:proofErr w:type="spellEnd"/>
      <w:r>
        <w:t>", оголошуються єретиками, зрадниками віри та ворогами Світла за такі злочини:</w:t>
      </w:r>
    </w:p>
    <w:p w14:paraId="396D8906" w14:textId="77777777" w:rsidR="0006075C" w:rsidRDefault="0006075C" w:rsidP="0006075C">
      <w:pPr>
        <w:pStyle w:val="a3"/>
        <w:numPr>
          <w:ilvl w:val="0"/>
          <w:numId w:val="1"/>
        </w:numPr>
      </w:pPr>
      <w:r>
        <w:t xml:space="preserve">Змову з темними силами, а саме контактом з Дочками </w:t>
      </w:r>
      <w:proofErr w:type="spellStart"/>
      <w:r>
        <w:t>Сори</w:t>
      </w:r>
      <w:proofErr w:type="spellEnd"/>
      <w:r>
        <w:t xml:space="preserve"> </w:t>
      </w:r>
      <w:proofErr w:type="spellStart"/>
      <w:r>
        <w:t>Келл</w:t>
      </w:r>
      <w:proofErr w:type="spellEnd"/>
      <w:r>
        <w:t>, які є втіленням гріха й хаосу.</w:t>
      </w:r>
    </w:p>
    <w:p w14:paraId="3A2E7E20" w14:textId="77777777" w:rsidR="0006075C" w:rsidRDefault="0006075C" w:rsidP="0006075C">
      <w:pPr>
        <w:pStyle w:val="a3"/>
        <w:numPr>
          <w:ilvl w:val="0"/>
          <w:numId w:val="1"/>
        </w:numPr>
      </w:pPr>
      <w:r>
        <w:t xml:space="preserve">Підрив священної військової кампанії проти окупантів </w:t>
      </w:r>
      <w:proofErr w:type="spellStart"/>
      <w:r>
        <w:t>Дроааму</w:t>
      </w:r>
      <w:proofErr w:type="spellEnd"/>
      <w:r>
        <w:t>, що становлять загрозу для світла цивілізації.</w:t>
      </w:r>
    </w:p>
    <w:p w14:paraId="24A96E63" w14:textId="77777777" w:rsidR="0006075C" w:rsidRDefault="0006075C" w:rsidP="0006075C">
      <w:pPr>
        <w:pStyle w:val="a3"/>
        <w:numPr>
          <w:ilvl w:val="0"/>
          <w:numId w:val="1"/>
        </w:numPr>
      </w:pPr>
      <w:r>
        <w:t>Спробу підбурювання до розколу всередині Церкви Срібного Полум’я шляхом поширення єретичних ідей, наклепу на священну Раду Кардиналів та самовільного проголошення створення так званого "Ордену Чистого Полум’я".</w:t>
      </w:r>
    </w:p>
    <w:p w14:paraId="12FCA0DD" w14:textId="77777777" w:rsidR="0006075C" w:rsidRDefault="0006075C" w:rsidP="0006075C">
      <w:pPr>
        <w:pStyle w:val="a3"/>
        <w:numPr>
          <w:ilvl w:val="0"/>
          <w:numId w:val="1"/>
        </w:numPr>
      </w:pPr>
      <w:r>
        <w:t>Звинувачення у зраді, наклепі на вищих служителів Церкви та розпалюванні ворожнечі серед вірних.</w:t>
      </w:r>
    </w:p>
    <w:p w14:paraId="00B3EA0C" w14:textId="77777777" w:rsidR="0006075C" w:rsidRDefault="0006075C" w:rsidP="0006075C">
      <w:pPr>
        <w:pStyle w:val="a3"/>
      </w:pPr>
      <w:r>
        <w:t>Наказуємо:</w:t>
      </w:r>
    </w:p>
    <w:p w14:paraId="112684D6" w14:textId="77777777" w:rsidR="0006075C" w:rsidRDefault="0006075C" w:rsidP="0006075C">
      <w:pPr>
        <w:pStyle w:val="a3"/>
        <w:numPr>
          <w:ilvl w:val="0"/>
          <w:numId w:val="2"/>
        </w:numPr>
      </w:pPr>
      <w:r>
        <w:t>Затримати перелічених осіб і доставити їх до Твердині Полум’я, щоб вони постали перед судом Вищої Ради за злочини проти віри та порядку.</w:t>
      </w:r>
    </w:p>
    <w:p w14:paraId="0DC2BB3F" w14:textId="77777777" w:rsidR="0006075C" w:rsidRDefault="0006075C" w:rsidP="0006075C">
      <w:pPr>
        <w:pStyle w:val="a3"/>
        <w:numPr>
          <w:ilvl w:val="0"/>
          <w:numId w:val="2"/>
        </w:numPr>
      </w:pPr>
      <w:r>
        <w:t>У разі опору застосувати силу, благословенну Полум’ям, для виконання цього священного наказу.</w:t>
      </w:r>
    </w:p>
    <w:p w14:paraId="02961308" w14:textId="77777777" w:rsidR="0006075C" w:rsidRDefault="0006075C" w:rsidP="0006075C">
      <w:pPr>
        <w:pStyle w:val="a3"/>
        <w:numPr>
          <w:ilvl w:val="0"/>
          <w:numId w:val="2"/>
        </w:numPr>
      </w:pPr>
      <w:r>
        <w:t>Конфіскувати всі речі обвинувачених, зокрема магічні артефакти та зброю, які можуть бути інструментами єресі.</w:t>
      </w:r>
    </w:p>
    <w:p w14:paraId="5264B90A" w14:textId="77777777" w:rsidR="0006075C" w:rsidRDefault="0006075C" w:rsidP="0006075C">
      <w:pPr>
        <w:pStyle w:val="a3"/>
        <w:numPr>
          <w:ilvl w:val="0"/>
          <w:numId w:val="2"/>
        </w:numPr>
      </w:pPr>
      <w:r>
        <w:t>Оголосити Орден Чистого Полум’я незаконним утворенням. Усі, хто приєднається до нього, підлягатимуть розслідуванню на предмет єресі та зради.</w:t>
      </w:r>
    </w:p>
    <w:p w14:paraId="7D1B8D62" w14:textId="77777777" w:rsidR="0006075C" w:rsidRDefault="0006075C" w:rsidP="0006075C">
      <w:pPr>
        <w:pStyle w:val="a3"/>
      </w:pPr>
      <w:r>
        <w:t>Нехай усі, хто сприятиме виконанню цього указу, отримають благословення Полум’я та винагороду.</w:t>
      </w:r>
    </w:p>
    <w:p w14:paraId="250BF279" w14:textId="77777777" w:rsidR="0006075C" w:rsidRDefault="0006075C" w:rsidP="0006075C">
      <w:pPr>
        <w:pStyle w:val="a3"/>
      </w:pPr>
      <w:r>
        <w:t>Цей указ є обов’язковим для виконання всіма членами Церкви Срібного Полум’я та всіма, хто знаходиться під її владою.</w:t>
      </w:r>
    </w:p>
    <w:p w14:paraId="5661C7D3" w14:textId="2C0561C8" w:rsidR="0006075C" w:rsidRPr="0006075C" w:rsidRDefault="0006075C" w:rsidP="0006075C">
      <w:pPr>
        <w:pStyle w:val="a3"/>
      </w:pPr>
      <w:r>
        <w:t xml:space="preserve">Схвалено </w:t>
      </w:r>
      <w:r>
        <w:rPr>
          <w:lang w:val="en-US"/>
        </w:rPr>
        <w:t xml:space="preserve">18 </w:t>
      </w:r>
      <w:proofErr w:type="spellStart"/>
      <w:r>
        <w:t>Терендора</w:t>
      </w:r>
      <w:proofErr w:type="spellEnd"/>
      <w:r>
        <w:t xml:space="preserve"> 998 РХ.</w:t>
      </w:r>
    </w:p>
    <w:p w14:paraId="7B835B5A" w14:textId="77777777" w:rsidR="0006075C" w:rsidRDefault="0006075C" w:rsidP="0006075C">
      <w:pPr>
        <w:pStyle w:val="a3"/>
        <w:rPr>
          <w:rStyle w:val="a4"/>
          <w:rFonts w:eastAsiaTheme="majorEastAsia"/>
        </w:rPr>
      </w:pPr>
    </w:p>
    <w:p w14:paraId="37F89160" w14:textId="77777777" w:rsidR="0006075C" w:rsidRDefault="0006075C" w:rsidP="0006075C">
      <w:pPr>
        <w:pStyle w:val="a3"/>
        <w:rPr>
          <w:rStyle w:val="a4"/>
          <w:rFonts w:eastAsiaTheme="majorEastAsia"/>
        </w:rPr>
      </w:pPr>
    </w:p>
    <w:p w14:paraId="1FC20A78" w14:textId="77777777" w:rsidR="0006075C" w:rsidRDefault="0006075C" w:rsidP="0006075C">
      <w:pPr>
        <w:pStyle w:val="a3"/>
        <w:rPr>
          <w:rStyle w:val="a4"/>
          <w:rFonts w:eastAsiaTheme="majorEastAsia"/>
        </w:rPr>
      </w:pPr>
    </w:p>
    <w:p w14:paraId="2D9F8689" w14:textId="77777777" w:rsidR="0006075C" w:rsidRDefault="0006075C" w:rsidP="0006075C">
      <w:pPr>
        <w:pStyle w:val="a3"/>
        <w:rPr>
          <w:rStyle w:val="a4"/>
          <w:rFonts w:eastAsiaTheme="majorEastAsia"/>
        </w:rPr>
      </w:pPr>
    </w:p>
    <w:p w14:paraId="003BC884" w14:textId="5BF8FDED" w:rsidR="0006075C" w:rsidRDefault="0006075C" w:rsidP="0006075C">
      <w:pPr>
        <w:pStyle w:val="a3"/>
        <w:jc w:val="right"/>
      </w:pPr>
      <w:r>
        <w:rPr>
          <w:rStyle w:val="a4"/>
          <w:rFonts w:eastAsiaTheme="majorEastAsia"/>
        </w:rPr>
        <w:t xml:space="preserve">Кардинал </w:t>
      </w:r>
      <w:proofErr w:type="spellStart"/>
      <w:r>
        <w:rPr>
          <w:rStyle w:val="a4"/>
          <w:rFonts w:eastAsiaTheme="majorEastAsia"/>
        </w:rPr>
        <w:t>Беардрен</w:t>
      </w:r>
      <w:proofErr w:type="spellEnd"/>
      <w:r>
        <w:rPr>
          <w:rStyle w:val="a4"/>
          <w:rFonts w:eastAsiaTheme="majorEastAsia"/>
        </w:rPr>
        <w:t xml:space="preserve"> </w:t>
      </w:r>
      <w:proofErr w:type="spellStart"/>
      <w:r>
        <w:rPr>
          <w:rStyle w:val="a4"/>
          <w:rFonts w:eastAsiaTheme="majorEastAsia"/>
        </w:rPr>
        <w:t>ір’Давік</w:t>
      </w:r>
      <w:proofErr w:type="spellEnd"/>
      <w:r>
        <w:br/>
      </w:r>
      <w:r>
        <w:rPr>
          <w:rStyle w:val="a4"/>
          <w:rFonts w:eastAsiaTheme="majorEastAsia"/>
        </w:rPr>
        <w:t>Великий Магістр Ордену Тамплієрів</w:t>
      </w:r>
    </w:p>
    <w:p w14:paraId="7F246AD9" w14:textId="77777777" w:rsidR="00556C9F" w:rsidRPr="0006075C" w:rsidRDefault="00556C9F" w:rsidP="0006075C"/>
    <w:sectPr w:rsidR="00556C9F" w:rsidRPr="000607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A36AC"/>
    <w:multiLevelType w:val="multilevel"/>
    <w:tmpl w:val="4FF4C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06A2F"/>
    <w:multiLevelType w:val="multilevel"/>
    <w:tmpl w:val="AE080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5C"/>
    <w:rsid w:val="0006075C"/>
    <w:rsid w:val="002131DE"/>
    <w:rsid w:val="00556C9F"/>
    <w:rsid w:val="00B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483DE9"/>
  <w15:chartTrackingRefBased/>
  <w15:docId w15:val="{D7618FD7-956F-4CFB-BD41-424C0CB8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1DE"/>
    <w:pPr>
      <w:jc w:val="both"/>
    </w:pPr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2131D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31DE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31D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131DE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2131DE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31DE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Normal (Web)"/>
    <w:basedOn w:val="a"/>
    <w:uiPriority w:val="99"/>
    <w:semiHidden/>
    <w:unhideWhenUsed/>
    <w:rsid w:val="0006075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607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1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</Words>
  <Characters>1439</Characters>
  <Application>Microsoft Office Word</Application>
  <DocSecurity>0</DocSecurity>
  <Lines>37</Lines>
  <Paragraphs>18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Vitalik Fedorchak</dc:creator>
  <cp:keywords/>
  <dc:description/>
  <cp:lastModifiedBy>Vitalik Fedorchak</cp:lastModifiedBy>
  <cp:revision>1</cp:revision>
  <dcterms:created xsi:type="dcterms:W3CDTF">2025-02-07T13:30:00Z</dcterms:created>
  <dcterms:modified xsi:type="dcterms:W3CDTF">2025-02-07T13:34:00Z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0ec1a185-9591-4eca-8c37-c2f7f286fd8c</vt:lpwstr>
  </property>
</Properties>
</file>