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258B" w14:textId="5E0AB347" w:rsidR="002D669D" w:rsidRDefault="00000000">
      <w:pPr>
        <w:pStyle w:val="Heading1"/>
      </w:pPr>
      <w:bookmarkStart w:id="0" w:name="memorandum-of-understanding-version-4"/>
      <w:r>
        <w:t xml:space="preserve">MEMORANDUM OF UNDERSTANDING </w:t>
      </w:r>
    </w:p>
    <w:p w14:paraId="2ACE094F" w14:textId="77777777" w:rsidR="002D669D" w:rsidRDefault="00000000">
      <w:pPr>
        <w:pStyle w:val="FirstParagraph"/>
      </w:pPr>
      <w:r>
        <w:rPr>
          <w:b/>
          <w:bCs/>
        </w:rPr>
        <w:t>Between Uncle May’s Produce LLC and Mr. Ed’s Kitchen and Market</w:t>
      </w:r>
    </w:p>
    <w:p w14:paraId="3D47DDF0" w14:textId="77777777" w:rsidR="002D669D" w:rsidRDefault="00000000">
      <w:pPr>
        <w:pStyle w:val="BlockText"/>
      </w:pPr>
      <w:r>
        <w:rPr>
          <w:b/>
          <w:bCs/>
        </w:rPr>
        <w:t>What changed from v3 (2026-04-27):</w:t>
      </w:r>
      <w:r>
        <w:t xml:space="preserve"> Added three new sections (11A, 11B, 11C) addressing licensing structure, insurance, and indemnification in response to a partnership-readiness question raised by Property Owner. Section 14 updated to mark these new sections as binding upon execution. No other substantive changes from v3.</w:t>
      </w:r>
    </w:p>
    <w:p w14:paraId="091A098C" w14:textId="77777777" w:rsidR="002D669D" w:rsidRDefault="00000000">
      <w:r>
        <w:pict w14:anchorId="6BE99108">
          <v:rect id="_x0000_i1025" style="width:0;height:1.5pt" o:hralign="center" o:hrstd="t" o:hr="t"/>
        </w:pict>
      </w:r>
    </w:p>
    <w:p w14:paraId="46ECECAB" w14:textId="77777777" w:rsidR="002D669D" w:rsidRDefault="00000000">
      <w:pPr>
        <w:pStyle w:val="Heading2"/>
      </w:pPr>
      <w:bookmarkStart w:id="1" w:name="parties"/>
      <w:r>
        <w:t>1. Parties</w:t>
      </w:r>
    </w:p>
    <w:p w14:paraId="0A40276D" w14:textId="77777777" w:rsidR="002D669D" w:rsidRDefault="00000000">
      <w:pPr>
        <w:pStyle w:val="FirstParagraph"/>
      </w:pPr>
      <w:r>
        <w:t>This Memorandum of Understanding (“MOU”) is entered into by and between:</w:t>
      </w:r>
    </w:p>
    <w:p w14:paraId="5A354921" w14:textId="77777777" w:rsidR="002D669D" w:rsidRDefault="00000000">
      <w:pPr>
        <w:pStyle w:val="Compact"/>
        <w:numPr>
          <w:ilvl w:val="0"/>
          <w:numId w:val="2"/>
        </w:numPr>
      </w:pPr>
      <w:r>
        <w:rPr>
          <w:b/>
          <w:bCs/>
        </w:rPr>
        <w:t>Uncle May’s Produce LLC</w:t>
      </w:r>
      <w:r>
        <w:t xml:space="preserve"> (“Operator”), a limited liability company organized under the laws of the State of Delaware, operating in Chicago, Illinois</w:t>
      </w:r>
    </w:p>
    <w:p w14:paraId="49434A3C" w14:textId="77777777" w:rsidR="002D669D" w:rsidRDefault="00000000">
      <w:pPr>
        <w:pStyle w:val="Compact"/>
        <w:numPr>
          <w:ilvl w:val="0"/>
          <w:numId w:val="2"/>
        </w:numPr>
      </w:pPr>
      <w:r>
        <w:rPr>
          <w:b/>
          <w:bCs/>
        </w:rPr>
        <w:t>Mr. Ed’s Kitchen and Market</w:t>
      </w:r>
      <w:r>
        <w:t xml:space="preserve"> (“Property Owner”), an Illinois corporation, with principal address at 3726 W. 16th St., Chicago, IL 60623, represented by Edwin Muldrow, Owner</w:t>
      </w:r>
    </w:p>
    <w:p w14:paraId="3583B212" w14:textId="77777777" w:rsidR="002D669D" w:rsidRDefault="00000000">
      <w:r>
        <w:pict w14:anchorId="7A6DCD3A">
          <v:rect id="_x0000_i1026" style="width:0;height:1.5pt" o:hralign="center" o:hrstd="t" o:hr="t"/>
        </w:pict>
      </w:r>
    </w:p>
    <w:p w14:paraId="185320F4" w14:textId="77777777" w:rsidR="002D669D" w:rsidRDefault="00000000">
      <w:pPr>
        <w:pStyle w:val="Heading2"/>
      </w:pPr>
      <w:bookmarkStart w:id="2" w:name="purpose"/>
      <w:bookmarkEnd w:id="1"/>
      <w:r>
        <w:t>2. Purpose</w:t>
      </w:r>
    </w:p>
    <w:p w14:paraId="4823DDE6" w14:textId="77777777" w:rsidR="002D669D" w:rsidRDefault="00000000">
      <w:pPr>
        <w:pStyle w:val="FirstParagraph"/>
      </w:pPr>
      <w:r>
        <w:t xml:space="preserve">This MOU outlines the preliminary understanding between the parties regarding the activation, operation, and monetization of a food-based business at the Property Owner’s retail space located at </w:t>
      </w:r>
      <w:r>
        <w:rPr>
          <w:b/>
          <w:bCs/>
        </w:rPr>
        <w:t>3720 W. 16th St., Chicago, IL 60623</w:t>
      </w:r>
      <w:r>
        <w:t xml:space="preserve"> (the “Premises”). The parties intend to collaborate on transforming an existing approximately 3,000 square foot retail-ready space into an operational food distribution and kitchen concept through a phased approach.</w:t>
      </w:r>
    </w:p>
    <w:p w14:paraId="23048F4E" w14:textId="77777777" w:rsidR="002D669D" w:rsidRDefault="00000000">
      <w:r>
        <w:pict w14:anchorId="61671B6F">
          <v:rect id="_x0000_i1027" style="width:0;height:1.5pt" o:hralign="center" o:hrstd="t" o:hr="t"/>
        </w:pict>
      </w:r>
    </w:p>
    <w:p w14:paraId="00FA7982" w14:textId="77777777" w:rsidR="002D669D" w:rsidRDefault="00000000">
      <w:pPr>
        <w:pStyle w:val="Heading2"/>
      </w:pPr>
      <w:bookmarkStart w:id="3" w:name="property"/>
      <w:bookmarkEnd w:id="2"/>
      <w:r>
        <w:t>3. Property</w:t>
      </w:r>
    </w:p>
    <w:p w14:paraId="24141F5C" w14:textId="77777777" w:rsidR="002D669D" w:rsidRDefault="00000000">
      <w:pPr>
        <w:pStyle w:val="FirstParagraph"/>
      </w:pPr>
      <w:r>
        <w:t>The Property Owner owns a mixed-use commercial building that includes an operating pharmacy at 3726 W. 16th St., Chicago, IL 60623 and an adjacent retail space (approximately 3,000 sq ft) at 3720 W. 16th St., Chicago, IL 60623 (“the Space”) among other units. The Operator will utilize the Space during the Activation Phase and each subsequent phase described herein.</w:t>
      </w:r>
    </w:p>
    <w:p w14:paraId="3303C991" w14:textId="77777777" w:rsidR="002D669D" w:rsidRDefault="00000000">
      <w:r>
        <w:pict w14:anchorId="4B946AC8">
          <v:rect id="_x0000_i1028" style="width:0;height:1.5pt" o:hralign="center" o:hrstd="t" o:hr="t"/>
        </w:pict>
      </w:r>
    </w:p>
    <w:p w14:paraId="3358870C" w14:textId="77777777" w:rsidR="002D669D" w:rsidRDefault="00000000">
      <w:pPr>
        <w:pStyle w:val="Heading2"/>
      </w:pPr>
      <w:bookmarkStart w:id="4" w:name="intended-use-of-the-space"/>
      <w:bookmarkEnd w:id="3"/>
      <w:r>
        <w:lastRenderedPageBreak/>
        <w:t>4. Intended Use of the Space</w:t>
      </w:r>
    </w:p>
    <w:p w14:paraId="66419E80" w14:textId="77777777" w:rsidR="002D669D" w:rsidRDefault="00000000">
      <w:pPr>
        <w:pStyle w:val="FirstParagraph"/>
      </w:pPr>
      <w:r>
        <w:t>The Operator intends to use the Space for the following activities:</w:t>
      </w:r>
    </w:p>
    <w:p w14:paraId="7E6A9376" w14:textId="77777777" w:rsidR="002D669D" w:rsidRDefault="00000000">
      <w:pPr>
        <w:pStyle w:val="Compact"/>
        <w:numPr>
          <w:ilvl w:val="0"/>
          <w:numId w:val="3"/>
        </w:numPr>
      </w:pPr>
      <w:r>
        <w:rPr>
          <w:b/>
          <w:bCs/>
        </w:rPr>
        <w:t>Produce Distribution Hub:</w:t>
      </w:r>
      <w:r>
        <w:t xml:space="preserve"> Receiving weekly produce deliveries directly from regional farmers and agricultural suppliers</w:t>
      </w:r>
    </w:p>
    <w:p w14:paraId="59A8213C" w14:textId="77777777" w:rsidR="002D669D" w:rsidRDefault="00000000">
      <w:pPr>
        <w:pStyle w:val="Compact"/>
        <w:numPr>
          <w:ilvl w:val="0"/>
          <w:numId w:val="3"/>
        </w:numPr>
      </w:pPr>
      <w:r>
        <w:rPr>
          <w:b/>
          <w:bCs/>
        </w:rPr>
        <w:t>Packaging and Fulfillment:</w:t>
      </w:r>
      <w:r>
        <w:t xml:space="preserve"> Sorting, packaging, and assembling produce boxes and related food products for customer delivery</w:t>
      </w:r>
    </w:p>
    <w:p w14:paraId="220FCEF2" w14:textId="77777777" w:rsidR="002D669D" w:rsidRDefault="00000000">
      <w:pPr>
        <w:pStyle w:val="Compact"/>
        <w:numPr>
          <w:ilvl w:val="0"/>
          <w:numId w:val="3"/>
        </w:numPr>
      </w:pPr>
      <w:r>
        <w:rPr>
          <w:b/>
          <w:bCs/>
        </w:rPr>
        <w:t>Last-Mile Delivery Operations:</w:t>
      </w:r>
      <w:r>
        <w:t xml:space="preserve"> Dispatching deliveries to customers throughout the Chicago area from the Space</w:t>
      </w:r>
    </w:p>
    <w:p w14:paraId="5382CCB7" w14:textId="77777777" w:rsidR="002D669D" w:rsidRDefault="00000000">
      <w:pPr>
        <w:pStyle w:val="Compact"/>
        <w:numPr>
          <w:ilvl w:val="0"/>
          <w:numId w:val="3"/>
        </w:numPr>
      </w:pPr>
      <w:r>
        <w:rPr>
          <w:b/>
          <w:bCs/>
        </w:rPr>
        <w:t>Kitchen Activation (Phase 2 and beyond):</w:t>
      </w:r>
      <w:r>
        <w:t xml:space="preserve"> Preparing and selling prepared food plates to walk-in customers and via delivery services</w:t>
      </w:r>
    </w:p>
    <w:p w14:paraId="5BF4682A" w14:textId="77777777" w:rsidR="002D669D" w:rsidRDefault="00000000">
      <w:pPr>
        <w:pStyle w:val="FirstParagraph"/>
      </w:pPr>
      <w:r>
        <w:t>The Space will function as an operational startup hub for the Operator’s food retail and distribution business under the Uncle May’s Produce brand.</w:t>
      </w:r>
    </w:p>
    <w:p w14:paraId="4A4CEB60" w14:textId="77777777" w:rsidR="002D669D" w:rsidRDefault="00000000">
      <w:r>
        <w:pict w14:anchorId="17D1655B">
          <v:rect id="_x0000_i1029" style="width:0;height:1.5pt" o:hralign="center" o:hrstd="t" o:hr="t"/>
        </w:pict>
      </w:r>
    </w:p>
    <w:p w14:paraId="03EE8CBB" w14:textId="77777777" w:rsidR="002D669D" w:rsidRDefault="00000000">
      <w:pPr>
        <w:pStyle w:val="Heading2"/>
      </w:pPr>
      <w:bookmarkStart w:id="5" w:name="phased-operating-plan"/>
      <w:bookmarkEnd w:id="4"/>
      <w:r>
        <w:t>5. Phased Operating Plan</w:t>
      </w:r>
    </w:p>
    <w:p w14:paraId="7199A704" w14:textId="77777777" w:rsidR="002D669D" w:rsidRDefault="00000000">
      <w:pPr>
        <w:pStyle w:val="Heading3"/>
      </w:pPr>
      <w:bookmarkStart w:id="6" w:name="phase-1-activation-months-0-3"/>
      <w:r>
        <w:t>Phase 1: Activation (Months 0-3)</w:t>
      </w:r>
    </w:p>
    <w:p w14:paraId="2EA9306D" w14:textId="77777777" w:rsidR="002D669D" w:rsidRDefault="00000000">
      <w:pPr>
        <w:pStyle w:val="Compact"/>
        <w:numPr>
          <w:ilvl w:val="0"/>
          <w:numId w:val="4"/>
        </w:numPr>
      </w:pPr>
      <w:r>
        <w:t>Operator will launch and operate a produce box delivery business from the Space</w:t>
      </w:r>
    </w:p>
    <w:p w14:paraId="2BB395B3" w14:textId="77777777" w:rsidR="002D669D" w:rsidRDefault="00000000">
      <w:pPr>
        <w:pStyle w:val="Compact"/>
        <w:numPr>
          <w:ilvl w:val="0"/>
          <w:numId w:val="4"/>
        </w:numPr>
      </w:pPr>
      <w:r>
        <w:t>Operator will utilize available space for receiving, storage, and packing</w:t>
      </w:r>
    </w:p>
    <w:p w14:paraId="2382AE2C" w14:textId="77777777" w:rsidR="002D669D" w:rsidRDefault="00000000">
      <w:pPr>
        <w:pStyle w:val="Compact"/>
        <w:numPr>
          <w:ilvl w:val="0"/>
          <w:numId w:val="4"/>
        </w:numPr>
      </w:pPr>
      <w:r>
        <w:t xml:space="preserve">Property Owner will provide </w:t>
      </w:r>
      <w:r>
        <w:rPr>
          <w:b/>
          <w:bCs/>
        </w:rPr>
        <w:t>rent-free access</w:t>
      </w:r>
      <w:r>
        <w:t xml:space="preserve"> during this period</w:t>
      </w:r>
    </w:p>
    <w:p w14:paraId="6760A606" w14:textId="77777777" w:rsidR="002D669D" w:rsidRDefault="00000000">
      <w:pPr>
        <w:pStyle w:val="Compact"/>
        <w:numPr>
          <w:ilvl w:val="0"/>
          <w:numId w:val="4"/>
        </w:numPr>
      </w:pPr>
      <w:r>
        <w:t>Property Owner will ensure access to baseline utilities and operational infrastructure</w:t>
      </w:r>
    </w:p>
    <w:p w14:paraId="01CE1E6F" w14:textId="77777777" w:rsidR="002D669D" w:rsidRDefault="00000000">
      <w:pPr>
        <w:pStyle w:val="FirstParagraph"/>
      </w:pPr>
      <w:r>
        <w:rPr>
          <w:b/>
          <w:bCs/>
        </w:rPr>
        <w:t>Objective:</w:t>
      </w:r>
      <w:r>
        <w:t xml:space="preserve"> Establish operations, validate demand, and build a customer base.</w:t>
      </w:r>
    </w:p>
    <w:p w14:paraId="5B722B2A" w14:textId="77777777" w:rsidR="002D669D" w:rsidRDefault="00000000">
      <w:pPr>
        <w:pStyle w:val="Heading3"/>
      </w:pPr>
      <w:bookmarkStart w:id="7" w:name="Xdc13ea6748072c393930ea1065e7b22eeb02f4a"/>
      <w:bookmarkEnd w:id="6"/>
      <w:r>
        <w:t>Phase 2: Stabilization and Kitchen Activation (Months 3-6)</w:t>
      </w:r>
    </w:p>
    <w:p w14:paraId="45EED5DB" w14:textId="77777777" w:rsidR="002D669D" w:rsidRDefault="00000000">
      <w:pPr>
        <w:pStyle w:val="Compact"/>
        <w:numPr>
          <w:ilvl w:val="0"/>
          <w:numId w:val="5"/>
        </w:numPr>
      </w:pPr>
      <w:r>
        <w:t>Operator continues and scales produce delivery operations</w:t>
      </w:r>
    </w:p>
    <w:p w14:paraId="768F1D1B" w14:textId="77777777" w:rsidR="002D669D" w:rsidRDefault="00000000">
      <w:pPr>
        <w:pStyle w:val="Compact"/>
        <w:numPr>
          <w:ilvl w:val="0"/>
          <w:numId w:val="5"/>
        </w:numPr>
      </w:pPr>
      <w:r>
        <w:t>Operator activates kitchen for prepared food plate production and sales</w:t>
      </w:r>
    </w:p>
    <w:p w14:paraId="6B5C79E2" w14:textId="77777777" w:rsidR="002D669D" w:rsidRDefault="00000000">
      <w:pPr>
        <w:pStyle w:val="Compact"/>
        <w:numPr>
          <w:ilvl w:val="0"/>
          <w:numId w:val="5"/>
        </w:numPr>
      </w:pPr>
      <w:r>
        <w:t xml:space="preserve">Operator begins paying </w:t>
      </w:r>
      <w:r>
        <w:rPr>
          <w:b/>
          <w:bCs/>
        </w:rPr>
        <w:t>market-rate rent</w:t>
      </w:r>
      <w:r>
        <w:t xml:space="preserve"> as defined in Section 7 below</w:t>
      </w:r>
    </w:p>
    <w:p w14:paraId="55BCD4A7" w14:textId="77777777" w:rsidR="002D669D" w:rsidRDefault="00000000">
      <w:pPr>
        <w:pStyle w:val="FirstParagraph"/>
      </w:pPr>
      <w:r>
        <w:rPr>
          <w:b/>
          <w:bCs/>
        </w:rPr>
        <w:t>Objective:</w:t>
      </w:r>
      <w:r>
        <w:t xml:space="preserve"> Achieve operational consistency, financial stability, and kitchen revenue.</w:t>
      </w:r>
    </w:p>
    <w:p w14:paraId="4836E6C1" w14:textId="77777777" w:rsidR="002D669D" w:rsidRDefault="00000000">
      <w:pPr>
        <w:pStyle w:val="Heading3"/>
      </w:pPr>
      <w:bookmarkStart w:id="8" w:name="Xc13bd992c3899a97d91b14e63438340402ce4ea"/>
      <w:bookmarkEnd w:id="7"/>
      <w:r>
        <w:t>Phase 3: Retail Store Launch (Post-Stabilization)</w:t>
      </w:r>
    </w:p>
    <w:p w14:paraId="7D3F5D04" w14:textId="77777777" w:rsidR="002D669D" w:rsidRDefault="00000000">
      <w:pPr>
        <w:pStyle w:val="Compact"/>
        <w:numPr>
          <w:ilvl w:val="0"/>
          <w:numId w:val="6"/>
        </w:numPr>
      </w:pPr>
      <w:r>
        <w:t>Operator will design, build out, and operate the retail store</w:t>
      </w:r>
    </w:p>
    <w:p w14:paraId="02E059AB" w14:textId="77777777" w:rsidR="002D669D" w:rsidRDefault="00000000">
      <w:pPr>
        <w:pStyle w:val="Compact"/>
        <w:numPr>
          <w:ilvl w:val="0"/>
          <w:numId w:val="6"/>
        </w:numPr>
      </w:pPr>
      <w:r>
        <w:t>Operator will manage day-to-day operations, staffing, inventory, and vendor relationships</w:t>
      </w:r>
    </w:p>
    <w:p w14:paraId="73DCA84B" w14:textId="77777777" w:rsidR="002D669D" w:rsidRDefault="00000000">
      <w:pPr>
        <w:pStyle w:val="Compact"/>
        <w:numPr>
          <w:ilvl w:val="0"/>
          <w:numId w:val="6"/>
        </w:numPr>
      </w:pPr>
      <w:r>
        <w:t>Property Owner retains ownership of the property</w:t>
      </w:r>
    </w:p>
    <w:p w14:paraId="733147C5" w14:textId="77777777" w:rsidR="002D669D" w:rsidRDefault="00000000">
      <w:pPr>
        <w:pStyle w:val="Compact"/>
        <w:numPr>
          <w:ilvl w:val="0"/>
          <w:numId w:val="6"/>
        </w:numPr>
      </w:pPr>
      <w:r>
        <w:t xml:space="preserve">Retail operations will be governed by a </w:t>
      </w:r>
      <w:r>
        <w:rPr>
          <w:b/>
          <w:bCs/>
        </w:rPr>
        <w:t>revenue-sharing agreement</w:t>
      </w:r>
      <w:r>
        <w:t xml:space="preserve"> to be negotiated and executed prior to retail launch</w:t>
      </w:r>
    </w:p>
    <w:p w14:paraId="449B5185" w14:textId="77777777" w:rsidR="002D669D" w:rsidRDefault="00000000">
      <w:r>
        <w:lastRenderedPageBreak/>
        <w:pict w14:anchorId="572A20B6">
          <v:rect id="_x0000_i1030" style="width:0;height:1.5pt" o:hralign="center" o:hrstd="t" o:hr="t"/>
        </w:pict>
      </w:r>
    </w:p>
    <w:p w14:paraId="15932606" w14:textId="77777777" w:rsidR="002D669D" w:rsidRDefault="00000000">
      <w:pPr>
        <w:pStyle w:val="Heading2"/>
      </w:pPr>
      <w:bookmarkStart w:id="9" w:name="property-owner-kitchen-participation"/>
      <w:bookmarkEnd w:id="5"/>
      <w:bookmarkEnd w:id="8"/>
      <w:r>
        <w:t>6. Property Owner Kitchen Participation</w:t>
      </w:r>
    </w:p>
    <w:p w14:paraId="49266B54" w14:textId="77777777" w:rsidR="002D669D" w:rsidRDefault="00000000">
      <w:pPr>
        <w:pStyle w:val="FirstParagraph"/>
      </w:pPr>
      <w:r>
        <w:t>The parties acknowledge that the Property Owner has expressed interest in utilizing the kitchen during activated periods to prepare and sell neighborhood specialty items.</w:t>
      </w:r>
    </w:p>
    <w:p w14:paraId="61F0435D" w14:textId="77777777" w:rsidR="002D669D" w:rsidRDefault="00000000">
      <w:pPr>
        <w:pStyle w:val="BodyText"/>
      </w:pPr>
      <w:r>
        <w:t>The parties agree to negotiate in good faith the terms of the Property Owner’s kitchen access, including:</w:t>
      </w:r>
    </w:p>
    <w:p w14:paraId="59553C6C" w14:textId="77777777" w:rsidR="002D669D" w:rsidRDefault="00000000">
      <w:pPr>
        <w:pStyle w:val="Compact"/>
        <w:numPr>
          <w:ilvl w:val="0"/>
          <w:numId w:val="7"/>
        </w:numPr>
      </w:pPr>
      <w:r>
        <w:t>Permitted days and hours of use</w:t>
      </w:r>
    </w:p>
    <w:p w14:paraId="35FBDBD1" w14:textId="77777777" w:rsidR="002D669D" w:rsidRDefault="00000000">
      <w:pPr>
        <w:pStyle w:val="Compact"/>
        <w:numPr>
          <w:ilvl w:val="0"/>
          <w:numId w:val="7"/>
        </w:numPr>
      </w:pPr>
      <w:r>
        <w:t>Revenue allocation for Property Owner-prepared items sold on the Premises</w:t>
      </w:r>
    </w:p>
    <w:p w14:paraId="1A2CBFF0" w14:textId="77777777" w:rsidR="002D669D" w:rsidRDefault="00000000">
      <w:pPr>
        <w:pStyle w:val="Compact"/>
        <w:numPr>
          <w:ilvl w:val="0"/>
          <w:numId w:val="7"/>
        </w:numPr>
      </w:pPr>
      <w:r>
        <w:t>Food safety compliance responsibilities (Illinois Department of Public Health requirements)</w:t>
      </w:r>
    </w:p>
    <w:p w14:paraId="41CC19F4" w14:textId="77777777" w:rsidR="002D669D" w:rsidRDefault="00000000">
      <w:pPr>
        <w:pStyle w:val="Compact"/>
        <w:numPr>
          <w:ilvl w:val="0"/>
          <w:numId w:val="7"/>
        </w:numPr>
      </w:pPr>
      <w:r>
        <w:t>Coordination protocol between Property Owner’s use and Operator’s production schedule</w:t>
      </w:r>
    </w:p>
    <w:p w14:paraId="4E0C6F38" w14:textId="77777777" w:rsidR="002D669D" w:rsidRDefault="00000000">
      <w:pPr>
        <w:pStyle w:val="FirstParagraph"/>
      </w:pPr>
      <w:r>
        <w:t>The specific terms of this arrangement will be documented in a separate kitchen-use agreement to be negotiated and executed following this MOU. Nothing in this MOU obligates either party to a specific kitchen-sharing arrangement; this section reflects intent to negotiate in good faith.</w:t>
      </w:r>
    </w:p>
    <w:p w14:paraId="4E139F6B" w14:textId="77777777" w:rsidR="002D669D" w:rsidRDefault="00000000">
      <w:r>
        <w:pict w14:anchorId="0635B8FE">
          <v:rect id="_x0000_i1031" style="width:0;height:1.5pt" o:hralign="center" o:hrstd="t" o:hr="t"/>
        </w:pict>
      </w:r>
    </w:p>
    <w:p w14:paraId="61D7B12C" w14:textId="77777777" w:rsidR="002D669D" w:rsidRDefault="00000000">
      <w:pPr>
        <w:pStyle w:val="Heading2"/>
      </w:pPr>
      <w:bookmarkStart w:id="10" w:name="rent-structure"/>
      <w:bookmarkEnd w:id="9"/>
      <w:r>
        <w:t>7. Rent Structure</w:t>
      </w:r>
    </w:p>
    <w:p w14:paraId="2AB4D501" w14:textId="77777777" w:rsidR="002D669D" w:rsidRDefault="00000000">
      <w:pPr>
        <w:pStyle w:val="Compact"/>
        <w:numPr>
          <w:ilvl w:val="0"/>
          <w:numId w:val="8"/>
        </w:numPr>
      </w:pPr>
      <w:r>
        <w:rPr>
          <w:b/>
          <w:bCs/>
        </w:rPr>
        <w:t>Months 0-3 (Activation Phase):</w:t>
      </w:r>
      <w:r>
        <w:t xml:space="preserve"> Rent-free concession period</w:t>
      </w:r>
    </w:p>
    <w:p w14:paraId="765C500A" w14:textId="77777777" w:rsidR="002D669D" w:rsidRDefault="00000000">
      <w:pPr>
        <w:pStyle w:val="Compact"/>
        <w:numPr>
          <w:ilvl w:val="0"/>
          <w:numId w:val="8"/>
        </w:numPr>
      </w:pPr>
      <w:r>
        <w:rPr>
          <w:b/>
          <w:bCs/>
        </w:rPr>
        <w:t>Month 4 Onward:</w:t>
      </w:r>
      <w:r>
        <w:t xml:space="preserve"> Operator will pay market-rate rent per square foot per month</w:t>
      </w:r>
    </w:p>
    <w:p w14:paraId="4E77972D" w14:textId="77777777" w:rsidR="002D669D" w:rsidRDefault="00000000">
      <w:pPr>
        <w:pStyle w:val="Compact"/>
        <w:numPr>
          <w:ilvl w:val="0"/>
          <w:numId w:val="8"/>
        </w:numPr>
      </w:pPr>
      <w:r>
        <w:rPr>
          <w:b/>
          <w:bCs/>
        </w:rPr>
        <w:t>Market Rate Definition:</w:t>
      </w:r>
      <w:r>
        <w:t xml:space="preserve"> “Market rate” means the prevailing asking rent per square foot for comparable neighborhood retail spaces in the North Lawndale community of Chicago, as determined by reference to CoStar and/or CBRE Research commercial real estate data. The parties will confirm the applicable benchmark rate </w:t>
      </w:r>
      <w:r>
        <w:rPr>
          <w:b/>
          <w:bCs/>
        </w:rPr>
        <w:t>prior to executing the definitive lease</w:t>
      </w:r>
      <w:r>
        <w:t>, and such rate will be documented in writing as an addendum to this MOU or incorporated into the definitive lease agreement.</w:t>
      </w:r>
    </w:p>
    <w:p w14:paraId="5CEF89D0" w14:textId="77777777" w:rsidR="002D669D" w:rsidRDefault="00000000">
      <w:pPr>
        <w:pStyle w:val="Compact"/>
        <w:numPr>
          <w:ilvl w:val="0"/>
          <w:numId w:val="8"/>
        </w:numPr>
      </w:pPr>
      <w:r>
        <w:rPr>
          <w:b/>
          <w:bCs/>
        </w:rPr>
        <w:t>Future Phases:</w:t>
      </w:r>
      <w:r>
        <w:t xml:space="preserve"> Additional rent structures (including percentage rent or revenue participation) may be incorporated in the Retail Phase definitive agreement.</w:t>
      </w:r>
    </w:p>
    <w:p w14:paraId="6C86E30D" w14:textId="77777777" w:rsidR="002D669D" w:rsidRDefault="00000000">
      <w:r>
        <w:pict w14:anchorId="560697B4">
          <v:rect id="_x0000_i1032" style="width:0;height:1.5pt" o:hralign="center" o:hrstd="t" o:hr="t"/>
        </w:pict>
      </w:r>
    </w:p>
    <w:p w14:paraId="0DC1588C" w14:textId="77777777" w:rsidR="002D669D" w:rsidRDefault="00000000">
      <w:pPr>
        <w:pStyle w:val="Heading2"/>
      </w:pPr>
      <w:bookmarkStart w:id="11" w:name="mutual-growth-provisions"/>
      <w:bookmarkEnd w:id="10"/>
      <w:r>
        <w:t>8. Mutual Growth Provisions</w:t>
      </w:r>
    </w:p>
    <w:p w14:paraId="4D6E98D9" w14:textId="77777777" w:rsidR="002D669D" w:rsidRDefault="00000000">
      <w:pPr>
        <w:pStyle w:val="FirstParagraph"/>
      </w:pPr>
      <w:r>
        <w:t>The parties intend for this relationship to grow as the Operator’s business scales. In furtherance of that intent:</w:t>
      </w:r>
    </w:p>
    <w:p w14:paraId="26EA9A32" w14:textId="77777777" w:rsidR="002D669D" w:rsidRDefault="00000000">
      <w:pPr>
        <w:pStyle w:val="Compact"/>
        <w:numPr>
          <w:ilvl w:val="0"/>
          <w:numId w:val="9"/>
        </w:numPr>
      </w:pPr>
      <w:r>
        <w:rPr>
          <w:b/>
          <w:bCs/>
        </w:rPr>
        <w:lastRenderedPageBreak/>
        <w:t>Right of First Negotiation:</w:t>
      </w:r>
      <w:r>
        <w:t xml:space="preserve"> If Property Owner makes additional space within or adjacent to the Premises available for lease or use, Operator will have a 30-day right of first negotiation before Property Owner offers such space to any third party.</w:t>
      </w:r>
    </w:p>
    <w:p w14:paraId="112A3015" w14:textId="77777777" w:rsidR="002D669D" w:rsidRDefault="00000000">
      <w:pPr>
        <w:pStyle w:val="Compact"/>
        <w:numPr>
          <w:ilvl w:val="0"/>
          <w:numId w:val="9"/>
        </w:numPr>
      </w:pPr>
      <w:r>
        <w:rPr>
          <w:b/>
          <w:bCs/>
        </w:rPr>
        <w:t>Expanded Revenue Participation:</w:t>
      </w:r>
      <w:r>
        <w:t xml:space="preserve"> The parties agree to negotiate in good faith a framework for expanded revenue participation (including potential equity, profit-sharing, or co-investment arrangements) at the time of the Phase 3 definitive agreement.</w:t>
      </w:r>
    </w:p>
    <w:p w14:paraId="1A8346C9" w14:textId="77777777" w:rsidR="002D669D" w:rsidRDefault="00000000">
      <w:pPr>
        <w:pStyle w:val="Compact"/>
        <w:numPr>
          <w:ilvl w:val="0"/>
          <w:numId w:val="9"/>
        </w:numPr>
      </w:pPr>
      <w:r>
        <w:rPr>
          <w:b/>
          <w:bCs/>
        </w:rPr>
        <w:t>Community Presence:</w:t>
      </w:r>
      <w:r>
        <w:t xml:space="preserve"> The parties may collaborate on community-facing branding and programming at the Premises, to be mutually agreed in writing.</w:t>
      </w:r>
    </w:p>
    <w:p w14:paraId="393F467E" w14:textId="77777777" w:rsidR="002D669D" w:rsidRDefault="00000000">
      <w:pPr>
        <w:pStyle w:val="FirstParagraph"/>
      </w:pPr>
      <w:r>
        <w:t>This section reflects good faith intent only and does not create binding rights until incorporated into a definitive agreement.</w:t>
      </w:r>
    </w:p>
    <w:p w14:paraId="4B800F76" w14:textId="77777777" w:rsidR="002D669D" w:rsidRDefault="00000000">
      <w:r>
        <w:pict w14:anchorId="55F6AD68">
          <v:rect id="_x0000_i1033" style="width:0;height:1.5pt" o:hralign="center" o:hrstd="t" o:hr="t"/>
        </w:pict>
      </w:r>
    </w:p>
    <w:p w14:paraId="0ADE0AD8" w14:textId="77777777" w:rsidR="002D669D" w:rsidRDefault="00000000">
      <w:pPr>
        <w:pStyle w:val="Heading2"/>
      </w:pPr>
      <w:bookmarkStart w:id="12" w:name="operational-control"/>
      <w:bookmarkEnd w:id="11"/>
      <w:r>
        <w:t>9. Operational Control</w:t>
      </w:r>
    </w:p>
    <w:p w14:paraId="0352C64E" w14:textId="77777777" w:rsidR="002D669D" w:rsidRDefault="00000000">
      <w:pPr>
        <w:pStyle w:val="FirstParagraph"/>
      </w:pPr>
      <w:r>
        <w:t>During all phases, the Operator will maintain primary responsibility and control over:</w:t>
      </w:r>
    </w:p>
    <w:p w14:paraId="198E5CE7" w14:textId="77777777" w:rsidR="002D669D" w:rsidRDefault="00000000">
      <w:pPr>
        <w:pStyle w:val="Compact"/>
        <w:numPr>
          <w:ilvl w:val="0"/>
          <w:numId w:val="10"/>
        </w:numPr>
      </w:pPr>
      <w:r>
        <w:t>Product selection and pricing</w:t>
      </w:r>
    </w:p>
    <w:p w14:paraId="058ED71A" w14:textId="77777777" w:rsidR="002D669D" w:rsidRDefault="00000000">
      <w:pPr>
        <w:pStyle w:val="Compact"/>
        <w:numPr>
          <w:ilvl w:val="0"/>
          <w:numId w:val="10"/>
        </w:numPr>
      </w:pPr>
      <w:r>
        <w:t>Vendor relationships</w:t>
      </w:r>
    </w:p>
    <w:p w14:paraId="53DEA802" w14:textId="77777777" w:rsidR="002D669D" w:rsidRDefault="00000000">
      <w:pPr>
        <w:pStyle w:val="Compact"/>
        <w:numPr>
          <w:ilvl w:val="0"/>
          <w:numId w:val="10"/>
        </w:numPr>
      </w:pPr>
      <w:r>
        <w:t>Staffing and day-to-day operations</w:t>
      </w:r>
    </w:p>
    <w:p w14:paraId="1FE02AF9" w14:textId="77777777" w:rsidR="002D669D" w:rsidRDefault="00000000">
      <w:pPr>
        <w:pStyle w:val="Compact"/>
        <w:numPr>
          <w:ilvl w:val="0"/>
          <w:numId w:val="10"/>
        </w:numPr>
      </w:pPr>
      <w:r>
        <w:t>Customer acquisition and fulfillment</w:t>
      </w:r>
    </w:p>
    <w:p w14:paraId="75DD488D" w14:textId="77777777" w:rsidR="002D669D" w:rsidRDefault="00000000">
      <w:pPr>
        <w:pStyle w:val="Compact"/>
        <w:numPr>
          <w:ilvl w:val="0"/>
          <w:numId w:val="10"/>
        </w:numPr>
      </w:pPr>
      <w:r>
        <w:t>Brand and marketing under the Uncle May’s Produce name</w:t>
      </w:r>
    </w:p>
    <w:p w14:paraId="45354EF8" w14:textId="77777777" w:rsidR="002D669D" w:rsidRDefault="00000000">
      <w:r>
        <w:pict w14:anchorId="73674086">
          <v:rect id="_x0000_i1034" style="width:0;height:1.5pt" o:hralign="center" o:hrstd="t" o:hr="t"/>
        </w:pict>
      </w:r>
    </w:p>
    <w:p w14:paraId="292362C7" w14:textId="77777777" w:rsidR="002D669D" w:rsidRDefault="00000000">
      <w:pPr>
        <w:pStyle w:val="Heading2"/>
      </w:pPr>
      <w:bookmarkStart w:id="13" w:name="operational-infrastructure"/>
      <w:bookmarkEnd w:id="12"/>
      <w:r>
        <w:t>10. Operational Infrastructure</w:t>
      </w:r>
    </w:p>
    <w:p w14:paraId="4D91283C" w14:textId="77777777" w:rsidR="002D669D" w:rsidRDefault="00000000">
      <w:pPr>
        <w:pStyle w:val="FirstParagraph"/>
      </w:pPr>
      <w:r>
        <w:t>The Property Owner agrees to provide or facilitate access to the following baseline infrastructure:</w:t>
      </w:r>
    </w:p>
    <w:p w14:paraId="54C16BA0" w14:textId="77777777" w:rsidR="002D669D" w:rsidRDefault="00000000">
      <w:pPr>
        <w:pStyle w:val="Compact"/>
        <w:numPr>
          <w:ilvl w:val="0"/>
          <w:numId w:val="11"/>
        </w:numPr>
      </w:pPr>
      <w:r>
        <w:t>Functional utilities (electricity, water, drainage, internet)</w:t>
      </w:r>
    </w:p>
    <w:p w14:paraId="1B4AAD32" w14:textId="77777777" w:rsidR="002D669D" w:rsidRDefault="00000000">
      <w:pPr>
        <w:pStyle w:val="Compact"/>
        <w:numPr>
          <w:ilvl w:val="0"/>
          <w:numId w:val="11"/>
        </w:numPr>
      </w:pPr>
      <w:r>
        <w:t>Adequate refrigeration and freezer capacity (existing or to be installed)</w:t>
      </w:r>
    </w:p>
    <w:p w14:paraId="1AE3295D" w14:textId="77777777" w:rsidR="002D669D" w:rsidRDefault="00000000">
      <w:pPr>
        <w:pStyle w:val="Compact"/>
        <w:numPr>
          <w:ilvl w:val="0"/>
          <w:numId w:val="11"/>
        </w:numPr>
      </w:pPr>
      <w:r>
        <w:t>Dry storage and shelving</w:t>
      </w:r>
    </w:p>
    <w:p w14:paraId="17B6923B" w14:textId="77777777" w:rsidR="002D669D" w:rsidRDefault="00000000">
      <w:pPr>
        <w:pStyle w:val="Compact"/>
        <w:numPr>
          <w:ilvl w:val="0"/>
          <w:numId w:val="11"/>
        </w:numPr>
      </w:pPr>
      <w:r>
        <w:t>Designated areas for receiving, sorting, and packing</w:t>
      </w:r>
    </w:p>
    <w:p w14:paraId="521492D0" w14:textId="77777777" w:rsidR="002D669D" w:rsidRDefault="00000000">
      <w:pPr>
        <w:pStyle w:val="FirstParagraph"/>
      </w:pPr>
      <w:r>
        <w:t>Where infrastructure is not currently in place, both parties agree to collaborate on sourcing equipment and pursuing external funding.</w:t>
      </w:r>
    </w:p>
    <w:p w14:paraId="7A5103EF" w14:textId="77777777" w:rsidR="002D669D" w:rsidRDefault="00000000">
      <w:r>
        <w:pict w14:anchorId="5B235B66">
          <v:rect id="_x0000_i1035" style="width:0;height:1.5pt" o:hralign="center" o:hrstd="t" o:hr="t"/>
        </w:pict>
      </w:r>
    </w:p>
    <w:p w14:paraId="1110E7E1" w14:textId="77777777" w:rsidR="002D669D" w:rsidRDefault="00000000">
      <w:pPr>
        <w:pStyle w:val="Heading2"/>
      </w:pPr>
      <w:bookmarkStart w:id="14" w:name="funding"/>
      <w:bookmarkEnd w:id="13"/>
      <w:r>
        <w:lastRenderedPageBreak/>
        <w:t>11. Funding</w:t>
      </w:r>
    </w:p>
    <w:p w14:paraId="509C668C" w14:textId="77777777" w:rsidR="002D669D" w:rsidRDefault="00000000">
      <w:pPr>
        <w:pStyle w:val="FirstParagraph"/>
      </w:pPr>
      <w:r>
        <w:t>The parties acknowledge their intent to jointly engage with external funding partners, including but not limited to the Steans Family Foundation, to support working capital, equipment, infrastructure, initial inventory, and early-stage operating expenses.</w:t>
      </w:r>
    </w:p>
    <w:p w14:paraId="1B16F176" w14:textId="77777777" w:rsidR="002D669D" w:rsidRDefault="00000000">
      <w:r>
        <w:pict w14:anchorId="767648AB">
          <v:rect id="_x0000_i1036" style="width:0;height:1.5pt" o:hralign="center" o:hrstd="t" o:hr="t"/>
        </w:pict>
      </w:r>
    </w:p>
    <w:p w14:paraId="5A3A0539" w14:textId="157BD6D1" w:rsidR="002D669D" w:rsidRDefault="00000000">
      <w:pPr>
        <w:pStyle w:val="Heading2"/>
      </w:pPr>
      <w:bookmarkStart w:id="15" w:name="X7d992700c08d7dafe01bd6b8548970d233d1fa1"/>
      <w:bookmarkEnd w:id="14"/>
      <w:r>
        <w:t>11A. Operating Under Property Owner’s License</w:t>
      </w:r>
    </w:p>
    <w:p w14:paraId="7EE72EE0" w14:textId="77777777" w:rsidR="002D669D" w:rsidRDefault="00000000">
      <w:pPr>
        <w:pStyle w:val="FirstParagraph"/>
      </w:pPr>
      <w:r>
        <w:t xml:space="preserve">Operator will conduct produce distribution and food preparation activities at the Premises as a </w:t>
      </w:r>
      <w:r>
        <w:rPr>
          <w:b/>
          <w:bCs/>
        </w:rPr>
        <w:t>licensed sub-operator</w:t>
      </w:r>
      <w:r>
        <w:t xml:space="preserve"> under Property Owner’s existing Retail Food Establishment license issued by the City of Chicago Department of Public Health. The parties acknowledge that this is a “licensed-operator” structure analogous to a branded concession within a host retail establishment.</w:t>
      </w:r>
    </w:p>
    <w:p w14:paraId="05FE390C" w14:textId="77777777" w:rsidR="002D669D" w:rsidRDefault="00000000">
      <w:pPr>
        <w:pStyle w:val="BodyText"/>
      </w:pPr>
      <w:r>
        <w:t>Operator’s obligations under this structure:</w:t>
      </w:r>
    </w:p>
    <w:p w14:paraId="04DF239B" w14:textId="77777777" w:rsidR="002D669D" w:rsidRDefault="00000000">
      <w:pPr>
        <w:pStyle w:val="Compact"/>
        <w:numPr>
          <w:ilvl w:val="0"/>
          <w:numId w:val="12"/>
        </w:numPr>
      </w:pPr>
      <w:r>
        <w:t>Comply with all food safety standards required to maintain Property Owner’s license in good standing, including the FDA Food Code, Illinois Department of Public Health Retail Food Code, and City of Chicago health regulations</w:t>
      </w:r>
    </w:p>
    <w:p w14:paraId="7F65A528" w14:textId="77777777" w:rsidR="002D669D" w:rsidRDefault="00000000">
      <w:pPr>
        <w:pStyle w:val="Compact"/>
        <w:numPr>
          <w:ilvl w:val="0"/>
          <w:numId w:val="12"/>
        </w:numPr>
      </w:pPr>
      <w:r>
        <w:t>Maintain its own ServSafe Food Service Sanitation Manager certification on site during operating hours</w:t>
      </w:r>
    </w:p>
    <w:p w14:paraId="797DE40B" w14:textId="77777777" w:rsidR="002D669D" w:rsidRDefault="00000000">
      <w:pPr>
        <w:pStyle w:val="Compact"/>
        <w:numPr>
          <w:ilvl w:val="0"/>
          <w:numId w:val="12"/>
        </w:numPr>
      </w:pPr>
      <w:r>
        <w:t>Maintain documented food safety standard operating procedures (cold chain integrity, sanitization, allergen control, lot traceability, recall procedures) and make them available to Property Owner upon reasonable request</w:t>
      </w:r>
    </w:p>
    <w:p w14:paraId="6DA26537" w14:textId="77777777" w:rsidR="002D669D" w:rsidRDefault="00000000">
      <w:pPr>
        <w:pStyle w:val="Compact"/>
        <w:numPr>
          <w:ilvl w:val="0"/>
          <w:numId w:val="12"/>
        </w:numPr>
      </w:pPr>
      <w:r>
        <w:t>Notify Property Owner immediately of any health inspection, customer complaint with food-safety implications, or potential food safety incident at the Premises</w:t>
      </w:r>
    </w:p>
    <w:p w14:paraId="0A11EC7D" w14:textId="77777777" w:rsidR="002D669D" w:rsidRDefault="00000000">
      <w:pPr>
        <w:pStyle w:val="Compact"/>
        <w:numPr>
          <w:ilvl w:val="0"/>
          <w:numId w:val="12"/>
        </w:numPr>
      </w:pPr>
      <w:r>
        <w:t>Cooperate fully with any health inspection and bear the full cost of any corrective action attributable to Operator’s activities</w:t>
      </w:r>
    </w:p>
    <w:p w14:paraId="6CAA3479" w14:textId="77777777" w:rsidR="002D669D" w:rsidRDefault="00000000">
      <w:pPr>
        <w:pStyle w:val="Compact"/>
        <w:numPr>
          <w:ilvl w:val="0"/>
          <w:numId w:val="12"/>
        </w:numPr>
      </w:pPr>
      <w:r>
        <w:t>Obtain and maintain in its own name: an Illinois LLC registration in good standing, an Illinois sales tax permit, and any other registrations specific to its operations that do not require a separate Retail Food Establishment license</w:t>
      </w:r>
    </w:p>
    <w:p w14:paraId="58AC0795" w14:textId="77777777" w:rsidR="002D669D" w:rsidRDefault="00000000">
      <w:pPr>
        <w:pStyle w:val="FirstParagraph"/>
      </w:pPr>
      <w:r>
        <w:t>Property Owner’s obligations under this structure:</w:t>
      </w:r>
    </w:p>
    <w:p w14:paraId="5AABC242" w14:textId="77777777" w:rsidR="002D669D" w:rsidRDefault="00000000">
      <w:pPr>
        <w:pStyle w:val="Compact"/>
        <w:numPr>
          <w:ilvl w:val="0"/>
          <w:numId w:val="13"/>
        </w:numPr>
      </w:pPr>
      <w:r>
        <w:t>Maintain the underlying Retail Food Establishment license in good standing</w:t>
      </w:r>
    </w:p>
    <w:p w14:paraId="0A4843BC" w14:textId="77777777" w:rsidR="002D669D" w:rsidRDefault="00000000">
      <w:pPr>
        <w:pStyle w:val="Compact"/>
        <w:numPr>
          <w:ilvl w:val="0"/>
          <w:numId w:val="13"/>
        </w:numPr>
      </w:pPr>
      <w:r>
        <w:t>Notify Operator promptly of any matter affecting the license that would impact Operator’s ability to operate at the Premises</w:t>
      </w:r>
    </w:p>
    <w:p w14:paraId="115B2A0A" w14:textId="77777777" w:rsidR="002D669D" w:rsidRDefault="00000000">
      <w:pPr>
        <w:pStyle w:val="Compact"/>
        <w:numPr>
          <w:ilvl w:val="0"/>
          <w:numId w:val="13"/>
        </w:numPr>
      </w:pPr>
      <w:r>
        <w:t>Permit Operator’s branding (“Uncle May’s Produce”) to be displayed to customers at the Premises in a manner that clearly identifies Operator as the producer of the food</w:t>
      </w:r>
    </w:p>
    <w:p w14:paraId="71687196" w14:textId="77777777" w:rsidR="002D669D" w:rsidRDefault="00000000">
      <w:r>
        <w:pict w14:anchorId="32CEC88D">
          <v:rect id="_x0000_i1037" style="width:0;height:1.5pt" o:hralign="center" o:hrstd="t" o:hr="t"/>
        </w:pict>
      </w:r>
    </w:p>
    <w:p w14:paraId="4EDA6AEC" w14:textId="4AECC19A" w:rsidR="002D669D" w:rsidRDefault="00000000">
      <w:pPr>
        <w:pStyle w:val="Heading2"/>
      </w:pPr>
      <w:bookmarkStart w:id="16" w:name="b.-insurance-new-in-v4-binding"/>
      <w:bookmarkEnd w:id="15"/>
      <w:r>
        <w:lastRenderedPageBreak/>
        <w:t>11B. Insurance</w:t>
      </w:r>
    </w:p>
    <w:p w14:paraId="2C44BB13" w14:textId="77777777" w:rsidR="002D669D" w:rsidRDefault="00000000">
      <w:pPr>
        <w:pStyle w:val="FirstParagraph"/>
      </w:pPr>
      <w:r>
        <w:t>Operator shall procure and maintain at its sole cost the following insurance with insurers rated A- or better by A.M. Best:</w:t>
      </w:r>
    </w:p>
    <w:p w14:paraId="63C98B7C" w14:textId="77777777" w:rsidR="002D669D" w:rsidRDefault="00000000">
      <w:pPr>
        <w:pStyle w:val="Compact"/>
        <w:numPr>
          <w:ilvl w:val="0"/>
          <w:numId w:val="14"/>
        </w:numPr>
      </w:pPr>
      <w:r>
        <w:rPr>
          <w:b/>
          <w:bCs/>
        </w:rPr>
        <w:t>Commercial General Liability</w:t>
      </w:r>
      <w:r>
        <w:t xml:space="preserve"> with limits of not less than $1,000,000 per occurrence and $2,000,000 in aggregate, including products and completed operations coverage applicable to food products</w:t>
      </w:r>
    </w:p>
    <w:p w14:paraId="45F90E1B" w14:textId="77777777" w:rsidR="002D669D" w:rsidRDefault="00000000">
      <w:pPr>
        <w:pStyle w:val="Compact"/>
        <w:numPr>
          <w:ilvl w:val="0"/>
          <w:numId w:val="14"/>
        </w:numPr>
      </w:pPr>
      <w:r>
        <w:rPr>
          <w:b/>
          <w:bCs/>
        </w:rPr>
        <w:t>Workers Compensation</w:t>
      </w:r>
      <w:r>
        <w:t xml:space="preserve"> as required by Illinois law for any Operator employees</w:t>
      </w:r>
    </w:p>
    <w:p w14:paraId="7E9EF786" w14:textId="77777777" w:rsidR="002D669D" w:rsidRDefault="00000000">
      <w:pPr>
        <w:pStyle w:val="Compact"/>
        <w:numPr>
          <w:ilvl w:val="0"/>
          <w:numId w:val="14"/>
        </w:numPr>
      </w:pPr>
      <w:r>
        <w:rPr>
          <w:b/>
          <w:bCs/>
        </w:rPr>
        <w:t>Commercial Auto Liability</w:t>
      </w:r>
      <w:r>
        <w:t xml:space="preserve"> covering Operator’s delivery vehicles with limits of not less than $1,000,000 combined single limit</w:t>
      </w:r>
    </w:p>
    <w:p w14:paraId="338AC817" w14:textId="77777777" w:rsidR="002D669D" w:rsidRDefault="00000000">
      <w:pPr>
        <w:pStyle w:val="FirstParagraph"/>
      </w:pPr>
      <w:r>
        <w:rPr>
          <w:b/>
          <w:bCs/>
        </w:rPr>
        <w:t>Property Owner, Mr. Ed’s Kitchen and Market, and Edwin Muldrow shall be named as additional insureds</w:t>
      </w:r>
      <w:r>
        <w:t xml:space="preserve"> on the Commercial General Liability and Commercial Auto Liability policies. Coverage shall be primary and non-contributory with respect to any insurance carried by Property Owner.</w:t>
      </w:r>
    </w:p>
    <w:p w14:paraId="6E2AF04C" w14:textId="77777777" w:rsidR="002D669D" w:rsidRDefault="00000000">
      <w:pPr>
        <w:pStyle w:val="BodyText"/>
      </w:pPr>
      <w:r>
        <w:t>Operator shall provide a Certificate of Insurance evidencing such coverage to Property Owner prior to commencing Activation Phase operations and upon each policy renewal.</w:t>
      </w:r>
    </w:p>
    <w:p w14:paraId="00517A91" w14:textId="77777777" w:rsidR="002D669D" w:rsidRDefault="00000000">
      <w:pPr>
        <w:pStyle w:val="BodyText"/>
      </w:pPr>
      <w:r>
        <w:rPr>
          <w:b/>
          <w:bCs/>
        </w:rPr>
        <w:t>Insurance lapse trigger:</w:t>
      </w:r>
      <w:r>
        <w:t xml:space="preserve"> If Operator’s required insurance lapses, is canceled, or is reduced below the limits required herein, Property Owner may immediately suspend Operator’s right to occupy the Premises until coverage is restored, without such suspension constituting a default by Property Owner under this MOU.</w:t>
      </w:r>
    </w:p>
    <w:p w14:paraId="50D7AFF7" w14:textId="77777777" w:rsidR="002D669D" w:rsidRDefault="00000000">
      <w:pPr>
        <w:pStyle w:val="BodyText"/>
      </w:pPr>
      <w:r>
        <w:t>Property Owner is encouraged to notify its own insurance carrier of this licensed-operator arrangement and obtain any rider or endorsement required by Property Owner’s carrier.</w:t>
      </w:r>
    </w:p>
    <w:p w14:paraId="7D8685C6" w14:textId="77777777" w:rsidR="002D669D" w:rsidRDefault="00000000">
      <w:r>
        <w:pict w14:anchorId="41F08996">
          <v:rect id="_x0000_i1038" style="width:0;height:1.5pt" o:hralign="center" o:hrstd="t" o:hr="t"/>
        </w:pict>
      </w:r>
    </w:p>
    <w:p w14:paraId="2CC6EC80" w14:textId="77CC1B31" w:rsidR="002D669D" w:rsidRDefault="00000000">
      <w:pPr>
        <w:pStyle w:val="Heading2"/>
      </w:pPr>
      <w:bookmarkStart w:id="17" w:name="c.-indemnification-new-in-v4-binding"/>
      <w:bookmarkEnd w:id="16"/>
      <w:r>
        <w:t xml:space="preserve">11C. Indemnification </w:t>
      </w:r>
    </w:p>
    <w:p w14:paraId="666BAFCF" w14:textId="77777777" w:rsidR="002D669D" w:rsidRDefault="00000000">
      <w:pPr>
        <w:pStyle w:val="FirstParagraph"/>
      </w:pPr>
      <w:r>
        <w:rPr>
          <w:b/>
          <w:bCs/>
        </w:rPr>
        <w:t>By Operator.</w:t>
      </w:r>
      <w:r>
        <w:t xml:space="preserve"> Operator shall indemnify, defend, and hold harmless Property Owner, Mr. Ed’s Kitchen and Market, Edwin Muldrow, and their respective owners, employees, agents, and successors (collectively, “Property Owner Indemnified Parties”) from and against any and all claims, demands, losses, damages, liabilities, judgments, costs, and expenses (including reasonable attorneys’ fees and defense costs) arising out of or relating to:</w:t>
      </w:r>
    </w:p>
    <w:p w14:paraId="4C4472B6" w14:textId="77777777" w:rsidR="002D669D" w:rsidRDefault="00000000">
      <w:pPr>
        <w:numPr>
          <w:ilvl w:val="0"/>
          <w:numId w:val="15"/>
        </w:numPr>
      </w:pPr>
      <w:r>
        <w:t>any food product produced, packaged, distributed, sold, or delivered by Operator under the Uncle May’s Produce brand, including without limitation claims of food-borne illness, contamination, mislabeling, allergen exposure, undeclared ingredients, or product defect</w:t>
      </w:r>
    </w:p>
    <w:p w14:paraId="78F19A23" w14:textId="77777777" w:rsidR="002D669D" w:rsidRDefault="00000000">
      <w:pPr>
        <w:numPr>
          <w:ilvl w:val="0"/>
          <w:numId w:val="15"/>
        </w:numPr>
      </w:pPr>
      <w:r>
        <w:t>Operator’s operations, occupancy, or use of the Premises</w:t>
      </w:r>
    </w:p>
    <w:p w14:paraId="67B331BD" w14:textId="77777777" w:rsidR="002D669D" w:rsidRDefault="00000000">
      <w:pPr>
        <w:numPr>
          <w:ilvl w:val="0"/>
          <w:numId w:val="15"/>
        </w:numPr>
      </w:pPr>
      <w:r>
        <w:t>the acts or omissions of Operator’s employees, contractors, agents, or invitees</w:t>
      </w:r>
    </w:p>
    <w:p w14:paraId="608817C5" w14:textId="77777777" w:rsidR="002D669D" w:rsidRDefault="00000000">
      <w:pPr>
        <w:numPr>
          <w:ilvl w:val="0"/>
          <w:numId w:val="15"/>
        </w:numPr>
      </w:pPr>
      <w:r>
        <w:lastRenderedPageBreak/>
        <w:t>any breach by Operator of any law, regulation, license requirement, or food safety standard applicable to its operations</w:t>
      </w:r>
    </w:p>
    <w:p w14:paraId="6004C0EC" w14:textId="77777777" w:rsidR="002D669D" w:rsidRDefault="00000000">
      <w:pPr>
        <w:numPr>
          <w:ilvl w:val="0"/>
          <w:numId w:val="15"/>
        </w:numPr>
      </w:pPr>
      <w:r>
        <w:t>any health inspection citation, fine, or corrective-action cost attributable to Operator’s activities</w:t>
      </w:r>
    </w:p>
    <w:p w14:paraId="316A0E34" w14:textId="77777777" w:rsidR="002D669D" w:rsidRDefault="00000000">
      <w:pPr>
        <w:pStyle w:val="FirstParagraph"/>
      </w:pPr>
      <w:r>
        <w:rPr>
          <w:b/>
          <w:bCs/>
        </w:rPr>
        <w:t>By Property Owner.</w:t>
      </w:r>
      <w:r>
        <w:t xml:space="preserve"> Reciprocally, Property Owner shall indemnify, defend, and hold harmless Operator from and against any and all claims arising out of:</w:t>
      </w:r>
    </w:p>
    <w:p w14:paraId="4CAFAD04" w14:textId="77777777" w:rsidR="002D669D" w:rsidRDefault="00000000">
      <w:pPr>
        <w:numPr>
          <w:ilvl w:val="0"/>
          <w:numId w:val="16"/>
        </w:numPr>
      </w:pPr>
      <w:r>
        <w:t>Property Owner’s operation of the pharmacy at 3726 W. 16th St.</w:t>
      </w:r>
    </w:p>
    <w:p w14:paraId="0A8D6147" w14:textId="77777777" w:rsidR="002D669D" w:rsidRDefault="00000000">
      <w:pPr>
        <w:numPr>
          <w:ilvl w:val="0"/>
          <w:numId w:val="16"/>
        </w:numPr>
      </w:pPr>
      <w:r>
        <w:t>Property Owner’s own kitchen activities under Section 6</w:t>
      </w:r>
    </w:p>
    <w:p w14:paraId="6CD986B4" w14:textId="77777777" w:rsidR="002D669D" w:rsidRDefault="00000000">
      <w:pPr>
        <w:numPr>
          <w:ilvl w:val="0"/>
          <w:numId w:val="16"/>
        </w:numPr>
      </w:pPr>
      <w:r>
        <w:t>the structural condition of the Premises, including any latent defect, building code violation, or environmental hazard not caused by Operator</w:t>
      </w:r>
    </w:p>
    <w:p w14:paraId="7011A425" w14:textId="77777777" w:rsidR="002D669D" w:rsidRDefault="00000000">
      <w:pPr>
        <w:numPr>
          <w:ilvl w:val="0"/>
          <w:numId w:val="16"/>
        </w:numPr>
      </w:pPr>
      <w:r>
        <w:t>Property Owner’s acts or omissions independent of Operator’s operations</w:t>
      </w:r>
    </w:p>
    <w:p w14:paraId="6FD309E9" w14:textId="77777777" w:rsidR="002D669D" w:rsidRDefault="00000000">
      <w:pPr>
        <w:pStyle w:val="FirstParagraph"/>
      </w:pPr>
      <w:r>
        <w:rPr>
          <w:b/>
          <w:bCs/>
        </w:rPr>
        <w:t>Survival.</w:t>
      </w:r>
      <w:r>
        <w:t xml:space="preserve"> The indemnification obligations in this Section 11C shall survive termination of this MOU and any subsequent definitive agreement.</w:t>
      </w:r>
    </w:p>
    <w:p w14:paraId="0E303432" w14:textId="77777777" w:rsidR="002D669D" w:rsidRDefault="00000000">
      <w:r>
        <w:pict w14:anchorId="43DB1A75">
          <v:rect id="_x0000_i1039" style="width:0;height:1.5pt" o:hralign="center" o:hrstd="t" o:hr="t"/>
        </w:pict>
      </w:r>
    </w:p>
    <w:p w14:paraId="6A4F2213" w14:textId="77777777" w:rsidR="002D669D" w:rsidRDefault="00000000">
      <w:pPr>
        <w:pStyle w:val="Heading2"/>
      </w:pPr>
      <w:bookmarkStart w:id="18" w:name="termination-bilateral-out-clause"/>
      <w:bookmarkEnd w:id="17"/>
      <w:r>
        <w:t>12. Termination — Bilateral Out Clause</w:t>
      </w:r>
    </w:p>
    <w:p w14:paraId="78DB30C7" w14:textId="77777777" w:rsidR="002D669D" w:rsidRDefault="00000000">
      <w:pPr>
        <w:pStyle w:val="FirstParagraph"/>
      </w:pPr>
      <w:r>
        <w:t xml:space="preserve">Either party may terminate this MOU at any time by providing </w:t>
      </w:r>
      <w:r>
        <w:rPr>
          <w:b/>
          <w:bCs/>
        </w:rPr>
        <w:t>30 days’ prior written notice</w:t>
      </w:r>
      <w:r>
        <w:t xml:space="preserve"> to the other party. Additionally:</w:t>
      </w:r>
    </w:p>
    <w:p w14:paraId="0BEB487E" w14:textId="77777777" w:rsidR="002D669D" w:rsidRDefault="00000000">
      <w:pPr>
        <w:pStyle w:val="Compact"/>
        <w:numPr>
          <w:ilvl w:val="0"/>
          <w:numId w:val="17"/>
        </w:numPr>
      </w:pPr>
      <w:r>
        <w:rPr>
          <w:b/>
          <w:bCs/>
        </w:rPr>
        <w:t>Property Owner Termination for Cause:</w:t>
      </w:r>
      <w:r>
        <w:t xml:space="preserve"> Property Owner may terminate immediately (subject to the cure period below) if the Operator fails to demonstrate reasonable progress toward operationalization and monetization within the first six (6) months.</w:t>
      </w:r>
    </w:p>
    <w:p w14:paraId="5C48C989" w14:textId="77777777" w:rsidR="002D669D" w:rsidRDefault="00000000">
      <w:pPr>
        <w:pStyle w:val="Compact"/>
        <w:numPr>
          <w:ilvl w:val="0"/>
          <w:numId w:val="17"/>
        </w:numPr>
      </w:pPr>
      <w:r>
        <w:rPr>
          <w:b/>
          <w:bCs/>
        </w:rPr>
        <w:t>Operator Termination for Cause:</w:t>
      </w:r>
      <w:r>
        <w:t xml:space="preserve"> Operator may terminate immediately (subject to the cure period below) if Property Owner fails to provide the agreed operational infrastructure or access, or materially breaches any term of this MOU or any definitive agreement.</w:t>
      </w:r>
    </w:p>
    <w:p w14:paraId="6F687CB6" w14:textId="77777777" w:rsidR="002D669D" w:rsidRDefault="00000000">
      <w:pPr>
        <w:pStyle w:val="Compact"/>
        <w:numPr>
          <w:ilvl w:val="0"/>
          <w:numId w:val="17"/>
        </w:numPr>
      </w:pPr>
      <w:r>
        <w:rPr>
          <w:b/>
          <w:bCs/>
        </w:rPr>
        <w:t>Cure Period:</w:t>
      </w:r>
      <w:r>
        <w:t xml:space="preserve"> Before either party may terminate for cause, the terminating party must provide written notice specifying the alleged failure, and the other party will have </w:t>
      </w:r>
      <w:r>
        <w:rPr>
          <w:b/>
          <w:bCs/>
        </w:rPr>
        <w:t>30 days</w:t>
      </w:r>
      <w:r>
        <w:t xml:space="preserve"> to cure.</w:t>
      </w:r>
    </w:p>
    <w:p w14:paraId="16853A32" w14:textId="77777777" w:rsidR="002D669D" w:rsidRDefault="00000000">
      <w:pPr>
        <w:pStyle w:val="FirstParagraph"/>
      </w:pPr>
      <w:r>
        <w:rPr>
          <w:b/>
          <w:bCs/>
        </w:rPr>
        <w:t>Upon any termination, the Operator retains all rights to:</w:t>
      </w:r>
    </w:p>
    <w:p w14:paraId="10164F2F" w14:textId="77777777" w:rsidR="002D669D" w:rsidRDefault="00000000">
      <w:pPr>
        <w:pStyle w:val="Compact"/>
        <w:numPr>
          <w:ilvl w:val="0"/>
          <w:numId w:val="18"/>
        </w:numPr>
      </w:pPr>
      <w:r>
        <w:t>The Uncle May’s brand and all associated intellectual property</w:t>
      </w:r>
    </w:p>
    <w:p w14:paraId="42E86855" w14:textId="77777777" w:rsidR="002D669D" w:rsidRDefault="00000000">
      <w:pPr>
        <w:pStyle w:val="Compact"/>
        <w:numPr>
          <w:ilvl w:val="0"/>
          <w:numId w:val="18"/>
        </w:numPr>
      </w:pPr>
      <w:r>
        <w:t>Customer data and relationships</w:t>
      </w:r>
    </w:p>
    <w:p w14:paraId="68F76FCD" w14:textId="77777777" w:rsidR="002D669D" w:rsidRDefault="00000000">
      <w:pPr>
        <w:pStyle w:val="Compact"/>
        <w:numPr>
          <w:ilvl w:val="0"/>
          <w:numId w:val="18"/>
        </w:numPr>
      </w:pPr>
      <w:r>
        <w:t>Vendor relationships</w:t>
      </w:r>
    </w:p>
    <w:p w14:paraId="7788ED07" w14:textId="77777777" w:rsidR="002D669D" w:rsidRDefault="00000000">
      <w:pPr>
        <w:pStyle w:val="Compact"/>
        <w:numPr>
          <w:ilvl w:val="0"/>
          <w:numId w:val="18"/>
        </w:numPr>
      </w:pPr>
      <w:r>
        <w:t>Operational systems and proprietary business methods</w:t>
      </w:r>
    </w:p>
    <w:p w14:paraId="5AFA126A" w14:textId="77777777" w:rsidR="002D669D" w:rsidRDefault="00000000">
      <w:r>
        <w:pict w14:anchorId="4792C19C">
          <v:rect id="_x0000_i1040" style="width:0;height:1.5pt" o:hralign="center" o:hrstd="t" o:hr="t"/>
        </w:pict>
      </w:r>
    </w:p>
    <w:p w14:paraId="46A14380" w14:textId="77777777" w:rsidR="002D669D" w:rsidRDefault="00000000">
      <w:pPr>
        <w:pStyle w:val="Heading2"/>
      </w:pPr>
      <w:bookmarkStart w:id="19" w:name="confidentiality"/>
      <w:bookmarkEnd w:id="18"/>
      <w:r>
        <w:lastRenderedPageBreak/>
        <w:t>13. Confidentiality</w:t>
      </w:r>
    </w:p>
    <w:p w14:paraId="33A75AEB" w14:textId="77777777" w:rsidR="002D669D" w:rsidRDefault="00000000">
      <w:pPr>
        <w:pStyle w:val="FirstParagraph"/>
      </w:pPr>
      <w:r>
        <w:t>Both parties agree to keep the terms of this MOU and the parties’ discussions confidential and not to disclose them to third parties without the prior written consent of the other party, except as required by law.</w:t>
      </w:r>
    </w:p>
    <w:p w14:paraId="3657C5E9" w14:textId="77777777" w:rsidR="002D669D" w:rsidRDefault="00000000">
      <w:r>
        <w:pict w14:anchorId="641A65F8">
          <v:rect id="_x0000_i1041" style="width:0;height:1.5pt" o:hralign="center" o:hrstd="t" o:hr="t"/>
        </w:pict>
      </w:r>
    </w:p>
    <w:p w14:paraId="60503BA2" w14:textId="77777777" w:rsidR="002D669D" w:rsidRDefault="00000000">
      <w:pPr>
        <w:pStyle w:val="Heading2"/>
      </w:pPr>
      <w:bookmarkStart w:id="20" w:name="non-binding-nature"/>
      <w:bookmarkEnd w:id="19"/>
      <w:r>
        <w:t>14. Non-Binding Nature</w:t>
      </w:r>
    </w:p>
    <w:p w14:paraId="010C9457" w14:textId="6C3C165E" w:rsidR="002D669D" w:rsidRDefault="00000000">
      <w:pPr>
        <w:pStyle w:val="FirstParagraph"/>
      </w:pPr>
      <w:r>
        <w:t xml:space="preserve">This MOU reflects the good faith intentions of both parties and is </w:t>
      </w:r>
      <w:r>
        <w:rPr>
          <w:b/>
          <w:bCs/>
        </w:rPr>
        <w:t>non-binding</w:t>
      </w:r>
      <w:r>
        <w:t>, except for Sections 12 (Termination), 13 (Confidentiality), and 15 (Governing Law), which shall be binding upon execution. Nothing herein obligates either party to execute a definitive agreement.</w:t>
      </w:r>
    </w:p>
    <w:p w14:paraId="5AA382F4" w14:textId="77777777" w:rsidR="002D669D" w:rsidRDefault="00000000">
      <w:pPr>
        <w:pStyle w:val="BodyText"/>
      </w:pPr>
      <w:r>
        <w:t>The parties intend to negotiate and execute definitive agreements, including:</w:t>
      </w:r>
    </w:p>
    <w:p w14:paraId="4DE3B111" w14:textId="77777777" w:rsidR="002D669D" w:rsidRDefault="00000000">
      <w:pPr>
        <w:pStyle w:val="Compact"/>
        <w:numPr>
          <w:ilvl w:val="0"/>
          <w:numId w:val="19"/>
        </w:numPr>
      </w:pPr>
      <w:r>
        <w:t>A lease agreement (incorporating the market rate rent defined in Section 7)</w:t>
      </w:r>
    </w:p>
    <w:p w14:paraId="330CCA18" w14:textId="77777777" w:rsidR="002D669D" w:rsidRDefault="00000000">
      <w:pPr>
        <w:pStyle w:val="Compact"/>
        <w:numPr>
          <w:ilvl w:val="0"/>
          <w:numId w:val="19"/>
        </w:numPr>
      </w:pPr>
      <w:r>
        <w:t>A revenue share agreement</w:t>
      </w:r>
    </w:p>
    <w:p w14:paraId="0CB1CA4C" w14:textId="77777777" w:rsidR="002D669D" w:rsidRDefault="00000000">
      <w:pPr>
        <w:pStyle w:val="Compact"/>
        <w:numPr>
          <w:ilvl w:val="0"/>
          <w:numId w:val="19"/>
        </w:numPr>
      </w:pPr>
      <w:r>
        <w:t>A kitchen-use agreement (incorporating terms from Section 6)</w:t>
      </w:r>
    </w:p>
    <w:p w14:paraId="1BAA7557" w14:textId="77777777" w:rsidR="002D669D" w:rsidRDefault="00000000">
      <w:pPr>
        <w:pStyle w:val="Compact"/>
        <w:numPr>
          <w:ilvl w:val="0"/>
          <w:numId w:val="19"/>
        </w:numPr>
      </w:pPr>
      <w:r>
        <w:t>An operating agreement for the retail phase</w:t>
      </w:r>
    </w:p>
    <w:p w14:paraId="75645921" w14:textId="77777777" w:rsidR="002D669D" w:rsidRDefault="00000000">
      <w:r>
        <w:pict w14:anchorId="63C6D54D">
          <v:rect id="_x0000_i1042" style="width:0;height:1.5pt" o:hralign="center" o:hrstd="t" o:hr="t"/>
        </w:pict>
      </w:r>
    </w:p>
    <w:p w14:paraId="25BC2E9E" w14:textId="77777777" w:rsidR="002D669D" w:rsidRDefault="00000000">
      <w:pPr>
        <w:pStyle w:val="Heading2"/>
      </w:pPr>
      <w:bookmarkStart w:id="21" w:name="governing-law"/>
      <w:bookmarkEnd w:id="20"/>
      <w:r>
        <w:t>15. Governing Law</w:t>
      </w:r>
    </w:p>
    <w:p w14:paraId="3F551EF8" w14:textId="77777777" w:rsidR="002D669D" w:rsidRDefault="00000000">
      <w:pPr>
        <w:pStyle w:val="FirstParagraph"/>
      </w:pPr>
      <w:r>
        <w:t>This MOU is governed by the laws of the State of Illinois. Any disputes arising hereunder shall be resolved in the courts of Cook County, Illinois.</w:t>
      </w:r>
    </w:p>
    <w:p w14:paraId="3F91D314" w14:textId="77777777" w:rsidR="002D669D" w:rsidRDefault="00000000">
      <w:r>
        <w:pict w14:anchorId="5DF1CEA0">
          <v:rect id="_x0000_i1043" style="width:0;height:1.5pt" o:hralign="center" o:hrstd="t" o:hr="t"/>
        </w:pict>
      </w:r>
    </w:p>
    <w:p w14:paraId="585B8EF0" w14:textId="77777777" w:rsidR="002D669D" w:rsidRDefault="00000000">
      <w:pPr>
        <w:pStyle w:val="Heading2"/>
      </w:pPr>
      <w:bookmarkStart w:id="22" w:name="signatures"/>
      <w:bookmarkEnd w:id="21"/>
      <w:r>
        <w:t>16. Signatures</w:t>
      </w:r>
    </w:p>
    <w:p w14:paraId="4B8783E0" w14:textId="77777777" w:rsidR="002D669D" w:rsidRDefault="00000000">
      <w:pPr>
        <w:pStyle w:val="FirstParagraph"/>
      </w:pPr>
      <w:r>
        <w:rPr>
          <w:b/>
          <w:bCs/>
        </w:rPr>
        <w:t>Uncle May’s Produce LLC</w:t>
      </w:r>
    </w:p>
    <w:p w14:paraId="28DAF76D" w14:textId="77777777" w:rsidR="002D669D" w:rsidRDefault="00000000">
      <w:pPr>
        <w:pStyle w:val="BodyText"/>
      </w:pPr>
      <w:r>
        <w:t>By: Anthony Ivy, CEO</w:t>
      </w:r>
    </w:p>
    <w:p w14:paraId="7352DC46" w14:textId="77777777" w:rsidR="002D669D" w:rsidRDefault="00000000">
      <w:pPr>
        <w:pStyle w:val="BodyText"/>
      </w:pPr>
      <w:r>
        <w:t>Date: _____________</w:t>
      </w:r>
    </w:p>
    <w:p w14:paraId="4CD954CD" w14:textId="77777777" w:rsidR="002D669D" w:rsidRDefault="00000000">
      <w:pPr>
        <w:pStyle w:val="BodyText"/>
      </w:pPr>
      <w:r>
        <w:t>Signature: _____________</w:t>
      </w:r>
    </w:p>
    <w:p w14:paraId="4897218D" w14:textId="77777777" w:rsidR="002D669D" w:rsidRDefault="00000000">
      <w:r>
        <w:pict w14:anchorId="2090C04B">
          <v:rect id="_x0000_i1044" style="width:0;height:1.5pt" o:hralign="center" o:hrstd="t" o:hr="t"/>
        </w:pict>
      </w:r>
    </w:p>
    <w:p w14:paraId="68EEF955" w14:textId="77777777" w:rsidR="002D669D" w:rsidRDefault="00000000">
      <w:pPr>
        <w:pStyle w:val="FirstParagraph"/>
      </w:pPr>
      <w:r>
        <w:rPr>
          <w:b/>
          <w:bCs/>
        </w:rPr>
        <w:t>Mr. Ed’s Kitchen and Market</w:t>
      </w:r>
    </w:p>
    <w:p w14:paraId="32E02D49" w14:textId="77777777" w:rsidR="002D669D" w:rsidRDefault="00000000">
      <w:pPr>
        <w:pStyle w:val="BodyText"/>
      </w:pPr>
      <w:r>
        <w:t>By: Edwin Muldrow, Owner</w:t>
      </w:r>
    </w:p>
    <w:p w14:paraId="5D362993" w14:textId="77777777" w:rsidR="002D669D" w:rsidRDefault="00000000">
      <w:pPr>
        <w:pStyle w:val="BodyText"/>
      </w:pPr>
      <w:r>
        <w:t>Date: _____________</w:t>
      </w:r>
    </w:p>
    <w:p w14:paraId="01E5E75D" w14:textId="77777777" w:rsidR="002D669D" w:rsidRDefault="00000000">
      <w:pPr>
        <w:pStyle w:val="BodyText"/>
      </w:pPr>
      <w:r>
        <w:t>Signature: _____________</w:t>
      </w:r>
      <w:bookmarkEnd w:id="0"/>
      <w:bookmarkEnd w:id="22"/>
    </w:p>
    <w:sectPr w:rsidR="002D66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F4FA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1A87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31"/>
    <w:multiLevelType w:val="multilevel"/>
    <w:tmpl w:val="630AE6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374542512">
    <w:abstractNumId w:val="0"/>
  </w:num>
  <w:num w:numId="2" w16cid:durableId="2031833507">
    <w:abstractNumId w:val="1"/>
  </w:num>
  <w:num w:numId="3" w16cid:durableId="688946182">
    <w:abstractNumId w:val="1"/>
  </w:num>
  <w:num w:numId="4" w16cid:durableId="1497724174">
    <w:abstractNumId w:val="1"/>
  </w:num>
  <w:num w:numId="5" w16cid:durableId="1103383224">
    <w:abstractNumId w:val="1"/>
  </w:num>
  <w:num w:numId="6" w16cid:durableId="1333290430">
    <w:abstractNumId w:val="1"/>
  </w:num>
  <w:num w:numId="7" w16cid:durableId="957878691">
    <w:abstractNumId w:val="1"/>
  </w:num>
  <w:num w:numId="8" w16cid:durableId="1923105597">
    <w:abstractNumId w:val="1"/>
  </w:num>
  <w:num w:numId="9" w16cid:durableId="837042799">
    <w:abstractNumId w:val="1"/>
  </w:num>
  <w:num w:numId="10" w16cid:durableId="987054322">
    <w:abstractNumId w:val="1"/>
  </w:num>
  <w:num w:numId="11" w16cid:durableId="1459910124">
    <w:abstractNumId w:val="1"/>
  </w:num>
  <w:num w:numId="12" w16cid:durableId="1214998966">
    <w:abstractNumId w:val="1"/>
  </w:num>
  <w:num w:numId="13" w16cid:durableId="1665159658">
    <w:abstractNumId w:val="1"/>
  </w:num>
  <w:num w:numId="14" w16cid:durableId="2076316759">
    <w:abstractNumId w:val="1"/>
  </w:num>
  <w:num w:numId="15" w16cid:durableId="1078862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8022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0448534">
    <w:abstractNumId w:val="1"/>
  </w:num>
  <w:num w:numId="18" w16cid:durableId="1833644808">
    <w:abstractNumId w:val="1"/>
  </w:num>
  <w:num w:numId="19" w16cid:durableId="1079640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D669D"/>
    <w:rsid w:val="001556AF"/>
    <w:rsid w:val="002D669D"/>
    <w:rsid w:val="005F3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062F"/>
  <w15:docId w15:val="{DD419656-3ADF-4DC8-96F8-E325D23A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2184</Words>
  <Characters>12451</Characters>
  <Application>Microsoft Office Word</Application>
  <DocSecurity>0</DocSecurity>
  <Lines>103</Lines>
  <Paragraphs>29</Paragraphs>
  <ScaleCrop>false</ScaleCrop>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Anthony Ivy</cp:lastModifiedBy>
  <cp:revision>2</cp:revision>
  <dcterms:created xsi:type="dcterms:W3CDTF">2026-04-27T19:43:00Z</dcterms:created>
  <dcterms:modified xsi:type="dcterms:W3CDTF">2026-04-27T19:49:00Z</dcterms:modified>
</cp:coreProperties>
</file>