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6C18A0A5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 &amp; Khimtanga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358DED7A" w:rsidR="00D604BA" w:rsidRPr="004B6F18" w:rsidRDefault="00D604BA" w:rsidP="00D604BA">
      <w:pPr>
        <w:jc w:val="both"/>
      </w:pPr>
      <w:r w:rsidRPr="004B6F18">
        <w:t xml:space="preserve">Because </w:t>
      </w:r>
      <w:r w:rsidR="00B30BB6">
        <w:t>Awngi &amp; Khimtanga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AC4761">
            <w:pPr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gramStart"/>
            <w:r w:rsidRPr="00657C7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2B1947FF" w14:textId="77777777"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14:paraId="007EEB8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EBC99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A0A7E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615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68EF4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547821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357465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631324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86163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3E32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C2309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3505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81D4F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728C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E5E976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01D7E1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67C1EF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BCB57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89B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981EC1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4C263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639A2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1E63A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E2A7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43E0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12665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EC04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A6ACD9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CC4CD11" w14:textId="16369075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 w:rsidRPr="00E81862">
        <w:rPr>
          <w:rFonts w:ascii="Abyssinica SIL" w:hAnsi="Abyssinica SIL" w:cs="Abyssinica SIL"/>
          <w:color w:val="000000"/>
        </w:rPr>
        <w:t>ኣባ፞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 w:rsidRPr="00E81862">
        <w:rPr>
          <w:rFonts w:ascii="Abyssinica SIL" w:hAnsi="Abyssinica SIL" w:cs="Abyssinica SIL"/>
          <w:color w:val="000000"/>
        </w:rPr>
        <w:t>ኣባ፟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>
        <w:rPr>
          <w:rFonts w:ascii="Abyssinica SIL" w:hAnsi="Abyssinica SIL" w:cs="Abyssinica SIL"/>
          <w:color w:val="000000"/>
        </w:rPr>
        <w:t>ኣባ፝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7D6BBACD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 w:rsidR="000E2D80">
        <w:rPr>
          <w:rFonts w:ascii="Nyala" w:hAnsi="Nyala" w:cs="Nyala"/>
        </w:rPr>
        <w:t>፣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D28F8A6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>
        <w:rPr>
          <w:rFonts w:ascii="Nyala" w:hAnsi="Nyala"/>
        </w:rPr>
        <w:t>፣</w:t>
      </w:r>
      <w:r>
        <w:t>456</w:t>
      </w:r>
      <w:r>
        <w:tab/>
      </w:r>
      <w:proofErr w:type="gramStart"/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123,456</w:t>
      </w:r>
      <w:proofErr w:type="gramEnd"/>
      <w:r>
        <w:t xml:space="preserve">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853F" w14:textId="77777777" w:rsidR="00420817" w:rsidRDefault="00420817">
      <w:r>
        <w:separator/>
      </w:r>
    </w:p>
  </w:endnote>
  <w:endnote w:type="continuationSeparator" w:id="0">
    <w:p w14:paraId="6610E125" w14:textId="77777777" w:rsidR="00420817" w:rsidRDefault="0042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0227" w14:textId="77777777" w:rsidR="00420817" w:rsidRDefault="00420817">
      <w:r>
        <w:separator/>
      </w:r>
    </w:p>
  </w:footnote>
  <w:footnote w:type="continuationSeparator" w:id="0">
    <w:p w14:paraId="37E1C142" w14:textId="77777777" w:rsidR="00420817" w:rsidRDefault="00420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66B4"/>
    <w:rsid w:val="004671B1"/>
    <w:rsid w:val="00482425"/>
    <w:rsid w:val="004873C8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C4761"/>
    <w:rsid w:val="00AE2C14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00CB3"/>
    <w:rsid w:val="00D27FDF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16</cp:revision>
  <cp:lastPrinted>2020-01-29T16:13:00Z</cp:lastPrinted>
  <dcterms:created xsi:type="dcterms:W3CDTF">2023-05-01T01:43:00Z</dcterms:created>
  <dcterms:modified xsi:type="dcterms:W3CDTF">2023-05-30T01:19:00Z</dcterms:modified>
</cp:coreProperties>
</file>