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723F4" w14:textId="56C40752" w:rsidR="005F57F1" w:rsidRDefault="007272FB" w:rsidP="007272FB">
      <w:pPr>
        <w:pStyle w:val="Title"/>
        <w:jc w:val="center"/>
        <w:rPr>
          <w:rStyle w:val="BookTitle"/>
          <w:i w:val="0"/>
          <w:iCs w:val="0"/>
        </w:rPr>
      </w:pPr>
      <w:r>
        <w:rPr>
          <w:rStyle w:val="BookTitle"/>
          <w:i w:val="0"/>
          <w:iCs w:val="0"/>
        </w:rPr>
        <w:t>Propert</w:t>
      </w:r>
      <w:r w:rsidR="00F264E6">
        <w:rPr>
          <w:rStyle w:val="BookTitle"/>
          <w:i w:val="0"/>
          <w:iCs w:val="0"/>
        </w:rPr>
        <w:t>y</w:t>
      </w:r>
      <w:r>
        <w:rPr>
          <w:rStyle w:val="BookTitle"/>
          <w:i w:val="0"/>
          <w:iCs w:val="0"/>
        </w:rPr>
        <w:t xml:space="preserve"> Price Analysis</w:t>
      </w:r>
      <w:r w:rsidR="00F264E6">
        <w:rPr>
          <w:rStyle w:val="BookTitle"/>
          <w:i w:val="0"/>
          <w:iCs w:val="0"/>
        </w:rPr>
        <w:t>/Visualization of London</w:t>
      </w:r>
    </w:p>
    <w:p w14:paraId="3959C9C1" w14:textId="449DB958" w:rsidR="00F264E6" w:rsidRDefault="00F264E6" w:rsidP="00F264E6"/>
    <w:p w14:paraId="71DC42B4" w14:textId="43817866" w:rsidR="00F264E6" w:rsidRDefault="00F264E6" w:rsidP="00F264E6">
      <w:pPr>
        <w:pStyle w:val="Heading1"/>
      </w:pPr>
      <w:r>
        <w:t>Business Problem</w:t>
      </w:r>
    </w:p>
    <w:p w14:paraId="58F4AC95" w14:textId="3D8DAD91" w:rsidR="00F264E6" w:rsidRDefault="00F264E6" w:rsidP="00F264E6"/>
    <w:p w14:paraId="7F485A8E" w14:textId="0DFA60FB" w:rsidR="00F264E6" w:rsidRDefault="00F264E6" w:rsidP="00F264E6">
      <w:r w:rsidRPr="00F264E6">
        <w:t>When someone looks to move from one neighborhood to another in a major city, it can be assumed that they will usually look for neighborhoods similar/dissimilar to the one they have stayed in earlier. This can be a factor when deciding which neighborhood to move to. So, after retrieving property prices and relevant neighborhood data, a system can be designed to cluster/classify neighborhoods and help the stakeholders decide on the best fit according to their preferences</w:t>
      </w:r>
      <w:r>
        <w:t>.</w:t>
      </w:r>
    </w:p>
    <w:p w14:paraId="183F88B4" w14:textId="59673933" w:rsidR="00F264E6" w:rsidRDefault="00F264E6" w:rsidP="00F264E6">
      <w:r>
        <w:t xml:space="preserve">London being the largest/most populated city in the UK, this can be a very valid use case for people looking to move in London, </w:t>
      </w:r>
      <w:r w:rsidR="00264A00">
        <w:t>from any other city or London itself.</w:t>
      </w:r>
    </w:p>
    <w:p w14:paraId="680A4652" w14:textId="6D38AE19" w:rsidR="00264A00" w:rsidRDefault="00264A00" w:rsidP="00F264E6"/>
    <w:p w14:paraId="327BEE04" w14:textId="015FFA67" w:rsidR="00264A00" w:rsidRDefault="00264A00" w:rsidP="00264A00">
      <w:pPr>
        <w:pStyle w:val="Heading1"/>
      </w:pPr>
      <w:r>
        <w:t>Data</w:t>
      </w:r>
    </w:p>
    <w:p w14:paraId="5A160334" w14:textId="1985CE2A" w:rsidR="00264A00" w:rsidRDefault="00264A00" w:rsidP="00264A00"/>
    <w:p w14:paraId="3D42F241" w14:textId="2EF045AF" w:rsidR="00264A00" w:rsidRDefault="00264A00" w:rsidP="00264A00">
      <w:r w:rsidRPr="00264A00">
        <w:t>To build this service, we make use of property prices data from propertydata.co.uk and Foursquare API for the other venue/amenity details. Combining both, we can make a dataset to compare the amenities/prices of individual neighborhoods and then cluster them based on similarity.</w:t>
      </w:r>
      <w:r>
        <w:t xml:space="preserve"> The neighborhood/area codes are retrieved from Wikipedia.</w:t>
      </w:r>
    </w:p>
    <w:p w14:paraId="4FE34913" w14:textId="7DD486E2" w:rsidR="00264A00" w:rsidRDefault="00264A00" w:rsidP="00264A00">
      <w:pPr>
        <w:pStyle w:val="ListParagraph"/>
        <w:numPr>
          <w:ilvl w:val="0"/>
          <w:numId w:val="1"/>
        </w:numPr>
      </w:pPr>
      <w:r>
        <w:t xml:space="preserve">Neighborhood codes/Area Data: </w:t>
      </w:r>
      <w:hyperlink r:id="rId7" w:history="1">
        <w:r>
          <w:rPr>
            <w:rStyle w:val="Hyperlink"/>
          </w:rPr>
          <w:t>https://en.wikipedia.org/wiki/List_of_areas_of_London</w:t>
        </w:r>
      </w:hyperlink>
    </w:p>
    <w:p w14:paraId="5D478901" w14:textId="5B50AA24" w:rsidR="00264A00" w:rsidRDefault="00264A00" w:rsidP="00264A00">
      <w:pPr>
        <w:pStyle w:val="ListParagraph"/>
        <w:numPr>
          <w:ilvl w:val="1"/>
          <w:numId w:val="1"/>
        </w:numPr>
      </w:pPr>
      <w:r>
        <w:t>Sample:</w:t>
      </w:r>
    </w:p>
    <w:p w14:paraId="409C01E4" w14:textId="39174979" w:rsidR="00264A00" w:rsidRDefault="00264A00" w:rsidP="00264A00">
      <w:pPr>
        <w:pStyle w:val="ListParagraph"/>
        <w:ind w:left="1440"/>
      </w:pPr>
      <w:r>
        <w:rPr>
          <w:noProof/>
        </w:rPr>
        <w:drawing>
          <wp:inline distT="0" distB="0" distL="0" distR="0" wp14:anchorId="4C801641" wp14:editId="77BDD040">
            <wp:extent cx="5534025" cy="148283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3092" cy="1490624"/>
                    </a:xfrm>
                    <a:prstGeom prst="rect">
                      <a:avLst/>
                    </a:prstGeom>
                  </pic:spPr>
                </pic:pic>
              </a:graphicData>
            </a:graphic>
          </wp:inline>
        </w:drawing>
      </w:r>
    </w:p>
    <w:p w14:paraId="4D6A6B5E" w14:textId="65E8EDB6" w:rsidR="00264A00" w:rsidRDefault="00264A00" w:rsidP="00264A00">
      <w:pPr>
        <w:pStyle w:val="ListParagraph"/>
        <w:ind w:left="1440"/>
      </w:pPr>
    </w:p>
    <w:p w14:paraId="33F4429F" w14:textId="3CACAFFE" w:rsidR="00264A00" w:rsidRDefault="00264A00" w:rsidP="00264A00">
      <w:pPr>
        <w:pStyle w:val="ListParagraph"/>
        <w:ind w:left="1440"/>
      </w:pPr>
    </w:p>
    <w:p w14:paraId="47E88222" w14:textId="3DD52A8B" w:rsidR="00264A00" w:rsidRDefault="00264A00" w:rsidP="00264A00">
      <w:pPr>
        <w:pStyle w:val="ListParagraph"/>
        <w:ind w:left="1440"/>
      </w:pPr>
    </w:p>
    <w:p w14:paraId="35CDE852" w14:textId="375652C1" w:rsidR="00264A00" w:rsidRDefault="00264A00" w:rsidP="00264A00">
      <w:pPr>
        <w:pStyle w:val="ListParagraph"/>
        <w:ind w:left="1440"/>
      </w:pPr>
    </w:p>
    <w:p w14:paraId="05B17C1A" w14:textId="04F29796" w:rsidR="00264A00" w:rsidRDefault="00264A00" w:rsidP="00264A00">
      <w:pPr>
        <w:pStyle w:val="ListParagraph"/>
        <w:ind w:left="1440"/>
      </w:pPr>
    </w:p>
    <w:p w14:paraId="69AE1A6D" w14:textId="5738A5A2" w:rsidR="00264A00" w:rsidRDefault="00264A00" w:rsidP="00264A00">
      <w:pPr>
        <w:pStyle w:val="ListParagraph"/>
        <w:ind w:left="1440"/>
      </w:pPr>
    </w:p>
    <w:p w14:paraId="3337101E" w14:textId="77777777" w:rsidR="00264A00" w:rsidRDefault="00264A00" w:rsidP="00264A00">
      <w:pPr>
        <w:pStyle w:val="ListParagraph"/>
        <w:ind w:left="1440"/>
      </w:pPr>
    </w:p>
    <w:p w14:paraId="729FA431" w14:textId="1C5FE3C7" w:rsidR="00264A00" w:rsidRDefault="00264A00" w:rsidP="00264A00">
      <w:pPr>
        <w:pStyle w:val="ListParagraph"/>
        <w:numPr>
          <w:ilvl w:val="0"/>
          <w:numId w:val="1"/>
        </w:numPr>
      </w:pPr>
      <w:r>
        <w:lastRenderedPageBreak/>
        <w:t xml:space="preserve">Property Data for London: </w:t>
      </w:r>
      <w:hyperlink r:id="rId9" w:history="1">
        <w:r>
          <w:rPr>
            <w:rStyle w:val="Hyperlink"/>
          </w:rPr>
          <w:t>https://propertydata.co.uk/cities/london</w:t>
        </w:r>
      </w:hyperlink>
    </w:p>
    <w:p w14:paraId="25B1F8CD" w14:textId="47EB2D12" w:rsidR="00264A00" w:rsidRDefault="00264A00" w:rsidP="00264A00">
      <w:pPr>
        <w:pStyle w:val="ListParagraph"/>
        <w:numPr>
          <w:ilvl w:val="1"/>
          <w:numId w:val="1"/>
        </w:numPr>
      </w:pPr>
      <w:r>
        <w:t>Sample:</w:t>
      </w:r>
    </w:p>
    <w:p w14:paraId="242CF544" w14:textId="1FF0CCC1" w:rsidR="00264A00" w:rsidRDefault="00264A00" w:rsidP="00264A00">
      <w:pPr>
        <w:pStyle w:val="ListParagraph"/>
        <w:ind w:left="1440"/>
      </w:pPr>
      <w:r>
        <w:rPr>
          <w:noProof/>
        </w:rPr>
        <w:drawing>
          <wp:inline distT="0" distB="0" distL="0" distR="0" wp14:anchorId="2A4101FB" wp14:editId="1AF5D4DA">
            <wp:extent cx="35718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1495425"/>
                    </a:xfrm>
                    <a:prstGeom prst="rect">
                      <a:avLst/>
                    </a:prstGeom>
                  </pic:spPr>
                </pic:pic>
              </a:graphicData>
            </a:graphic>
          </wp:inline>
        </w:drawing>
      </w:r>
    </w:p>
    <w:p w14:paraId="73EBBD62" w14:textId="3FAD9324" w:rsidR="00D17F18" w:rsidRDefault="00D17F18" w:rsidP="00D17F18">
      <w:pPr>
        <w:pStyle w:val="ListParagraph"/>
        <w:numPr>
          <w:ilvl w:val="0"/>
          <w:numId w:val="1"/>
        </w:numPr>
      </w:pPr>
      <w:r>
        <w:t xml:space="preserve">Neighborhood Information/Venues/Amenities: </w:t>
      </w:r>
      <w:hyperlink r:id="rId11" w:history="1">
        <w:r w:rsidR="00E13BE7" w:rsidRPr="00E13BE7">
          <w:rPr>
            <w:rStyle w:val="Hyperlink"/>
          </w:rPr>
          <w:t>https://api.foursquare.com</w:t>
        </w:r>
      </w:hyperlink>
    </w:p>
    <w:p w14:paraId="00F29570" w14:textId="1ACA99A5" w:rsidR="00477781" w:rsidRDefault="00477781" w:rsidP="00477781"/>
    <w:p w14:paraId="697519CB" w14:textId="4C01AAB3" w:rsidR="00477781" w:rsidRDefault="003D1F86" w:rsidP="00477781">
      <w:pPr>
        <w:pStyle w:val="Heading1"/>
      </w:pPr>
      <w:r>
        <w:t>Methodology</w:t>
      </w:r>
    </w:p>
    <w:p w14:paraId="76FE6EF0" w14:textId="07D5E185" w:rsidR="003D1F86" w:rsidRDefault="003D1F86" w:rsidP="003D1F86"/>
    <w:p w14:paraId="3339562D" w14:textId="4B50A2EF" w:rsidR="003D1F86" w:rsidRDefault="003D1F86" w:rsidP="003D1F86">
      <w:pPr>
        <w:pStyle w:val="Heading2"/>
      </w:pPr>
      <w:r>
        <w:t>Data Preprocessing</w:t>
      </w:r>
    </w:p>
    <w:p w14:paraId="6F8784BC" w14:textId="77777777" w:rsidR="003D1F86" w:rsidRPr="003D1F86" w:rsidRDefault="003D1F86" w:rsidP="003D1F86"/>
    <w:p w14:paraId="175BE926" w14:textId="7759DEC0" w:rsidR="003D1F86" w:rsidRDefault="003D1F86" w:rsidP="003D1F86">
      <w:r>
        <w:t>There were certain preprocessing steps followed, to clean up data from the various sources.</w:t>
      </w:r>
    </w:p>
    <w:p w14:paraId="4DC35CE4" w14:textId="02A6D834" w:rsidR="003D1F86" w:rsidRDefault="003D1F86" w:rsidP="003D1F86">
      <w:r>
        <w:t>Hyperlinks and numbers were removed from the Area data, and some rows having multiple data sets were split into individual data cells. Columns which were not relevant to the problem at hand such as trends etc. were dropped from all data sets.</w:t>
      </w:r>
    </w:p>
    <w:p w14:paraId="0FA52A9D" w14:textId="09785309" w:rsidR="003D1F86" w:rsidRDefault="003D1F86" w:rsidP="003D1F86">
      <w:r>
        <w:t>After Foursquare data was retrieved, only the relevant venue details were used. One hot encoding was used to convert the</w:t>
      </w:r>
      <w:r w:rsidR="00EE42AE">
        <w:t xml:space="preserve"> categorical data into numerical data to use in clustering.</w:t>
      </w:r>
    </w:p>
    <w:p w14:paraId="681625CE" w14:textId="07FA1186" w:rsidR="00EE42AE" w:rsidRDefault="00EE42AE" w:rsidP="003D1F86">
      <w:r>
        <w:t>For the final clustering input, only the top 15 types of venues for each neighborhood were considered and the rest were ignored. This was to minimize noise as much as possible.</w:t>
      </w:r>
    </w:p>
    <w:p w14:paraId="439BB056" w14:textId="77777777" w:rsidR="00401FBA" w:rsidRDefault="00EE42AE" w:rsidP="00401FBA">
      <w:pPr>
        <w:rPr>
          <w:noProof/>
        </w:rPr>
      </w:pPr>
      <w:r>
        <w:t>The price of properties was normalized, to nullify any disproportionate influence on the clustering algorithm.</w:t>
      </w:r>
      <w:r w:rsidR="00401FBA" w:rsidRPr="00401FBA">
        <w:rPr>
          <w:noProof/>
        </w:rPr>
        <w:t xml:space="preserve"> </w:t>
      </w:r>
      <w:r w:rsidR="00401FBA">
        <w:rPr>
          <w:noProof/>
        </w:rPr>
        <w:drawing>
          <wp:inline distT="0" distB="0" distL="0" distR="0" wp14:anchorId="1F289C3E" wp14:editId="45DF29F8">
            <wp:extent cx="5943600" cy="2155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5190"/>
                    </a:xfrm>
                    <a:prstGeom prst="rect">
                      <a:avLst/>
                    </a:prstGeom>
                  </pic:spPr>
                </pic:pic>
              </a:graphicData>
            </a:graphic>
          </wp:inline>
        </w:drawing>
      </w:r>
    </w:p>
    <w:p w14:paraId="0B82B5B0" w14:textId="1CCB7030" w:rsidR="00EE42AE" w:rsidRDefault="00EE42AE" w:rsidP="00401FBA">
      <w:pPr>
        <w:pStyle w:val="Heading2"/>
      </w:pPr>
      <w:r>
        <w:lastRenderedPageBreak/>
        <w:t>Algorithm Selection and Evaluation</w:t>
      </w:r>
    </w:p>
    <w:p w14:paraId="25EFF782" w14:textId="7AD20C12" w:rsidR="00EE42AE" w:rsidRDefault="00EE42AE" w:rsidP="00EE42AE"/>
    <w:p w14:paraId="67261149" w14:textId="0DE364B2" w:rsidR="00EE42AE" w:rsidRDefault="00EE42AE" w:rsidP="00EE42AE">
      <w:r>
        <w:t>K Means clustering was used as it is a robust unsupervised algorithm to cl</w:t>
      </w:r>
      <w:r w:rsidR="00401FBA">
        <w:t>uster groups of similar items. After plotting for the optimal number of the number of clusters, it was decided to use 5 clusters as based on the elbow methodology for optimal number of clusters.</w:t>
      </w:r>
    </w:p>
    <w:p w14:paraId="679AC885" w14:textId="0AD10C51" w:rsidR="00401FBA" w:rsidRPr="00EE42AE" w:rsidRDefault="00401FBA" w:rsidP="00EE42AE">
      <w:r>
        <w:rPr>
          <w:noProof/>
        </w:rPr>
        <w:drawing>
          <wp:inline distT="0" distB="0" distL="0" distR="0" wp14:anchorId="10D239B9" wp14:editId="02E1500F">
            <wp:extent cx="408622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2657475"/>
                    </a:xfrm>
                    <a:prstGeom prst="rect">
                      <a:avLst/>
                    </a:prstGeom>
                  </pic:spPr>
                </pic:pic>
              </a:graphicData>
            </a:graphic>
          </wp:inline>
        </w:drawing>
      </w:r>
    </w:p>
    <w:p w14:paraId="1CE724F7" w14:textId="77777777" w:rsidR="00264A00" w:rsidRDefault="00264A00" w:rsidP="00264A00">
      <w:pPr>
        <w:pStyle w:val="ListParagraph"/>
        <w:ind w:left="1440"/>
      </w:pPr>
    </w:p>
    <w:p w14:paraId="3FBEC0E1" w14:textId="454B21AA" w:rsidR="00264A00" w:rsidRDefault="00950DA1" w:rsidP="00950DA1">
      <w:pPr>
        <w:pStyle w:val="Heading1"/>
      </w:pPr>
      <w:r>
        <w:t>Results</w:t>
      </w:r>
    </w:p>
    <w:p w14:paraId="6E575E28" w14:textId="28C417D9" w:rsidR="00950DA1" w:rsidRDefault="00950DA1" w:rsidP="00950DA1"/>
    <w:p w14:paraId="05D3A84B" w14:textId="284C2FBF" w:rsidR="00950DA1" w:rsidRDefault="00950DA1" w:rsidP="00950DA1">
      <w:r>
        <w:t>Based on the above methodology, we were able to generate a heat map to show the clustering of neighborhoods as well as the average prices of suburbs. This can be of valuable information to people looking to move in/around London.</w:t>
      </w:r>
      <w:r w:rsidR="001952C2">
        <w:t xml:space="preserve"> However, there is no clear correlation between prices and clusters.</w:t>
      </w:r>
    </w:p>
    <w:p w14:paraId="3AD53F1F" w14:textId="17DB4D44" w:rsidR="00950DA1" w:rsidRDefault="00950DA1" w:rsidP="00950DA1">
      <w:r>
        <w:rPr>
          <w:noProof/>
        </w:rPr>
        <w:drawing>
          <wp:inline distT="0" distB="0" distL="0" distR="0" wp14:anchorId="674D847B" wp14:editId="603CCEED">
            <wp:extent cx="4981575" cy="2610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1495" cy="2626215"/>
                    </a:xfrm>
                    <a:prstGeom prst="rect">
                      <a:avLst/>
                    </a:prstGeom>
                  </pic:spPr>
                </pic:pic>
              </a:graphicData>
            </a:graphic>
          </wp:inline>
        </w:drawing>
      </w:r>
    </w:p>
    <w:p w14:paraId="532FE425" w14:textId="6DA5E5A5" w:rsidR="00950DA1" w:rsidRDefault="00950DA1" w:rsidP="00950DA1">
      <w:pPr>
        <w:pStyle w:val="Heading1"/>
      </w:pPr>
      <w:r>
        <w:lastRenderedPageBreak/>
        <w:t>Discussion</w:t>
      </w:r>
    </w:p>
    <w:p w14:paraId="1067CBD4" w14:textId="6F143074" w:rsidR="00950DA1" w:rsidRDefault="00950DA1" w:rsidP="00950DA1"/>
    <w:p w14:paraId="7493D2DD" w14:textId="1FF18E0F" w:rsidR="00950DA1" w:rsidRDefault="00950DA1" w:rsidP="00950DA1">
      <w:r>
        <w:t>Further work/analysis can be done on this</w:t>
      </w:r>
      <w:r w:rsidR="00204AAB">
        <w:t xml:space="preserve"> in order to get more insights on significant drivers of property prices. </w:t>
      </w:r>
      <w:r w:rsidR="001952C2">
        <w:t>As observed in the above map, there is no clear correlation between prices and clusters.</w:t>
      </w:r>
      <w:r w:rsidR="00C92367">
        <w:t xml:space="preserve"> </w:t>
      </w:r>
    </w:p>
    <w:p w14:paraId="10E3A39A" w14:textId="08080FBC" w:rsidR="00C92367" w:rsidRDefault="00C92367" w:rsidP="00950DA1"/>
    <w:p w14:paraId="38504908" w14:textId="40A3E372" w:rsidR="00C92367" w:rsidRDefault="00C92367" w:rsidP="00C92367">
      <w:pPr>
        <w:pStyle w:val="Heading1"/>
      </w:pPr>
      <w:r>
        <w:t>Conclusion</w:t>
      </w:r>
    </w:p>
    <w:p w14:paraId="6A595877" w14:textId="00A3B516" w:rsidR="00C92367" w:rsidRDefault="00C92367" w:rsidP="00C92367"/>
    <w:p w14:paraId="2366B707" w14:textId="194CFE2E" w:rsidR="00C92367" w:rsidRPr="00C92367" w:rsidRDefault="00C92367" w:rsidP="00C92367">
      <w:r>
        <w:t xml:space="preserve">Therefore, using the above map and results obtained, anyone desiring to move into some other neighborhood in London can view similar neighborhoods and make an informed choice. </w:t>
      </w:r>
      <w:r w:rsidR="008F0CCC">
        <w:t>The multiple clusters associated with the areas have also been elaborated on in the Notebook.</w:t>
      </w:r>
      <w:bookmarkStart w:id="0" w:name="_GoBack"/>
      <w:bookmarkEnd w:id="0"/>
    </w:p>
    <w:sectPr w:rsidR="00C92367" w:rsidRPr="00C923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77829" w14:textId="77777777" w:rsidR="007D2A09" w:rsidRDefault="007D2A09" w:rsidP="007272FB">
      <w:pPr>
        <w:spacing w:after="0" w:line="240" w:lineRule="auto"/>
      </w:pPr>
      <w:r>
        <w:separator/>
      </w:r>
    </w:p>
  </w:endnote>
  <w:endnote w:type="continuationSeparator" w:id="0">
    <w:p w14:paraId="74A03DC7" w14:textId="77777777" w:rsidR="007D2A09" w:rsidRDefault="007D2A09" w:rsidP="0072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66405" w14:textId="77777777" w:rsidR="007D2A09" w:rsidRDefault="007D2A09" w:rsidP="007272FB">
      <w:pPr>
        <w:spacing w:after="0" w:line="240" w:lineRule="auto"/>
      </w:pPr>
      <w:r>
        <w:separator/>
      </w:r>
    </w:p>
  </w:footnote>
  <w:footnote w:type="continuationSeparator" w:id="0">
    <w:p w14:paraId="0264C6D7" w14:textId="77777777" w:rsidR="007D2A09" w:rsidRDefault="007D2A09" w:rsidP="00727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11D46"/>
    <w:multiLevelType w:val="hybridMultilevel"/>
    <w:tmpl w:val="6B984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CE"/>
    <w:rsid w:val="001952C2"/>
    <w:rsid w:val="001A48CE"/>
    <w:rsid w:val="00204AAB"/>
    <w:rsid w:val="00264A00"/>
    <w:rsid w:val="003D1F86"/>
    <w:rsid w:val="00401FBA"/>
    <w:rsid w:val="00427340"/>
    <w:rsid w:val="00477781"/>
    <w:rsid w:val="005F57F1"/>
    <w:rsid w:val="007010EF"/>
    <w:rsid w:val="007272FB"/>
    <w:rsid w:val="007D2A09"/>
    <w:rsid w:val="007E362E"/>
    <w:rsid w:val="008F0CCC"/>
    <w:rsid w:val="00950DA1"/>
    <w:rsid w:val="009E7548"/>
    <w:rsid w:val="00C80AF1"/>
    <w:rsid w:val="00C92367"/>
    <w:rsid w:val="00D17F18"/>
    <w:rsid w:val="00E13BE7"/>
    <w:rsid w:val="00EE42AE"/>
    <w:rsid w:val="00F2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30617"/>
  <w15:chartTrackingRefBased/>
  <w15:docId w15:val="{2BF269D9-8FF0-4BE4-B0BE-23950188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2F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272FB"/>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7272FB"/>
    <w:rPr>
      <w:b/>
      <w:bCs/>
      <w:i/>
      <w:iCs/>
      <w:spacing w:val="5"/>
    </w:rPr>
  </w:style>
  <w:style w:type="paragraph" w:styleId="Title">
    <w:name w:val="Title"/>
    <w:basedOn w:val="Normal"/>
    <w:next w:val="Normal"/>
    <w:link w:val="TitleChar"/>
    <w:uiPriority w:val="10"/>
    <w:qFormat/>
    <w:rsid w:val="00727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2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4A00"/>
    <w:pPr>
      <w:ind w:left="720"/>
      <w:contextualSpacing/>
    </w:pPr>
  </w:style>
  <w:style w:type="character" w:styleId="Hyperlink">
    <w:name w:val="Hyperlink"/>
    <w:basedOn w:val="DefaultParagraphFont"/>
    <w:uiPriority w:val="99"/>
    <w:unhideWhenUsed/>
    <w:rsid w:val="00264A00"/>
    <w:rPr>
      <w:color w:val="0000FF"/>
      <w:u w:val="single"/>
    </w:rPr>
  </w:style>
  <w:style w:type="character" w:styleId="UnresolvedMention">
    <w:name w:val="Unresolved Mention"/>
    <w:basedOn w:val="DefaultParagraphFont"/>
    <w:uiPriority w:val="99"/>
    <w:semiHidden/>
    <w:unhideWhenUsed/>
    <w:rsid w:val="00E13BE7"/>
    <w:rPr>
      <w:color w:val="605E5C"/>
      <w:shd w:val="clear" w:color="auto" w:fill="E1DFDD"/>
    </w:rPr>
  </w:style>
  <w:style w:type="character" w:styleId="FollowedHyperlink">
    <w:name w:val="FollowedHyperlink"/>
    <w:basedOn w:val="DefaultParagraphFont"/>
    <w:uiPriority w:val="99"/>
    <w:semiHidden/>
    <w:unhideWhenUsed/>
    <w:rsid w:val="00E13B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9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List_of_areas_of_London"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foursquar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ropertydata.co.uk/cities/lond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Aiyappa Devaiah</dc:creator>
  <cp:keywords/>
  <dc:description/>
  <cp:lastModifiedBy>Aiyappa Devaiah</cp:lastModifiedBy>
  <cp:revision>11</cp:revision>
  <cp:lastPrinted>2020-02-25T07:54:00Z</cp:lastPrinted>
  <dcterms:created xsi:type="dcterms:W3CDTF">2020-02-25T06:39:00Z</dcterms:created>
  <dcterms:modified xsi:type="dcterms:W3CDTF">2020-02-26T11:34:00Z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aiyappa.devaiah@ad.infosys.com</vt:lpwstr>
  </property>
  <property fmtid="{D5CDD505-2E9C-101B-9397-08002B2CF9AE}" pid="5" name="MSIP_Label_7fd8a196-24eb-41bb-9b22-e6a1875a70f5_SetDate">
    <vt:lpwstr>2020-02-25T07:13:52.4435160Z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ActionId">
    <vt:lpwstr>605abed7-2c71-48af-9fc4-73d89b1abf19</vt:lpwstr>
  </property>
  <property fmtid="{D5CDD505-2E9C-101B-9397-08002B2CF9AE}" pid="9" name="MSIP_Label_7fd8a196-24eb-41bb-9b22-e6a1875a70f5_Extended_MSFT_Method">
    <vt:lpwstr>Manual</vt:lpwstr>
  </property>
  <property fmtid="{D5CDD505-2E9C-101B-9397-08002B2CF9AE}" pid="10" name="Sensitivity">
    <vt:lpwstr>Public</vt:lpwstr>
  </property>
</Properties>
</file>