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A6DC0" w14:textId="4B4B178B" w:rsidR="00613067" w:rsidRPr="00613067" w:rsidRDefault="00613067" w:rsidP="00613067">
      <w:pPr>
        <w:jc w:val="center"/>
        <w:rPr>
          <w:rFonts w:ascii="Garamond" w:hAnsi="Garamond"/>
          <w:b/>
          <w:bCs/>
        </w:rPr>
      </w:pPr>
      <w:r w:rsidRPr="00613067">
        <w:rPr>
          <w:rFonts w:ascii="Garamond" w:hAnsi="Garamond"/>
          <w:b/>
          <w:bCs/>
        </w:rPr>
        <w:t>Impact of social demographic</w:t>
      </w:r>
      <w:r w:rsidR="00762316">
        <w:rPr>
          <w:rFonts w:ascii="Garamond" w:hAnsi="Garamond"/>
          <w:b/>
          <w:bCs/>
        </w:rPr>
        <w:t>s</w:t>
      </w:r>
      <w:r w:rsidRPr="00613067">
        <w:rPr>
          <w:rFonts w:ascii="Garamond" w:hAnsi="Garamond"/>
          <w:b/>
          <w:bCs/>
        </w:rPr>
        <w:t xml:space="preserve"> </w:t>
      </w:r>
      <w:r w:rsidR="00762316">
        <w:rPr>
          <w:rFonts w:ascii="Garamond" w:hAnsi="Garamond"/>
          <w:b/>
          <w:bCs/>
        </w:rPr>
        <w:t xml:space="preserve">on </w:t>
      </w:r>
      <w:r w:rsidRPr="00613067">
        <w:rPr>
          <w:rFonts w:ascii="Garamond" w:hAnsi="Garamond"/>
          <w:b/>
          <w:bCs/>
        </w:rPr>
        <w:t>household earnings in the US</w:t>
      </w:r>
    </w:p>
    <w:p w14:paraId="651A91A1" w14:textId="22FBEFC7" w:rsidR="00DD104D" w:rsidRPr="00613067" w:rsidRDefault="000D5565">
      <w:pPr>
        <w:rPr>
          <w:rFonts w:ascii="Garamond" w:hAnsi="Garamond"/>
          <w:b/>
          <w:bCs/>
        </w:rPr>
      </w:pPr>
      <w:r w:rsidRPr="00613067">
        <w:rPr>
          <w:rFonts w:ascii="Garamond" w:hAnsi="Garamond"/>
          <w:b/>
          <w:bCs/>
        </w:rPr>
        <w:t xml:space="preserve">Name: </w:t>
      </w:r>
      <w:proofErr w:type="spellStart"/>
      <w:r w:rsidRPr="00613067">
        <w:rPr>
          <w:rFonts w:ascii="Garamond" w:hAnsi="Garamond"/>
          <w:b/>
          <w:bCs/>
        </w:rPr>
        <w:t>Imisi</w:t>
      </w:r>
      <w:proofErr w:type="spellEnd"/>
      <w:r w:rsidRPr="00613067">
        <w:rPr>
          <w:rFonts w:ascii="Garamond" w:hAnsi="Garamond"/>
          <w:b/>
          <w:bCs/>
        </w:rPr>
        <w:t xml:space="preserve"> Raphael </w:t>
      </w:r>
      <w:proofErr w:type="spellStart"/>
      <w:r w:rsidRPr="00613067">
        <w:rPr>
          <w:rFonts w:ascii="Garamond" w:hAnsi="Garamond"/>
          <w:b/>
          <w:bCs/>
        </w:rPr>
        <w:t>Aiyetan</w:t>
      </w:r>
      <w:proofErr w:type="spellEnd"/>
    </w:p>
    <w:p w14:paraId="54C7F603" w14:textId="24509695" w:rsidR="000D5565" w:rsidRPr="00613067" w:rsidRDefault="000D5565">
      <w:pPr>
        <w:rPr>
          <w:rFonts w:ascii="Garamond" w:hAnsi="Garamond"/>
          <w:b/>
          <w:bCs/>
        </w:rPr>
      </w:pPr>
      <w:r w:rsidRPr="00613067">
        <w:rPr>
          <w:rFonts w:ascii="Garamond" w:hAnsi="Garamond"/>
          <w:b/>
          <w:bCs/>
        </w:rPr>
        <w:t>Course: Econometrics</w:t>
      </w:r>
      <w:r w:rsidR="00613067" w:rsidRPr="00613067">
        <w:rPr>
          <w:rFonts w:ascii="Garamond" w:hAnsi="Garamond"/>
          <w:b/>
          <w:bCs/>
        </w:rPr>
        <w:t xml:space="preserve"> 512 </w:t>
      </w:r>
    </w:p>
    <w:p w14:paraId="67D6AB30" w14:textId="24D373E1" w:rsidR="000D5565" w:rsidRPr="00603DFC" w:rsidRDefault="000D5565" w:rsidP="000D5565">
      <w:pPr>
        <w:jc w:val="center"/>
        <w:rPr>
          <w:rFonts w:ascii="Garamond" w:hAnsi="Garamond"/>
          <w:b/>
          <w:bCs/>
        </w:rPr>
      </w:pPr>
      <w:r w:rsidRPr="00603DFC">
        <w:rPr>
          <w:rFonts w:ascii="Garamond" w:hAnsi="Garamond"/>
          <w:b/>
          <w:bCs/>
        </w:rPr>
        <w:t>Final Examination</w:t>
      </w:r>
    </w:p>
    <w:p w14:paraId="0D4F269F" w14:textId="1D82859F" w:rsidR="00613067" w:rsidRDefault="00107D81" w:rsidP="00613067">
      <w:pPr>
        <w:autoSpaceDE w:val="0"/>
        <w:autoSpaceDN w:val="0"/>
        <w:adjustRightInd w:val="0"/>
        <w:rPr>
          <w:rFonts w:ascii="Garamond" w:hAnsi="Garamond"/>
        </w:rPr>
      </w:pPr>
      <w:r>
        <w:rPr>
          <w:rFonts w:ascii="Garamond" w:hAnsi="Garamond"/>
        </w:rPr>
        <w:t xml:space="preserve">The dataset </w:t>
      </w:r>
      <w:r w:rsidR="00613067">
        <w:rPr>
          <w:rFonts w:ascii="Garamond" w:hAnsi="Garamond"/>
        </w:rPr>
        <w:t xml:space="preserve">contains the following variables for a sample of </w:t>
      </w:r>
      <w:r w:rsidR="009F782A">
        <w:rPr>
          <w:rFonts w:ascii="Garamond" w:hAnsi="Garamond"/>
        </w:rPr>
        <w:t>individuals</w:t>
      </w:r>
      <w:r w:rsidR="00613067">
        <w:rPr>
          <w:rFonts w:ascii="Garamond" w:hAnsi="Garamond"/>
        </w:rPr>
        <w:t xml:space="preserve"> within the age of 3</w:t>
      </w:r>
      <w:r w:rsidR="00603DFC">
        <w:rPr>
          <w:rFonts w:ascii="Garamond" w:hAnsi="Garamond"/>
        </w:rPr>
        <w:t>7</w:t>
      </w:r>
      <w:r w:rsidR="00613067">
        <w:rPr>
          <w:rFonts w:ascii="Garamond" w:hAnsi="Garamond"/>
        </w:rPr>
        <w:t>-45</w:t>
      </w:r>
      <w:r w:rsidR="00603DFC">
        <w:rPr>
          <w:rFonts w:ascii="Garamond" w:hAnsi="Garamond"/>
        </w:rPr>
        <w:t>:</w:t>
      </w:r>
    </w:p>
    <w:p w14:paraId="3CF8BD9D" w14:textId="1AD31F11" w:rsidR="009F782A" w:rsidRDefault="00D35E32" w:rsidP="00603DFC">
      <w:pPr>
        <w:pStyle w:val="ListParagraph"/>
        <w:numPr>
          <w:ilvl w:val="0"/>
          <w:numId w:val="1"/>
        </w:numPr>
        <w:autoSpaceDE w:val="0"/>
        <w:autoSpaceDN w:val="0"/>
        <w:adjustRightInd w:val="0"/>
        <w:rPr>
          <w:rFonts w:ascii="Garamond" w:hAnsi="Garamond"/>
        </w:rPr>
      </w:pPr>
      <w:r>
        <w:rPr>
          <w:rFonts w:ascii="Garamond" w:hAnsi="Garamond"/>
        </w:rPr>
        <w:t xml:space="preserve">Treat-1 if </w:t>
      </w:r>
      <w:r w:rsidR="009F782A">
        <w:rPr>
          <w:rFonts w:ascii="Garamond" w:hAnsi="Garamond"/>
        </w:rPr>
        <w:t>Year of Schooling</w:t>
      </w:r>
      <w:r>
        <w:rPr>
          <w:rFonts w:ascii="Garamond" w:hAnsi="Garamond"/>
        </w:rPr>
        <w:t xml:space="preserve"> is 15, 0 otherwise</w:t>
      </w:r>
      <w:r w:rsidR="009F782A">
        <w:rPr>
          <w:rFonts w:ascii="Garamond" w:hAnsi="Garamond"/>
        </w:rPr>
        <w:t>- This</w:t>
      </w:r>
      <w:r>
        <w:rPr>
          <w:rFonts w:ascii="Garamond" w:hAnsi="Garamond"/>
        </w:rPr>
        <w:t xml:space="preserve"> is the </w:t>
      </w:r>
      <w:r w:rsidRPr="00D35E32">
        <w:rPr>
          <w:rFonts w:ascii="Garamond" w:hAnsi="Garamond"/>
          <w:b/>
          <w:bCs/>
        </w:rPr>
        <w:t>treatment variable</w:t>
      </w:r>
      <w:r w:rsidR="00216881">
        <w:rPr>
          <w:rFonts w:ascii="Garamond" w:hAnsi="Garamond"/>
          <w:b/>
          <w:bCs/>
        </w:rPr>
        <w:t xml:space="preserve">. </w:t>
      </w:r>
      <w:r w:rsidR="00216881">
        <w:rPr>
          <w:rFonts w:ascii="Garamond" w:hAnsi="Garamond"/>
        </w:rPr>
        <w:t>It</w:t>
      </w:r>
      <w:r w:rsidR="009F782A">
        <w:rPr>
          <w:rFonts w:ascii="Garamond" w:hAnsi="Garamond"/>
        </w:rPr>
        <w:t xml:space="preserve"> reflects the number of years the individual spent in the school. The year fall</w:t>
      </w:r>
      <w:r w:rsidR="00762316">
        <w:rPr>
          <w:rFonts w:ascii="Garamond" w:hAnsi="Garamond"/>
        </w:rPr>
        <w:t>s</w:t>
      </w:r>
      <w:r w:rsidR="009F782A">
        <w:rPr>
          <w:rFonts w:ascii="Garamond" w:hAnsi="Garamond"/>
        </w:rPr>
        <w:t xml:space="preserve"> between 12 and 19 inclusive. </w:t>
      </w:r>
    </w:p>
    <w:p w14:paraId="1EB6B188" w14:textId="6AC24F04" w:rsidR="009F782A" w:rsidRDefault="00FA5B76" w:rsidP="00603DFC">
      <w:pPr>
        <w:pStyle w:val="ListParagraph"/>
        <w:numPr>
          <w:ilvl w:val="0"/>
          <w:numId w:val="1"/>
        </w:numPr>
        <w:autoSpaceDE w:val="0"/>
        <w:autoSpaceDN w:val="0"/>
        <w:adjustRightInd w:val="0"/>
        <w:rPr>
          <w:rFonts w:ascii="Garamond" w:hAnsi="Garamond"/>
        </w:rPr>
      </w:pPr>
      <w:r>
        <w:rPr>
          <w:rFonts w:ascii="Garamond" w:hAnsi="Garamond"/>
        </w:rPr>
        <w:t>1 if female, 0 if male</w:t>
      </w:r>
      <w:r w:rsidR="004E2E02">
        <w:rPr>
          <w:rFonts w:ascii="Garamond" w:hAnsi="Garamond"/>
        </w:rPr>
        <w:t xml:space="preserve">. </w:t>
      </w:r>
      <w:r w:rsidR="004E2E02" w:rsidRPr="004E2E02">
        <w:rPr>
          <w:rFonts w:ascii="Garamond" w:hAnsi="Garamond"/>
          <w:b/>
          <w:bCs/>
        </w:rPr>
        <w:t xml:space="preserve">Covariate </w:t>
      </w:r>
    </w:p>
    <w:p w14:paraId="347738C8" w14:textId="3B5E3906" w:rsidR="009F782A" w:rsidRDefault="00FA5B76" w:rsidP="00603DFC">
      <w:pPr>
        <w:pStyle w:val="ListParagraph"/>
        <w:numPr>
          <w:ilvl w:val="0"/>
          <w:numId w:val="1"/>
        </w:numPr>
        <w:autoSpaceDE w:val="0"/>
        <w:autoSpaceDN w:val="0"/>
        <w:adjustRightInd w:val="0"/>
        <w:rPr>
          <w:rFonts w:ascii="Garamond" w:hAnsi="Garamond"/>
        </w:rPr>
      </w:pPr>
      <w:r>
        <w:rPr>
          <w:rFonts w:ascii="Garamond" w:hAnsi="Garamond"/>
        </w:rPr>
        <w:t>Ethnicity- This also distinguishes between black and Hispanic race. 1 if black, 0 otherwise and 1 If Hispanic, 0 otherwise.</w:t>
      </w:r>
      <w:r w:rsidR="004E2E02">
        <w:rPr>
          <w:rFonts w:ascii="Garamond" w:hAnsi="Garamond"/>
        </w:rPr>
        <w:t xml:space="preserve"> </w:t>
      </w:r>
      <w:r w:rsidR="004E2E02" w:rsidRPr="004E2E02">
        <w:rPr>
          <w:rFonts w:ascii="Garamond" w:hAnsi="Garamond"/>
          <w:b/>
          <w:bCs/>
        </w:rPr>
        <w:t>Covariate</w:t>
      </w:r>
    </w:p>
    <w:p w14:paraId="62B4084A" w14:textId="52030F96" w:rsidR="00FA5B76" w:rsidRPr="004E2E02" w:rsidRDefault="004E2E02" w:rsidP="00603DFC">
      <w:pPr>
        <w:pStyle w:val="ListParagraph"/>
        <w:numPr>
          <w:ilvl w:val="0"/>
          <w:numId w:val="1"/>
        </w:numPr>
        <w:autoSpaceDE w:val="0"/>
        <w:autoSpaceDN w:val="0"/>
        <w:adjustRightInd w:val="0"/>
        <w:rPr>
          <w:rFonts w:ascii="Garamond" w:hAnsi="Garamond"/>
          <w:b/>
          <w:bCs/>
        </w:rPr>
      </w:pPr>
      <w:r>
        <w:rPr>
          <w:rFonts w:ascii="Garamond" w:hAnsi="Garamond"/>
        </w:rPr>
        <w:t>T</w:t>
      </w:r>
      <w:r w:rsidR="00D35E32">
        <w:rPr>
          <w:rFonts w:ascii="Garamond" w:hAnsi="Garamond"/>
        </w:rPr>
        <w:t xml:space="preserve">otal out-of-school work experience. </w:t>
      </w:r>
      <w:r w:rsidRPr="004E2E02">
        <w:rPr>
          <w:rFonts w:ascii="Garamond" w:hAnsi="Garamond"/>
          <w:b/>
          <w:bCs/>
        </w:rPr>
        <w:t>Covariate</w:t>
      </w:r>
    </w:p>
    <w:p w14:paraId="7C0839BE" w14:textId="2C1A6B1B" w:rsidR="001C33E8" w:rsidRDefault="00CF3034" w:rsidP="00603DFC">
      <w:pPr>
        <w:pStyle w:val="ListParagraph"/>
        <w:numPr>
          <w:ilvl w:val="0"/>
          <w:numId w:val="1"/>
        </w:numPr>
        <w:autoSpaceDE w:val="0"/>
        <w:autoSpaceDN w:val="0"/>
        <w:adjustRightInd w:val="0"/>
        <w:rPr>
          <w:rFonts w:ascii="Garamond" w:hAnsi="Garamond"/>
        </w:rPr>
      </w:pPr>
      <w:r>
        <w:rPr>
          <w:rFonts w:ascii="Garamond" w:hAnsi="Garamond"/>
        </w:rPr>
        <w:t>Married-1 if married, 0 otherwise</w:t>
      </w:r>
      <w:r w:rsidR="004E2E02">
        <w:rPr>
          <w:rFonts w:ascii="Garamond" w:hAnsi="Garamond"/>
        </w:rPr>
        <w:t xml:space="preserve">. </w:t>
      </w:r>
      <w:r w:rsidR="004E2E02" w:rsidRPr="004E2E02">
        <w:rPr>
          <w:rFonts w:ascii="Garamond" w:hAnsi="Garamond"/>
          <w:b/>
          <w:bCs/>
        </w:rPr>
        <w:t xml:space="preserve">Covariate </w:t>
      </w:r>
    </w:p>
    <w:p w14:paraId="278BA9E9" w14:textId="52F6899F" w:rsidR="004E2E02" w:rsidRDefault="00F32F58" w:rsidP="00603DFC">
      <w:pPr>
        <w:pStyle w:val="ListParagraph"/>
        <w:numPr>
          <w:ilvl w:val="0"/>
          <w:numId w:val="1"/>
        </w:numPr>
        <w:autoSpaceDE w:val="0"/>
        <w:autoSpaceDN w:val="0"/>
        <w:adjustRightInd w:val="0"/>
        <w:rPr>
          <w:rFonts w:ascii="Garamond" w:hAnsi="Garamond"/>
        </w:rPr>
      </w:pPr>
      <w:r>
        <w:rPr>
          <w:rFonts w:ascii="Garamond" w:hAnsi="Garamond"/>
        </w:rPr>
        <w:t>Ssf-</w:t>
      </w:r>
      <w:r w:rsidR="004E2E02">
        <w:rPr>
          <w:rFonts w:ascii="Garamond" w:hAnsi="Garamond"/>
        </w:rPr>
        <w:t xml:space="preserve">1 if father schooling is 15, 0 otherwise. </w:t>
      </w:r>
      <w:r w:rsidR="004E2E02">
        <w:rPr>
          <w:rFonts w:ascii="Garamond" w:hAnsi="Garamond"/>
          <w:b/>
          <w:bCs/>
        </w:rPr>
        <w:t>I</w:t>
      </w:r>
      <w:r w:rsidR="004E2E02" w:rsidRPr="00D35E32">
        <w:rPr>
          <w:rFonts w:ascii="Garamond" w:hAnsi="Garamond"/>
          <w:b/>
          <w:bCs/>
        </w:rPr>
        <w:t>nstrument</w:t>
      </w:r>
      <w:r w:rsidR="004E2E02">
        <w:rPr>
          <w:rFonts w:ascii="Garamond" w:hAnsi="Garamond"/>
        </w:rPr>
        <w:t xml:space="preserve"> </w:t>
      </w:r>
      <w:r w:rsidR="004E2E02">
        <w:rPr>
          <w:rFonts w:ascii="Garamond" w:hAnsi="Garamond"/>
        </w:rPr>
        <w:t xml:space="preserve">variables </w:t>
      </w:r>
    </w:p>
    <w:p w14:paraId="18ADDCFA" w14:textId="44D50F14" w:rsidR="00CF3034" w:rsidRDefault="00F32F58" w:rsidP="00603DFC">
      <w:pPr>
        <w:pStyle w:val="ListParagraph"/>
        <w:numPr>
          <w:ilvl w:val="0"/>
          <w:numId w:val="1"/>
        </w:numPr>
        <w:autoSpaceDE w:val="0"/>
        <w:autoSpaceDN w:val="0"/>
        <w:adjustRightInd w:val="0"/>
        <w:rPr>
          <w:rFonts w:ascii="Garamond" w:hAnsi="Garamond"/>
        </w:rPr>
      </w:pPr>
      <w:r>
        <w:rPr>
          <w:rFonts w:ascii="Garamond" w:hAnsi="Garamond"/>
        </w:rPr>
        <w:t>Ssm-</w:t>
      </w:r>
      <w:r w:rsidR="004E2E02">
        <w:rPr>
          <w:rFonts w:ascii="Garamond" w:hAnsi="Garamond"/>
        </w:rPr>
        <w:t xml:space="preserve">1 if mother schooling 15, 0 otherwise. </w:t>
      </w:r>
      <w:r w:rsidR="004E2E02">
        <w:rPr>
          <w:rFonts w:ascii="Garamond" w:hAnsi="Garamond"/>
          <w:b/>
          <w:bCs/>
        </w:rPr>
        <w:t>I</w:t>
      </w:r>
      <w:r w:rsidR="004E2E02" w:rsidRPr="00D35E32">
        <w:rPr>
          <w:rFonts w:ascii="Garamond" w:hAnsi="Garamond"/>
          <w:b/>
          <w:bCs/>
        </w:rPr>
        <w:t>nstrument</w:t>
      </w:r>
      <w:r w:rsidR="004E2E02">
        <w:rPr>
          <w:rFonts w:ascii="Garamond" w:hAnsi="Garamond"/>
        </w:rPr>
        <w:t xml:space="preserve"> variables</w:t>
      </w:r>
    </w:p>
    <w:p w14:paraId="4B0059D7" w14:textId="1E7D92F6" w:rsidR="00CF3034" w:rsidRDefault="00CF3034" w:rsidP="00603DFC">
      <w:pPr>
        <w:pStyle w:val="ListParagraph"/>
        <w:numPr>
          <w:ilvl w:val="0"/>
          <w:numId w:val="1"/>
        </w:numPr>
        <w:autoSpaceDE w:val="0"/>
        <w:autoSpaceDN w:val="0"/>
        <w:adjustRightInd w:val="0"/>
        <w:rPr>
          <w:rFonts w:ascii="Garamond" w:hAnsi="Garamond"/>
        </w:rPr>
      </w:pPr>
      <w:r>
        <w:rPr>
          <w:rFonts w:ascii="Garamond" w:hAnsi="Garamond"/>
        </w:rPr>
        <w:t>S</w:t>
      </w:r>
      <w:r w:rsidR="00F32F58">
        <w:rPr>
          <w:rFonts w:ascii="Garamond" w:hAnsi="Garamond"/>
        </w:rPr>
        <w:t>ib-</w:t>
      </w:r>
      <w:r w:rsidR="004E2E02">
        <w:rPr>
          <w:rFonts w:ascii="Garamond" w:hAnsi="Garamond"/>
        </w:rPr>
        <w:t>1 if siblings are 3, 0 otherwise. I</w:t>
      </w:r>
      <w:r w:rsidR="004E2E02" w:rsidRPr="00D35E32">
        <w:rPr>
          <w:rFonts w:ascii="Garamond" w:hAnsi="Garamond"/>
          <w:b/>
          <w:bCs/>
        </w:rPr>
        <w:t>nstrument</w:t>
      </w:r>
      <w:r w:rsidR="004E2E02">
        <w:rPr>
          <w:rFonts w:ascii="Garamond" w:hAnsi="Garamond"/>
        </w:rPr>
        <w:t xml:space="preserve"> </w:t>
      </w:r>
      <w:r w:rsidR="004E2E02">
        <w:rPr>
          <w:rFonts w:ascii="Garamond" w:hAnsi="Garamond"/>
        </w:rPr>
        <w:t xml:space="preserve">variables </w:t>
      </w:r>
    </w:p>
    <w:p w14:paraId="56A901AD" w14:textId="2F5DE7E7" w:rsidR="00927DB6" w:rsidRDefault="00927DB6" w:rsidP="00603DFC">
      <w:pPr>
        <w:pStyle w:val="ListParagraph"/>
        <w:numPr>
          <w:ilvl w:val="0"/>
          <w:numId w:val="1"/>
        </w:numPr>
        <w:autoSpaceDE w:val="0"/>
        <w:autoSpaceDN w:val="0"/>
        <w:adjustRightInd w:val="0"/>
        <w:rPr>
          <w:rFonts w:ascii="Garamond" w:hAnsi="Garamond"/>
        </w:rPr>
      </w:pPr>
      <w:r>
        <w:rPr>
          <w:rFonts w:ascii="Garamond" w:hAnsi="Garamond"/>
        </w:rPr>
        <w:t>Earnings- the wage of the individual</w:t>
      </w:r>
      <w:r w:rsidR="00AD4CF4">
        <w:rPr>
          <w:rFonts w:ascii="Garamond" w:hAnsi="Garamond"/>
        </w:rPr>
        <w:t xml:space="preserve">. This is the main </w:t>
      </w:r>
      <w:r w:rsidR="00AD4CF4" w:rsidRPr="00AD4CF4">
        <w:rPr>
          <w:rFonts w:ascii="Garamond" w:hAnsi="Garamond"/>
          <w:b/>
          <w:bCs/>
        </w:rPr>
        <w:t>dependent variable</w:t>
      </w:r>
      <w:r w:rsidR="00AD4CF4">
        <w:rPr>
          <w:rFonts w:ascii="Garamond" w:hAnsi="Garamond"/>
        </w:rPr>
        <w:t xml:space="preserve"> in this analysis</w:t>
      </w:r>
      <w:r>
        <w:rPr>
          <w:rFonts w:ascii="Garamond" w:hAnsi="Garamond"/>
        </w:rPr>
        <w:t xml:space="preserve"> </w:t>
      </w:r>
    </w:p>
    <w:p w14:paraId="6F7371FF" w14:textId="77777777" w:rsidR="004C0944" w:rsidRDefault="004C0944" w:rsidP="004C0944">
      <w:pPr>
        <w:autoSpaceDE w:val="0"/>
        <w:autoSpaceDN w:val="0"/>
        <w:adjustRightInd w:val="0"/>
        <w:rPr>
          <w:rFonts w:ascii="Garamond" w:hAnsi="Garamond"/>
        </w:rPr>
      </w:pPr>
      <w:r>
        <w:rPr>
          <w:rFonts w:ascii="Garamond" w:hAnsi="Garamond"/>
        </w:rPr>
        <w:t xml:space="preserve">Data source: Earnings function of US for 2000. </w:t>
      </w:r>
    </w:p>
    <w:p w14:paraId="09B28DBF" w14:textId="4D4B1072" w:rsidR="004E2E02" w:rsidRPr="0034366C" w:rsidRDefault="004C0944" w:rsidP="0034366C">
      <w:pPr>
        <w:autoSpaceDE w:val="0"/>
        <w:autoSpaceDN w:val="0"/>
        <w:adjustRightInd w:val="0"/>
        <w:ind w:left="360"/>
        <w:rPr>
          <w:rFonts w:ascii="Garamond" w:hAnsi="Garamond"/>
        </w:rPr>
      </w:pPr>
      <w:r>
        <w:rPr>
          <w:rFonts w:ascii="Garamond" w:hAnsi="Garamond"/>
        </w:rPr>
        <w:t>Link to dataset:</w:t>
      </w:r>
      <w:r w:rsidRPr="00475AD8">
        <w:t xml:space="preserve"> </w:t>
      </w:r>
      <w:hyperlink r:id="rId5" w:history="1">
        <w:r w:rsidRPr="0069073B">
          <w:rPr>
            <w:rStyle w:val="Hyperlink"/>
            <w:rFonts w:ascii="Garamond" w:hAnsi="Garamond"/>
          </w:rPr>
          <w:t>https://www.macmillanihe.com/companion/gujarati-econometrics-by-example-2e/learning-resources/Data-sets/</w:t>
        </w:r>
      </w:hyperlink>
    </w:p>
    <w:p w14:paraId="16F3B051" w14:textId="53C2BE81" w:rsidR="00D35E32" w:rsidRPr="00D35E32" w:rsidRDefault="00D35E32" w:rsidP="00AD4CF4">
      <w:pPr>
        <w:autoSpaceDE w:val="0"/>
        <w:autoSpaceDN w:val="0"/>
        <w:adjustRightInd w:val="0"/>
        <w:rPr>
          <w:rFonts w:ascii="Garamond" w:hAnsi="Garamond"/>
          <w:b/>
          <w:bCs/>
        </w:rPr>
      </w:pPr>
      <w:r w:rsidRPr="00D35E32">
        <w:rPr>
          <w:rFonts w:ascii="Garamond" w:hAnsi="Garamond"/>
          <w:b/>
          <w:bCs/>
        </w:rPr>
        <w:t xml:space="preserve">Question 1: </w:t>
      </w:r>
    </w:p>
    <w:p w14:paraId="1EEC0EBE" w14:textId="23213DC2" w:rsidR="000914FA" w:rsidRDefault="000F521B" w:rsidP="00613067">
      <w:pPr>
        <w:autoSpaceDE w:val="0"/>
        <w:autoSpaceDN w:val="0"/>
        <w:adjustRightInd w:val="0"/>
        <w:rPr>
          <w:rFonts w:ascii="Garamond" w:hAnsi="Garamond"/>
        </w:rPr>
      </w:pPr>
      <w:r w:rsidRPr="00330298">
        <w:rPr>
          <w:rFonts w:ascii="Garamond" w:hAnsi="Garamond"/>
          <w:noProof/>
          <w:position w:val="-12"/>
        </w:rPr>
        <w:object w:dxaOrig="9480" w:dyaOrig="360" w14:anchorId="247DE0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4.05pt;height:17.8pt;mso-width-percent:0;mso-height-percent:0;mso-width-percent:0;mso-height-percent:0" o:ole="">
            <v:imagedata r:id="rId6" o:title=""/>
          </v:shape>
          <o:OLEObject Type="Embed" ProgID="Equation.DSMT4" ShapeID="_x0000_i1025" DrawAspect="Content" ObjectID="_1637576836" r:id="rId7"/>
        </w:object>
      </w:r>
    </w:p>
    <w:p w14:paraId="54801217" w14:textId="46A559B4" w:rsidR="000914FA" w:rsidRDefault="000914FA" w:rsidP="00613067">
      <w:pPr>
        <w:autoSpaceDE w:val="0"/>
        <w:autoSpaceDN w:val="0"/>
        <w:adjustRightInd w:val="0"/>
        <w:rPr>
          <w:rFonts w:ascii="Garamond" w:hAnsi="Garamond"/>
        </w:rPr>
      </w:pPr>
      <w:r>
        <w:rPr>
          <w:rFonts w:ascii="Garamond" w:hAnsi="Garamond"/>
        </w:rPr>
        <w:t>Where</w:t>
      </w:r>
      <w:r w:rsidR="00216881">
        <w:rPr>
          <w:rFonts w:ascii="Garamond" w:hAnsi="Garamond"/>
        </w:rPr>
        <w:t>:</w:t>
      </w:r>
    </w:p>
    <w:p w14:paraId="2DD29CD7" w14:textId="1786F632" w:rsidR="000914FA" w:rsidRDefault="000914FA" w:rsidP="00613067">
      <w:pPr>
        <w:autoSpaceDE w:val="0"/>
        <w:autoSpaceDN w:val="0"/>
        <w:adjustRightInd w:val="0"/>
        <w:rPr>
          <w:rFonts w:ascii="Garamond" w:hAnsi="Garamond"/>
        </w:rPr>
      </w:pPr>
      <w:proofErr w:type="spellStart"/>
      <w:r w:rsidRPr="00216881">
        <w:rPr>
          <w:rFonts w:ascii="Garamond" w:hAnsi="Garamond"/>
          <w:b/>
          <w:bCs/>
        </w:rPr>
        <w:t>Lnearnings</w:t>
      </w:r>
      <w:proofErr w:type="spellEnd"/>
      <w:r>
        <w:rPr>
          <w:rFonts w:ascii="Garamond" w:hAnsi="Garamond"/>
        </w:rPr>
        <w:t xml:space="preserve">: </w:t>
      </w:r>
      <w:r>
        <w:rPr>
          <w:rFonts w:ascii="Garamond" w:hAnsi="Garamond"/>
        </w:rPr>
        <w:t>the wage of the individual.</w:t>
      </w:r>
    </w:p>
    <w:p w14:paraId="2F9FA106" w14:textId="454AF40F" w:rsidR="000914FA" w:rsidRDefault="00216881" w:rsidP="00613067">
      <w:pPr>
        <w:autoSpaceDE w:val="0"/>
        <w:autoSpaceDN w:val="0"/>
        <w:adjustRightInd w:val="0"/>
        <w:rPr>
          <w:rFonts w:ascii="Garamond" w:hAnsi="Garamond"/>
        </w:rPr>
      </w:pPr>
      <w:r w:rsidRPr="00216881">
        <w:rPr>
          <w:rFonts w:ascii="Garamond" w:hAnsi="Garamond"/>
          <w:b/>
          <w:bCs/>
        </w:rPr>
        <w:t>Treatment</w:t>
      </w:r>
      <w:r>
        <w:rPr>
          <w:rFonts w:ascii="Garamond" w:hAnsi="Garamond"/>
        </w:rPr>
        <w:t>:</w:t>
      </w:r>
      <w:r w:rsidRPr="00216881">
        <w:rPr>
          <w:rFonts w:ascii="Garamond" w:hAnsi="Garamond"/>
        </w:rPr>
        <w:t xml:space="preserve"> </w:t>
      </w:r>
      <w:r>
        <w:rPr>
          <w:rFonts w:ascii="Garamond" w:hAnsi="Garamond"/>
        </w:rPr>
        <w:t xml:space="preserve">Treat-1 if Year of Schooling is 15, 0 otherwise- This is the </w:t>
      </w:r>
      <w:r w:rsidRPr="00D35E32">
        <w:rPr>
          <w:rFonts w:ascii="Garamond" w:hAnsi="Garamond"/>
          <w:b/>
          <w:bCs/>
        </w:rPr>
        <w:t>treatment variable</w:t>
      </w:r>
      <w:r>
        <w:rPr>
          <w:rFonts w:ascii="Garamond" w:hAnsi="Garamond"/>
          <w:b/>
          <w:bCs/>
        </w:rPr>
        <w:t xml:space="preserve">. </w:t>
      </w:r>
      <w:r>
        <w:rPr>
          <w:rFonts w:ascii="Garamond" w:hAnsi="Garamond"/>
        </w:rPr>
        <w:t>It</w:t>
      </w:r>
      <w:r>
        <w:rPr>
          <w:rFonts w:ascii="Garamond" w:hAnsi="Garamond"/>
        </w:rPr>
        <w:t xml:space="preserve"> reflects the number of years the individual spent in the school</w:t>
      </w:r>
      <w:r>
        <w:rPr>
          <w:rFonts w:ascii="Garamond" w:hAnsi="Garamond"/>
        </w:rPr>
        <w:t>.</w:t>
      </w:r>
    </w:p>
    <w:p w14:paraId="1645192E" w14:textId="451E417D" w:rsidR="00F32F58" w:rsidRPr="00F32F58" w:rsidRDefault="00F32F58" w:rsidP="00613067">
      <w:pPr>
        <w:autoSpaceDE w:val="0"/>
        <w:autoSpaceDN w:val="0"/>
        <w:adjustRightInd w:val="0"/>
        <w:rPr>
          <w:rFonts w:ascii="Garamond" w:hAnsi="Garamond"/>
        </w:rPr>
      </w:pPr>
      <w:proofErr w:type="spellStart"/>
      <w:r w:rsidRPr="00F32F58">
        <w:rPr>
          <w:rFonts w:ascii="Garamond" w:hAnsi="Garamond"/>
          <w:b/>
          <w:bCs/>
        </w:rPr>
        <w:t>Wexp</w:t>
      </w:r>
      <w:proofErr w:type="spellEnd"/>
      <w:r>
        <w:rPr>
          <w:rFonts w:ascii="Garamond" w:hAnsi="Garamond"/>
        </w:rPr>
        <w:t xml:space="preserve">: </w:t>
      </w:r>
      <w:r>
        <w:rPr>
          <w:rFonts w:ascii="Garamond" w:hAnsi="Garamond"/>
        </w:rPr>
        <w:t>Total out-of-school work experience</w:t>
      </w:r>
      <w:r w:rsidR="00903DD5">
        <w:rPr>
          <w:rFonts w:ascii="Garamond" w:hAnsi="Garamond"/>
        </w:rPr>
        <w:t xml:space="preserve">. </w:t>
      </w:r>
      <w:r w:rsidR="00903DD5" w:rsidRPr="00903DD5">
        <w:rPr>
          <w:rFonts w:ascii="Garamond" w:hAnsi="Garamond"/>
          <w:b/>
          <w:bCs/>
        </w:rPr>
        <w:t xml:space="preserve">Covariate </w:t>
      </w:r>
    </w:p>
    <w:p w14:paraId="1E71CF9E" w14:textId="70539349" w:rsidR="00216881" w:rsidRDefault="00216881" w:rsidP="00613067">
      <w:pPr>
        <w:autoSpaceDE w:val="0"/>
        <w:autoSpaceDN w:val="0"/>
        <w:adjustRightInd w:val="0"/>
        <w:rPr>
          <w:rFonts w:ascii="Garamond" w:hAnsi="Garamond"/>
        </w:rPr>
      </w:pPr>
      <w:r w:rsidRPr="006A7D90">
        <w:rPr>
          <w:rFonts w:ascii="Garamond" w:hAnsi="Garamond"/>
          <w:b/>
          <w:bCs/>
        </w:rPr>
        <w:t>Female</w:t>
      </w:r>
      <w:r>
        <w:rPr>
          <w:rFonts w:ascii="Garamond" w:hAnsi="Garamond"/>
        </w:rPr>
        <w:t>: 1 if female</w:t>
      </w:r>
      <w:r w:rsidR="006A7D90">
        <w:rPr>
          <w:rFonts w:ascii="Garamond" w:hAnsi="Garamond"/>
        </w:rPr>
        <w:t>, 0 if male</w:t>
      </w:r>
      <w:r w:rsidR="00903DD5">
        <w:rPr>
          <w:rFonts w:ascii="Garamond" w:hAnsi="Garamond"/>
        </w:rPr>
        <w:t xml:space="preserve">. </w:t>
      </w:r>
      <w:r w:rsidR="00903DD5" w:rsidRPr="00903DD5">
        <w:rPr>
          <w:rFonts w:ascii="Garamond" w:hAnsi="Garamond"/>
          <w:b/>
          <w:bCs/>
        </w:rPr>
        <w:t>Covariate</w:t>
      </w:r>
      <w:r w:rsidR="006A7D90" w:rsidRPr="00903DD5">
        <w:rPr>
          <w:rFonts w:ascii="Garamond" w:hAnsi="Garamond"/>
          <w:b/>
          <w:bCs/>
        </w:rPr>
        <w:t xml:space="preserve"> </w:t>
      </w:r>
    </w:p>
    <w:p w14:paraId="45D87D19" w14:textId="4008B6D5" w:rsidR="006A7D90" w:rsidRDefault="006A7D90" w:rsidP="00613067">
      <w:pPr>
        <w:autoSpaceDE w:val="0"/>
        <w:autoSpaceDN w:val="0"/>
        <w:adjustRightInd w:val="0"/>
        <w:rPr>
          <w:rFonts w:ascii="Garamond" w:hAnsi="Garamond"/>
        </w:rPr>
      </w:pPr>
      <w:proofErr w:type="spellStart"/>
      <w:r w:rsidRPr="006A7D90">
        <w:rPr>
          <w:rFonts w:ascii="Garamond" w:hAnsi="Garamond"/>
          <w:b/>
          <w:bCs/>
        </w:rPr>
        <w:t>Ethblack</w:t>
      </w:r>
      <w:proofErr w:type="spellEnd"/>
      <w:r>
        <w:rPr>
          <w:rFonts w:ascii="Garamond" w:hAnsi="Garamond"/>
          <w:b/>
          <w:bCs/>
        </w:rPr>
        <w:t xml:space="preserve">: </w:t>
      </w:r>
      <w:r>
        <w:rPr>
          <w:rFonts w:ascii="Garamond" w:hAnsi="Garamond"/>
        </w:rPr>
        <w:t>1 if black, 0 otherwise</w:t>
      </w:r>
      <w:r w:rsidR="00903DD5">
        <w:rPr>
          <w:rFonts w:ascii="Garamond" w:hAnsi="Garamond"/>
        </w:rPr>
        <w:t xml:space="preserve">. </w:t>
      </w:r>
      <w:r w:rsidR="00903DD5" w:rsidRPr="00903DD5">
        <w:rPr>
          <w:rFonts w:ascii="Garamond" w:hAnsi="Garamond"/>
          <w:b/>
          <w:bCs/>
        </w:rPr>
        <w:t>Covariate</w:t>
      </w:r>
      <w:r w:rsidR="00903DD5">
        <w:rPr>
          <w:rFonts w:ascii="Garamond" w:hAnsi="Garamond"/>
        </w:rPr>
        <w:t xml:space="preserve"> </w:t>
      </w:r>
    </w:p>
    <w:p w14:paraId="49C5AF45" w14:textId="49F9EED0" w:rsidR="00301C2B" w:rsidRDefault="006A7D90" w:rsidP="00613067">
      <w:pPr>
        <w:autoSpaceDE w:val="0"/>
        <w:autoSpaceDN w:val="0"/>
        <w:adjustRightInd w:val="0"/>
        <w:rPr>
          <w:rFonts w:ascii="Garamond" w:hAnsi="Garamond"/>
        </w:rPr>
      </w:pPr>
      <w:proofErr w:type="spellStart"/>
      <w:r w:rsidRPr="006A7D90">
        <w:rPr>
          <w:rFonts w:ascii="Garamond" w:hAnsi="Garamond"/>
          <w:b/>
          <w:bCs/>
        </w:rPr>
        <w:t>Ethhisp</w:t>
      </w:r>
      <w:proofErr w:type="spellEnd"/>
      <w:r>
        <w:rPr>
          <w:rFonts w:ascii="Garamond" w:hAnsi="Garamond"/>
          <w:b/>
          <w:bCs/>
        </w:rPr>
        <w:t xml:space="preserve">: </w:t>
      </w:r>
      <w:r>
        <w:rPr>
          <w:rFonts w:ascii="Garamond" w:hAnsi="Garamond"/>
        </w:rPr>
        <w:t xml:space="preserve">1 if </w:t>
      </w:r>
      <w:r w:rsidR="00301C2B">
        <w:rPr>
          <w:rFonts w:ascii="Garamond" w:hAnsi="Garamond"/>
        </w:rPr>
        <w:t>Hispanic, 0 otherwise</w:t>
      </w:r>
      <w:r w:rsidR="00903DD5">
        <w:rPr>
          <w:rFonts w:ascii="Garamond" w:hAnsi="Garamond"/>
        </w:rPr>
        <w:t xml:space="preserve">. </w:t>
      </w:r>
      <w:r w:rsidR="00903DD5" w:rsidRPr="00903DD5">
        <w:rPr>
          <w:rFonts w:ascii="Garamond" w:hAnsi="Garamond"/>
          <w:b/>
          <w:bCs/>
        </w:rPr>
        <w:t>Covariate</w:t>
      </w:r>
      <w:r w:rsidR="00903DD5">
        <w:rPr>
          <w:rFonts w:ascii="Garamond" w:hAnsi="Garamond"/>
        </w:rPr>
        <w:t xml:space="preserve"> </w:t>
      </w:r>
      <w:r w:rsidR="00301C2B">
        <w:rPr>
          <w:rFonts w:ascii="Garamond" w:hAnsi="Garamond"/>
        </w:rPr>
        <w:t xml:space="preserve"> </w:t>
      </w:r>
    </w:p>
    <w:p w14:paraId="23C4CDE6" w14:textId="67C7F2D2" w:rsidR="006A7D90" w:rsidRDefault="00301C2B" w:rsidP="00613067">
      <w:pPr>
        <w:autoSpaceDE w:val="0"/>
        <w:autoSpaceDN w:val="0"/>
        <w:adjustRightInd w:val="0"/>
        <w:rPr>
          <w:rFonts w:ascii="Garamond" w:hAnsi="Garamond"/>
        </w:rPr>
      </w:pPr>
      <w:r>
        <w:rPr>
          <w:rFonts w:ascii="Garamond" w:hAnsi="Garamond"/>
          <w:b/>
          <w:bCs/>
        </w:rPr>
        <w:t xml:space="preserve">Married: </w:t>
      </w:r>
      <w:r>
        <w:rPr>
          <w:rFonts w:ascii="Garamond" w:hAnsi="Garamond"/>
        </w:rPr>
        <w:t>1 if married, 0 otherwise</w:t>
      </w:r>
      <w:r w:rsidR="00903DD5">
        <w:rPr>
          <w:rFonts w:ascii="Garamond" w:hAnsi="Garamond"/>
        </w:rPr>
        <w:t xml:space="preserve">. </w:t>
      </w:r>
      <w:r w:rsidR="00903DD5" w:rsidRPr="00903DD5">
        <w:rPr>
          <w:rFonts w:ascii="Garamond" w:hAnsi="Garamond"/>
          <w:b/>
          <w:bCs/>
        </w:rPr>
        <w:t>Covariate</w:t>
      </w:r>
      <w:r w:rsidRPr="00903DD5">
        <w:rPr>
          <w:rFonts w:ascii="Garamond" w:hAnsi="Garamond"/>
          <w:b/>
          <w:bCs/>
        </w:rPr>
        <w:t xml:space="preserve"> </w:t>
      </w:r>
    </w:p>
    <w:p w14:paraId="45227DCB" w14:textId="6CC735E6" w:rsidR="00301C2B" w:rsidRDefault="00301C2B" w:rsidP="00613067">
      <w:pPr>
        <w:autoSpaceDE w:val="0"/>
        <w:autoSpaceDN w:val="0"/>
        <w:adjustRightInd w:val="0"/>
        <w:rPr>
          <w:rFonts w:ascii="Garamond" w:hAnsi="Garamond"/>
        </w:rPr>
      </w:pPr>
      <w:proofErr w:type="spellStart"/>
      <w:r>
        <w:rPr>
          <w:rFonts w:ascii="Garamond" w:hAnsi="Garamond"/>
        </w:rPr>
        <w:t>S</w:t>
      </w:r>
      <w:r w:rsidR="00F32F58">
        <w:rPr>
          <w:rFonts w:ascii="Garamond" w:hAnsi="Garamond"/>
        </w:rPr>
        <w:t>S</w:t>
      </w:r>
      <w:r w:rsidRPr="00301C2B">
        <w:rPr>
          <w:rFonts w:ascii="Garamond" w:hAnsi="Garamond"/>
          <w:b/>
          <w:bCs/>
        </w:rPr>
        <w:t>f</w:t>
      </w:r>
      <w:proofErr w:type="spellEnd"/>
      <w:r>
        <w:rPr>
          <w:rFonts w:ascii="Garamond" w:hAnsi="Garamond"/>
          <w:b/>
          <w:bCs/>
        </w:rPr>
        <w:t xml:space="preserve">: </w:t>
      </w:r>
      <w:r w:rsidR="00F32F58">
        <w:rPr>
          <w:rFonts w:ascii="Garamond" w:hAnsi="Garamond"/>
        </w:rPr>
        <w:t xml:space="preserve">1 if father schooling is 15, 0 otherwise. </w:t>
      </w:r>
      <w:r w:rsidR="00F32F58">
        <w:rPr>
          <w:rFonts w:ascii="Garamond" w:hAnsi="Garamond"/>
          <w:b/>
          <w:bCs/>
        </w:rPr>
        <w:t>I</w:t>
      </w:r>
      <w:r w:rsidR="00F32F58" w:rsidRPr="00D35E32">
        <w:rPr>
          <w:rFonts w:ascii="Garamond" w:hAnsi="Garamond"/>
          <w:b/>
          <w:bCs/>
        </w:rPr>
        <w:t>nstrument</w:t>
      </w:r>
      <w:r w:rsidR="00F32F58">
        <w:rPr>
          <w:rFonts w:ascii="Garamond" w:hAnsi="Garamond"/>
        </w:rPr>
        <w:t xml:space="preserve"> variable</w:t>
      </w:r>
    </w:p>
    <w:p w14:paraId="2390FA24" w14:textId="5ED35741" w:rsidR="00301C2B" w:rsidRDefault="00301C2B" w:rsidP="00613067">
      <w:pPr>
        <w:autoSpaceDE w:val="0"/>
        <w:autoSpaceDN w:val="0"/>
        <w:adjustRightInd w:val="0"/>
        <w:rPr>
          <w:rFonts w:ascii="Garamond" w:hAnsi="Garamond"/>
        </w:rPr>
      </w:pPr>
      <w:proofErr w:type="spellStart"/>
      <w:r w:rsidRPr="00301C2B">
        <w:rPr>
          <w:rFonts w:ascii="Garamond" w:hAnsi="Garamond"/>
          <w:b/>
          <w:bCs/>
        </w:rPr>
        <w:t>S</w:t>
      </w:r>
      <w:r w:rsidR="00F32F58">
        <w:rPr>
          <w:rFonts w:ascii="Garamond" w:hAnsi="Garamond"/>
          <w:b/>
          <w:bCs/>
        </w:rPr>
        <w:t>S</w:t>
      </w:r>
      <w:r w:rsidRPr="00301C2B">
        <w:rPr>
          <w:rFonts w:ascii="Garamond" w:hAnsi="Garamond"/>
          <w:b/>
          <w:bCs/>
        </w:rPr>
        <w:t>m</w:t>
      </w:r>
      <w:proofErr w:type="spellEnd"/>
      <w:r>
        <w:rPr>
          <w:rFonts w:ascii="Garamond" w:hAnsi="Garamond"/>
        </w:rPr>
        <w:t xml:space="preserve">: </w:t>
      </w:r>
      <w:r w:rsidR="00F32F58">
        <w:rPr>
          <w:rFonts w:ascii="Garamond" w:hAnsi="Garamond"/>
        </w:rPr>
        <w:t xml:space="preserve">if mother schooling 15, 0 otherwise. </w:t>
      </w:r>
      <w:r w:rsidR="00F32F58">
        <w:rPr>
          <w:rFonts w:ascii="Garamond" w:hAnsi="Garamond"/>
          <w:b/>
          <w:bCs/>
        </w:rPr>
        <w:t>I</w:t>
      </w:r>
      <w:r w:rsidR="00F32F58" w:rsidRPr="00D35E32">
        <w:rPr>
          <w:rFonts w:ascii="Garamond" w:hAnsi="Garamond"/>
          <w:b/>
          <w:bCs/>
        </w:rPr>
        <w:t>nstrument</w:t>
      </w:r>
      <w:r w:rsidR="00F32F58">
        <w:rPr>
          <w:rFonts w:ascii="Garamond" w:hAnsi="Garamond"/>
        </w:rPr>
        <w:t xml:space="preserve"> variable</w:t>
      </w:r>
    </w:p>
    <w:p w14:paraId="725822DC" w14:textId="769F7834" w:rsidR="00805C77" w:rsidRDefault="00301C2B" w:rsidP="00301C2B">
      <w:pPr>
        <w:autoSpaceDE w:val="0"/>
        <w:autoSpaceDN w:val="0"/>
        <w:adjustRightInd w:val="0"/>
        <w:rPr>
          <w:rFonts w:ascii="Garamond" w:hAnsi="Garamond"/>
        </w:rPr>
      </w:pPr>
      <w:r w:rsidRPr="00301C2B">
        <w:rPr>
          <w:rFonts w:ascii="Garamond" w:hAnsi="Garamond"/>
          <w:b/>
          <w:bCs/>
        </w:rPr>
        <w:t>Sib</w:t>
      </w:r>
      <w:r>
        <w:rPr>
          <w:rFonts w:ascii="Garamond" w:hAnsi="Garamond"/>
        </w:rPr>
        <w:t xml:space="preserve">: </w:t>
      </w:r>
      <w:r w:rsidR="00F32F58">
        <w:rPr>
          <w:rFonts w:ascii="Garamond" w:hAnsi="Garamond"/>
        </w:rPr>
        <w:t>1 if siblings are 3, 0 otherwise. I</w:t>
      </w:r>
      <w:r w:rsidR="00F32F58" w:rsidRPr="00D35E32">
        <w:rPr>
          <w:rFonts w:ascii="Garamond" w:hAnsi="Garamond"/>
          <w:b/>
          <w:bCs/>
        </w:rPr>
        <w:t>nstrument</w:t>
      </w:r>
      <w:r w:rsidR="00F32F58">
        <w:rPr>
          <w:rFonts w:ascii="Garamond" w:hAnsi="Garamond"/>
        </w:rPr>
        <w:t xml:space="preserve"> variable</w:t>
      </w:r>
    </w:p>
    <w:p w14:paraId="3351A491" w14:textId="06908D03" w:rsidR="00805C77" w:rsidRDefault="0034366C" w:rsidP="00301C2B">
      <w:pPr>
        <w:autoSpaceDE w:val="0"/>
        <w:autoSpaceDN w:val="0"/>
        <w:adjustRightInd w:val="0"/>
        <w:rPr>
          <w:rFonts w:ascii="Garamond" w:hAnsi="Garamond"/>
          <w:b/>
          <w:bCs/>
        </w:rPr>
      </w:pPr>
      <w:r>
        <w:rPr>
          <w:rFonts w:ascii="Garamond" w:hAnsi="Garamond"/>
          <w:b/>
          <w:bCs/>
        </w:rPr>
        <w:t>Code:</w:t>
      </w:r>
    </w:p>
    <w:p w14:paraId="2A3C9477" w14:textId="77777777" w:rsidR="0034366C" w:rsidRPr="0034366C" w:rsidRDefault="0034366C" w:rsidP="0034366C">
      <w:pPr>
        <w:autoSpaceDE w:val="0"/>
        <w:autoSpaceDN w:val="0"/>
        <w:adjustRightInd w:val="0"/>
        <w:rPr>
          <w:rFonts w:ascii="Garamond" w:hAnsi="Garamond"/>
        </w:rPr>
      </w:pPr>
      <w:r w:rsidRPr="0034366C">
        <w:rPr>
          <w:rFonts w:ascii="Garamond" w:hAnsi="Garamond"/>
        </w:rPr>
        <w:t>clear all</w:t>
      </w:r>
    </w:p>
    <w:p w14:paraId="4F79A870" w14:textId="7443AE62" w:rsidR="0034366C" w:rsidRPr="0034366C" w:rsidRDefault="0034366C" w:rsidP="0034366C">
      <w:pPr>
        <w:autoSpaceDE w:val="0"/>
        <w:autoSpaceDN w:val="0"/>
        <w:adjustRightInd w:val="0"/>
        <w:rPr>
          <w:rFonts w:ascii="Garamond" w:hAnsi="Garamond"/>
        </w:rPr>
      </w:pPr>
      <w:r w:rsidRPr="0034366C">
        <w:rPr>
          <w:rFonts w:ascii="Garamond" w:hAnsi="Garamond"/>
        </w:rPr>
        <w:t>use "/Users/</w:t>
      </w:r>
      <w:proofErr w:type="spellStart"/>
      <w:r w:rsidRPr="0034366C">
        <w:rPr>
          <w:rFonts w:ascii="Garamond" w:hAnsi="Garamond"/>
        </w:rPr>
        <w:t>imisiaiyetan</w:t>
      </w:r>
      <w:proofErr w:type="spellEnd"/>
      <w:r w:rsidRPr="0034366C">
        <w:rPr>
          <w:rFonts w:ascii="Garamond" w:hAnsi="Garamond"/>
        </w:rPr>
        <w:t>/Downloads/Table19_4_data.dta"</w:t>
      </w:r>
    </w:p>
    <w:p w14:paraId="0CD85D01" w14:textId="77777777" w:rsidR="0034366C" w:rsidRPr="0034366C" w:rsidRDefault="0034366C" w:rsidP="0034366C">
      <w:pPr>
        <w:autoSpaceDE w:val="0"/>
        <w:autoSpaceDN w:val="0"/>
        <w:adjustRightInd w:val="0"/>
        <w:rPr>
          <w:rFonts w:ascii="Garamond" w:hAnsi="Garamond"/>
        </w:rPr>
      </w:pPr>
      <w:r w:rsidRPr="0034366C">
        <w:rPr>
          <w:rFonts w:ascii="Garamond" w:hAnsi="Garamond"/>
        </w:rPr>
        <w:t xml:space="preserve">* To generate the treatment variable </w:t>
      </w:r>
    </w:p>
    <w:p w14:paraId="6374A3E3" w14:textId="77777777" w:rsidR="0034366C" w:rsidRPr="0034366C" w:rsidRDefault="0034366C" w:rsidP="0034366C">
      <w:pPr>
        <w:autoSpaceDE w:val="0"/>
        <w:autoSpaceDN w:val="0"/>
        <w:adjustRightInd w:val="0"/>
        <w:rPr>
          <w:rFonts w:ascii="Garamond" w:hAnsi="Garamond"/>
        </w:rPr>
      </w:pPr>
      <w:r w:rsidRPr="0034366C">
        <w:rPr>
          <w:rFonts w:ascii="Garamond" w:hAnsi="Garamond"/>
        </w:rPr>
        <w:t>gen treatment = 0</w:t>
      </w:r>
    </w:p>
    <w:p w14:paraId="0CC021F8" w14:textId="77777777" w:rsidR="0034366C" w:rsidRPr="0034366C" w:rsidRDefault="0034366C" w:rsidP="0034366C">
      <w:pPr>
        <w:autoSpaceDE w:val="0"/>
        <w:autoSpaceDN w:val="0"/>
        <w:adjustRightInd w:val="0"/>
        <w:rPr>
          <w:rFonts w:ascii="Garamond" w:hAnsi="Garamond"/>
        </w:rPr>
      </w:pPr>
      <w:r w:rsidRPr="0034366C">
        <w:rPr>
          <w:rFonts w:ascii="Garamond" w:hAnsi="Garamond"/>
        </w:rPr>
        <w:t>replace treatment = 1 if s &gt;=15</w:t>
      </w:r>
    </w:p>
    <w:p w14:paraId="41E3ED27" w14:textId="77777777" w:rsidR="0034366C" w:rsidRPr="0034366C" w:rsidRDefault="0034366C" w:rsidP="0034366C">
      <w:pPr>
        <w:autoSpaceDE w:val="0"/>
        <w:autoSpaceDN w:val="0"/>
        <w:adjustRightInd w:val="0"/>
        <w:rPr>
          <w:rFonts w:ascii="Garamond" w:hAnsi="Garamond"/>
        </w:rPr>
      </w:pPr>
      <w:r w:rsidRPr="0034366C">
        <w:rPr>
          <w:rFonts w:ascii="Garamond" w:hAnsi="Garamond"/>
        </w:rPr>
        <w:t xml:space="preserve">* To generate the instrumental variables </w:t>
      </w:r>
    </w:p>
    <w:p w14:paraId="600DC4A3" w14:textId="77777777" w:rsidR="0034366C" w:rsidRPr="0034366C" w:rsidRDefault="0034366C" w:rsidP="0034366C">
      <w:pPr>
        <w:autoSpaceDE w:val="0"/>
        <w:autoSpaceDN w:val="0"/>
        <w:adjustRightInd w:val="0"/>
        <w:rPr>
          <w:rFonts w:ascii="Garamond" w:hAnsi="Garamond"/>
        </w:rPr>
      </w:pPr>
      <w:r w:rsidRPr="0034366C">
        <w:rPr>
          <w:rFonts w:ascii="Garamond" w:hAnsi="Garamond"/>
        </w:rPr>
        <w:t xml:space="preserve">gen </w:t>
      </w:r>
      <w:proofErr w:type="spellStart"/>
      <w:r w:rsidRPr="0034366C">
        <w:rPr>
          <w:rFonts w:ascii="Garamond" w:hAnsi="Garamond"/>
        </w:rPr>
        <w:t>ssf</w:t>
      </w:r>
      <w:proofErr w:type="spellEnd"/>
      <w:r w:rsidRPr="0034366C">
        <w:rPr>
          <w:rFonts w:ascii="Garamond" w:hAnsi="Garamond"/>
        </w:rPr>
        <w:t xml:space="preserve"> = 0 </w:t>
      </w:r>
    </w:p>
    <w:p w14:paraId="0B3D8865" w14:textId="77777777" w:rsidR="0034366C" w:rsidRPr="0034366C" w:rsidRDefault="0034366C" w:rsidP="0034366C">
      <w:pPr>
        <w:autoSpaceDE w:val="0"/>
        <w:autoSpaceDN w:val="0"/>
        <w:adjustRightInd w:val="0"/>
        <w:rPr>
          <w:rFonts w:ascii="Garamond" w:hAnsi="Garamond"/>
        </w:rPr>
      </w:pPr>
      <w:r w:rsidRPr="0034366C">
        <w:rPr>
          <w:rFonts w:ascii="Garamond" w:hAnsi="Garamond"/>
        </w:rPr>
        <w:t xml:space="preserve">replace </w:t>
      </w:r>
      <w:proofErr w:type="spellStart"/>
      <w:r w:rsidRPr="0034366C">
        <w:rPr>
          <w:rFonts w:ascii="Garamond" w:hAnsi="Garamond"/>
        </w:rPr>
        <w:t>ssf</w:t>
      </w:r>
      <w:proofErr w:type="spellEnd"/>
      <w:r w:rsidRPr="0034366C">
        <w:rPr>
          <w:rFonts w:ascii="Garamond" w:hAnsi="Garamond"/>
        </w:rPr>
        <w:t xml:space="preserve"> = 1 if sf&gt;=15</w:t>
      </w:r>
    </w:p>
    <w:p w14:paraId="52A642BD" w14:textId="77777777" w:rsidR="0034366C" w:rsidRPr="0034366C" w:rsidRDefault="0034366C" w:rsidP="0034366C">
      <w:pPr>
        <w:autoSpaceDE w:val="0"/>
        <w:autoSpaceDN w:val="0"/>
        <w:adjustRightInd w:val="0"/>
        <w:rPr>
          <w:rFonts w:ascii="Garamond" w:hAnsi="Garamond"/>
        </w:rPr>
      </w:pPr>
      <w:r w:rsidRPr="0034366C">
        <w:rPr>
          <w:rFonts w:ascii="Garamond" w:hAnsi="Garamond"/>
        </w:rPr>
        <w:t xml:space="preserve">gen </w:t>
      </w:r>
      <w:proofErr w:type="spellStart"/>
      <w:r w:rsidRPr="0034366C">
        <w:rPr>
          <w:rFonts w:ascii="Garamond" w:hAnsi="Garamond"/>
        </w:rPr>
        <w:t>ssm</w:t>
      </w:r>
      <w:proofErr w:type="spellEnd"/>
      <w:r w:rsidRPr="0034366C">
        <w:rPr>
          <w:rFonts w:ascii="Garamond" w:hAnsi="Garamond"/>
        </w:rPr>
        <w:t xml:space="preserve"> = 0</w:t>
      </w:r>
    </w:p>
    <w:p w14:paraId="4F5B2167" w14:textId="77777777" w:rsidR="0034366C" w:rsidRPr="0034366C" w:rsidRDefault="0034366C" w:rsidP="0034366C">
      <w:pPr>
        <w:autoSpaceDE w:val="0"/>
        <w:autoSpaceDN w:val="0"/>
        <w:adjustRightInd w:val="0"/>
        <w:rPr>
          <w:rFonts w:ascii="Garamond" w:hAnsi="Garamond"/>
        </w:rPr>
      </w:pPr>
      <w:r w:rsidRPr="0034366C">
        <w:rPr>
          <w:rFonts w:ascii="Garamond" w:hAnsi="Garamond"/>
        </w:rPr>
        <w:t xml:space="preserve">replace </w:t>
      </w:r>
      <w:proofErr w:type="spellStart"/>
      <w:r w:rsidRPr="0034366C">
        <w:rPr>
          <w:rFonts w:ascii="Garamond" w:hAnsi="Garamond"/>
        </w:rPr>
        <w:t>ssm</w:t>
      </w:r>
      <w:proofErr w:type="spellEnd"/>
      <w:r w:rsidRPr="0034366C">
        <w:rPr>
          <w:rFonts w:ascii="Garamond" w:hAnsi="Garamond"/>
        </w:rPr>
        <w:t xml:space="preserve"> = 1 if </w:t>
      </w:r>
      <w:proofErr w:type="spellStart"/>
      <w:r w:rsidRPr="0034366C">
        <w:rPr>
          <w:rFonts w:ascii="Garamond" w:hAnsi="Garamond"/>
        </w:rPr>
        <w:t>sm</w:t>
      </w:r>
      <w:proofErr w:type="spellEnd"/>
      <w:r w:rsidRPr="0034366C">
        <w:rPr>
          <w:rFonts w:ascii="Garamond" w:hAnsi="Garamond"/>
        </w:rPr>
        <w:t>&gt;=15</w:t>
      </w:r>
    </w:p>
    <w:p w14:paraId="761D56F7" w14:textId="77777777" w:rsidR="0034366C" w:rsidRPr="0034366C" w:rsidRDefault="0034366C" w:rsidP="0034366C">
      <w:pPr>
        <w:autoSpaceDE w:val="0"/>
        <w:autoSpaceDN w:val="0"/>
        <w:adjustRightInd w:val="0"/>
        <w:rPr>
          <w:rFonts w:ascii="Garamond" w:hAnsi="Garamond"/>
        </w:rPr>
      </w:pPr>
      <w:r w:rsidRPr="0034366C">
        <w:rPr>
          <w:rFonts w:ascii="Garamond" w:hAnsi="Garamond"/>
        </w:rPr>
        <w:t>gen sib = 1</w:t>
      </w:r>
    </w:p>
    <w:p w14:paraId="7B5516B2" w14:textId="727E5440" w:rsidR="00F07A52" w:rsidRPr="0034366C" w:rsidRDefault="0034366C" w:rsidP="00301C2B">
      <w:pPr>
        <w:autoSpaceDE w:val="0"/>
        <w:autoSpaceDN w:val="0"/>
        <w:adjustRightInd w:val="0"/>
        <w:rPr>
          <w:rFonts w:ascii="Garamond" w:hAnsi="Garamond"/>
        </w:rPr>
      </w:pPr>
      <w:r w:rsidRPr="0034366C">
        <w:rPr>
          <w:rFonts w:ascii="Garamond" w:hAnsi="Garamond"/>
        </w:rPr>
        <w:t>replace sib = 0 if siblings &gt; 3</w:t>
      </w:r>
    </w:p>
    <w:p w14:paraId="6A269B42" w14:textId="77777777" w:rsidR="00F07A52" w:rsidRDefault="00F07A52" w:rsidP="00301C2B">
      <w:pPr>
        <w:autoSpaceDE w:val="0"/>
        <w:autoSpaceDN w:val="0"/>
        <w:adjustRightInd w:val="0"/>
        <w:rPr>
          <w:rFonts w:ascii="Garamond" w:hAnsi="Garamond"/>
          <w:b/>
          <w:bCs/>
        </w:rPr>
      </w:pPr>
    </w:p>
    <w:p w14:paraId="5698AD39" w14:textId="77777777" w:rsidR="00DF56CC" w:rsidRDefault="00DF56CC" w:rsidP="00301C2B">
      <w:pPr>
        <w:autoSpaceDE w:val="0"/>
        <w:autoSpaceDN w:val="0"/>
        <w:adjustRightInd w:val="0"/>
        <w:rPr>
          <w:rFonts w:ascii="Garamond" w:hAnsi="Garamond"/>
          <w:b/>
          <w:bCs/>
        </w:rPr>
      </w:pPr>
    </w:p>
    <w:p w14:paraId="4F5160F1" w14:textId="3A3A5539" w:rsidR="00A5398F" w:rsidRDefault="00A5398F" w:rsidP="00FD6741">
      <w:pPr>
        <w:autoSpaceDE w:val="0"/>
        <w:autoSpaceDN w:val="0"/>
        <w:adjustRightInd w:val="0"/>
        <w:jc w:val="both"/>
        <w:rPr>
          <w:rFonts w:ascii="Garamond" w:hAnsi="Garamond"/>
          <w:b/>
          <w:bCs/>
        </w:rPr>
      </w:pPr>
      <w:r w:rsidRPr="00805C77">
        <w:rPr>
          <w:rFonts w:ascii="Garamond" w:hAnsi="Garamond"/>
          <w:b/>
          <w:bCs/>
        </w:rPr>
        <w:t>Question 2:</w:t>
      </w:r>
    </w:p>
    <w:p w14:paraId="7A5AB856" w14:textId="434A3B8E" w:rsidR="00FD6741" w:rsidRDefault="00DF56CC" w:rsidP="00FD6741">
      <w:pPr>
        <w:autoSpaceDE w:val="0"/>
        <w:autoSpaceDN w:val="0"/>
        <w:adjustRightInd w:val="0"/>
        <w:jc w:val="both"/>
        <w:rPr>
          <w:rFonts w:ascii="Garamond" w:hAnsi="Garamond"/>
        </w:rPr>
      </w:pPr>
      <w:r>
        <w:rPr>
          <w:rFonts w:ascii="Garamond" w:hAnsi="Garamond"/>
        </w:rPr>
        <w:t xml:space="preserve">This study considers </w:t>
      </w:r>
      <w:r w:rsidR="004C0944">
        <w:rPr>
          <w:rFonts w:ascii="Garamond" w:hAnsi="Garamond"/>
        </w:rPr>
        <w:t>I</w:t>
      </w:r>
      <w:r>
        <w:rPr>
          <w:rFonts w:ascii="Garamond" w:hAnsi="Garamond"/>
        </w:rPr>
        <w:t xml:space="preserve">nstrumental </w:t>
      </w:r>
      <w:r w:rsidR="004C0944">
        <w:rPr>
          <w:rFonts w:ascii="Garamond" w:hAnsi="Garamond"/>
        </w:rPr>
        <w:t>V</w:t>
      </w:r>
      <w:r>
        <w:rPr>
          <w:rFonts w:ascii="Garamond" w:hAnsi="Garamond"/>
        </w:rPr>
        <w:t>ariables</w:t>
      </w:r>
      <w:r w:rsidR="004C0944">
        <w:rPr>
          <w:rFonts w:ascii="Garamond" w:hAnsi="Garamond"/>
        </w:rPr>
        <w:t xml:space="preserve"> (IV) </w:t>
      </w:r>
      <w:r>
        <w:rPr>
          <w:rFonts w:ascii="Garamond" w:hAnsi="Garamond"/>
        </w:rPr>
        <w:t xml:space="preserve">analysis to estimate the effect of </w:t>
      </w:r>
      <w:r w:rsidR="004C0944">
        <w:rPr>
          <w:rFonts w:ascii="Garamond" w:hAnsi="Garamond"/>
        </w:rPr>
        <w:t>the</w:t>
      </w:r>
      <w:r>
        <w:rPr>
          <w:rFonts w:ascii="Garamond" w:hAnsi="Garamond"/>
        </w:rPr>
        <w:t xml:space="preserve"> treatment </w:t>
      </w:r>
      <w:r w:rsidR="004C0944">
        <w:rPr>
          <w:rFonts w:ascii="Garamond" w:hAnsi="Garamond"/>
        </w:rPr>
        <w:t>defined in question 1 on the outcome. Before proceed</w:t>
      </w:r>
      <w:r w:rsidR="0034366C">
        <w:rPr>
          <w:rFonts w:ascii="Garamond" w:hAnsi="Garamond"/>
        </w:rPr>
        <w:t>ing</w:t>
      </w:r>
      <w:r w:rsidR="004C0944">
        <w:rPr>
          <w:rFonts w:ascii="Garamond" w:hAnsi="Garamond"/>
        </w:rPr>
        <w:t xml:space="preserve"> to IV regression, the study starts by estimating the effect of treatment on outcome using Ordinary Least Square (OLS)</w:t>
      </w:r>
      <w:r w:rsidR="0034366C">
        <w:rPr>
          <w:rFonts w:ascii="Garamond" w:hAnsi="Garamond"/>
        </w:rPr>
        <w:t>.</w:t>
      </w:r>
      <w:r w:rsidR="004C0944">
        <w:rPr>
          <w:rFonts w:ascii="Garamond" w:hAnsi="Garamond"/>
        </w:rPr>
        <w:t xml:space="preserve"> </w:t>
      </w:r>
    </w:p>
    <w:p w14:paraId="11DB9F57" w14:textId="011A1548" w:rsidR="0034366C" w:rsidRPr="0034366C" w:rsidRDefault="0034366C" w:rsidP="00FD6741">
      <w:pPr>
        <w:autoSpaceDE w:val="0"/>
        <w:autoSpaceDN w:val="0"/>
        <w:adjustRightInd w:val="0"/>
        <w:jc w:val="both"/>
        <w:rPr>
          <w:rFonts w:ascii="Garamond" w:hAnsi="Garamond"/>
          <w:b/>
          <w:bCs/>
        </w:rPr>
      </w:pPr>
      <w:r w:rsidRPr="0034366C">
        <w:rPr>
          <w:rFonts w:ascii="Garamond" w:hAnsi="Garamond"/>
          <w:b/>
          <w:bCs/>
        </w:rPr>
        <w:t>Table 1:</w:t>
      </w:r>
      <w:r>
        <w:rPr>
          <w:rFonts w:ascii="Garamond" w:hAnsi="Garamond"/>
          <w:b/>
          <w:bCs/>
        </w:rPr>
        <w:t xml:space="preserve"> OLS without robust </w:t>
      </w:r>
    </w:p>
    <w:p w14:paraId="1DF959C9" w14:textId="31465A1C" w:rsidR="00FD6741" w:rsidRPr="00DF56CC" w:rsidRDefault="00FD6741" w:rsidP="00FD6741">
      <w:pPr>
        <w:autoSpaceDE w:val="0"/>
        <w:autoSpaceDN w:val="0"/>
        <w:adjustRightInd w:val="0"/>
        <w:jc w:val="both"/>
        <w:rPr>
          <w:rFonts w:ascii="Garamond" w:hAnsi="Garamond"/>
        </w:rPr>
      </w:pPr>
      <w:r w:rsidRPr="00FD6741">
        <w:rPr>
          <w:rFonts w:ascii="Garamond" w:hAnsi="Garamond"/>
        </w:rPr>
        <w:drawing>
          <wp:inline distT="0" distB="0" distL="0" distR="0" wp14:anchorId="72FBAF2C" wp14:editId="32C71117">
            <wp:extent cx="5943600" cy="3556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56635"/>
                    </a:xfrm>
                    <a:prstGeom prst="rect">
                      <a:avLst/>
                    </a:prstGeom>
                  </pic:spPr>
                </pic:pic>
              </a:graphicData>
            </a:graphic>
          </wp:inline>
        </w:drawing>
      </w:r>
    </w:p>
    <w:p w14:paraId="021BCC91" w14:textId="4A2F5618" w:rsidR="00805C77" w:rsidRDefault="0034366C" w:rsidP="00301C2B">
      <w:pPr>
        <w:autoSpaceDE w:val="0"/>
        <w:autoSpaceDN w:val="0"/>
        <w:adjustRightInd w:val="0"/>
        <w:rPr>
          <w:rFonts w:ascii="Garamond" w:hAnsi="Garamond"/>
          <w:b/>
          <w:bCs/>
        </w:rPr>
      </w:pPr>
      <w:r>
        <w:rPr>
          <w:rFonts w:ascii="Garamond" w:hAnsi="Garamond"/>
          <w:b/>
          <w:bCs/>
        </w:rPr>
        <w:t xml:space="preserve">Table 2: OLS with robust </w:t>
      </w:r>
    </w:p>
    <w:p w14:paraId="241C8FE9" w14:textId="11A107D3" w:rsidR="00805C77" w:rsidRPr="00805C77" w:rsidRDefault="0034366C" w:rsidP="00301C2B">
      <w:pPr>
        <w:autoSpaceDE w:val="0"/>
        <w:autoSpaceDN w:val="0"/>
        <w:adjustRightInd w:val="0"/>
        <w:rPr>
          <w:rFonts w:ascii="Garamond" w:hAnsi="Garamond"/>
          <w:b/>
          <w:bCs/>
        </w:rPr>
      </w:pPr>
      <w:r w:rsidRPr="0034366C">
        <w:rPr>
          <w:rFonts w:ascii="Garamond" w:hAnsi="Garamond"/>
          <w:b/>
          <w:bCs/>
        </w:rPr>
        <w:drawing>
          <wp:inline distT="0" distB="0" distL="0" distR="0" wp14:anchorId="69B5F15B" wp14:editId="64094344">
            <wp:extent cx="5943600" cy="3112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12135"/>
                    </a:xfrm>
                    <a:prstGeom prst="rect">
                      <a:avLst/>
                    </a:prstGeom>
                  </pic:spPr>
                </pic:pic>
              </a:graphicData>
            </a:graphic>
          </wp:inline>
        </w:drawing>
      </w:r>
    </w:p>
    <w:p w14:paraId="69A2F2F0" w14:textId="070293F5" w:rsidR="00301C2B" w:rsidRPr="00301C2B" w:rsidRDefault="00301C2B" w:rsidP="00613067">
      <w:pPr>
        <w:autoSpaceDE w:val="0"/>
        <w:autoSpaceDN w:val="0"/>
        <w:adjustRightInd w:val="0"/>
        <w:rPr>
          <w:rFonts w:ascii="Garamond" w:hAnsi="Garamond"/>
          <w:b/>
          <w:bCs/>
        </w:rPr>
      </w:pPr>
    </w:p>
    <w:p w14:paraId="024518F0" w14:textId="733A98B7" w:rsidR="00301C2B" w:rsidRDefault="0034366C" w:rsidP="006A48AA">
      <w:pPr>
        <w:autoSpaceDE w:val="0"/>
        <w:autoSpaceDN w:val="0"/>
        <w:adjustRightInd w:val="0"/>
        <w:jc w:val="both"/>
        <w:rPr>
          <w:rFonts w:ascii="Garamond" w:hAnsi="Garamond"/>
        </w:rPr>
      </w:pPr>
      <w:r>
        <w:rPr>
          <w:rFonts w:ascii="Garamond" w:hAnsi="Garamond"/>
        </w:rPr>
        <w:t xml:space="preserve">It is evident from the two results that there isn’t different between OLS with and OLS without robust. </w:t>
      </w:r>
      <w:r w:rsidR="006A48AA">
        <w:rPr>
          <w:rFonts w:ascii="Garamond" w:hAnsi="Garamond"/>
        </w:rPr>
        <w:t xml:space="preserve">However, if we assumed that the treated variable is not randomly assigned, then the treatment and the </w:t>
      </w:r>
      <w:r w:rsidR="006A48AA">
        <w:rPr>
          <w:rFonts w:ascii="Garamond" w:hAnsi="Garamond"/>
        </w:rPr>
        <w:lastRenderedPageBreak/>
        <w:t xml:space="preserve">error term are correlated (i.e. there is </w:t>
      </w:r>
      <w:proofErr w:type="spellStart"/>
      <w:r w:rsidR="006A48AA">
        <w:rPr>
          <w:rFonts w:ascii="Garamond" w:hAnsi="Garamond"/>
        </w:rPr>
        <w:t>unobservables</w:t>
      </w:r>
      <w:proofErr w:type="spellEnd"/>
      <w:r w:rsidR="006A48AA">
        <w:rPr>
          <w:rFonts w:ascii="Garamond" w:hAnsi="Garamond"/>
        </w:rPr>
        <w:t xml:space="preserve"> that correlate with the treatment). Therefore, to check if this is true, the study proceeds with IV regression analysis. </w:t>
      </w:r>
    </w:p>
    <w:p w14:paraId="2A018B5C" w14:textId="454369B1" w:rsidR="006A48AA" w:rsidRPr="006A48AA" w:rsidRDefault="006A48AA" w:rsidP="006A48AA">
      <w:pPr>
        <w:autoSpaceDE w:val="0"/>
        <w:autoSpaceDN w:val="0"/>
        <w:adjustRightInd w:val="0"/>
        <w:jc w:val="both"/>
        <w:rPr>
          <w:rFonts w:ascii="Garamond" w:hAnsi="Garamond"/>
          <w:b/>
          <w:bCs/>
        </w:rPr>
      </w:pPr>
      <w:r w:rsidRPr="006A48AA">
        <w:rPr>
          <w:rFonts w:ascii="Garamond" w:hAnsi="Garamond"/>
          <w:b/>
          <w:bCs/>
        </w:rPr>
        <w:t>Question 3:</w:t>
      </w:r>
    </w:p>
    <w:p w14:paraId="64502135" w14:textId="47E6B5A7" w:rsidR="006A48AA" w:rsidRPr="00301C2B" w:rsidRDefault="006A48AA" w:rsidP="006A48AA">
      <w:pPr>
        <w:autoSpaceDE w:val="0"/>
        <w:autoSpaceDN w:val="0"/>
        <w:adjustRightInd w:val="0"/>
        <w:jc w:val="both"/>
        <w:rPr>
          <w:rFonts w:ascii="Garamond" w:hAnsi="Garamond"/>
        </w:rPr>
      </w:pPr>
      <w:r>
        <w:rPr>
          <w:rFonts w:ascii="Garamond" w:hAnsi="Garamond"/>
        </w:rPr>
        <w:t>The study starts by estimating the IV</w:t>
      </w:r>
      <w:r w:rsidR="00F74544">
        <w:rPr>
          <w:rFonts w:ascii="Garamond" w:hAnsi="Garamond"/>
        </w:rPr>
        <w:t>-regression using Two Stages Least Square (TSLS) and alternatively estimate IV-regression using Generalized Method of Moment (GMM).</w:t>
      </w:r>
    </w:p>
    <w:p w14:paraId="5F114279" w14:textId="438EA097" w:rsidR="000D5565" w:rsidRPr="00F74544" w:rsidRDefault="00613067" w:rsidP="00613067">
      <w:pPr>
        <w:autoSpaceDE w:val="0"/>
        <w:autoSpaceDN w:val="0"/>
        <w:adjustRightInd w:val="0"/>
        <w:rPr>
          <w:rFonts w:ascii="Garamond" w:hAnsi="Garamond"/>
          <w:b/>
          <w:bCs/>
        </w:rPr>
      </w:pPr>
      <w:r w:rsidRPr="00F74544">
        <w:rPr>
          <w:rFonts w:ascii="Garamond" w:hAnsi="Garamond"/>
          <w:b/>
          <w:bCs/>
        </w:rPr>
        <w:t xml:space="preserve"> </w:t>
      </w:r>
      <w:r w:rsidR="00F74544" w:rsidRPr="00F74544">
        <w:rPr>
          <w:rFonts w:ascii="Garamond" w:hAnsi="Garamond"/>
          <w:b/>
          <w:bCs/>
        </w:rPr>
        <w:t>Table 3:</w:t>
      </w:r>
      <w:r w:rsidR="00F74544">
        <w:rPr>
          <w:rFonts w:ascii="Garamond" w:hAnsi="Garamond"/>
          <w:b/>
          <w:bCs/>
        </w:rPr>
        <w:t xml:space="preserve"> IV-Regression (2SLS)</w:t>
      </w:r>
    </w:p>
    <w:p w14:paraId="7C86EEAE" w14:textId="2D5E63B5" w:rsidR="00372C77" w:rsidRPr="000D5565" w:rsidRDefault="006A48AA" w:rsidP="000D5565">
      <w:pPr>
        <w:jc w:val="both"/>
        <w:rPr>
          <w:rFonts w:ascii="Garamond" w:hAnsi="Garamond"/>
        </w:rPr>
      </w:pPr>
      <w:r w:rsidRPr="006A48AA">
        <w:rPr>
          <w:rFonts w:ascii="Garamond" w:hAnsi="Garamond"/>
        </w:rPr>
        <w:drawing>
          <wp:inline distT="0" distB="0" distL="0" distR="0" wp14:anchorId="1923E462" wp14:editId="030FC1A6">
            <wp:extent cx="5943600" cy="3260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60090"/>
                    </a:xfrm>
                    <a:prstGeom prst="rect">
                      <a:avLst/>
                    </a:prstGeom>
                  </pic:spPr>
                </pic:pic>
              </a:graphicData>
            </a:graphic>
          </wp:inline>
        </w:drawing>
      </w:r>
    </w:p>
    <w:p w14:paraId="7D4B7F1E" w14:textId="7CFBE06D" w:rsidR="000D5565" w:rsidRPr="00F74544" w:rsidRDefault="000D5565">
      <w:pPr>
        <w:rPr>
          <w:rFonts w:ascii="Garamond" w:hAnsi="Garamond"/>
        </w:rPr>
      </w:pPr>
    </w:p>
    <w:p w14:paraId="1AFB296E" w14:textId="5A2BB28F" w:rsidR="00F74544" w:rsidRPr="00D76935" w:rsidRDefault="00F74544">
      <w:pPr>
        <w:rPr>
          <w:rFonts w:ascii="Garamond" w:hAnsi="Garamond"/>
          <w:b/>
          <w:bCs/>
        </w:rPr>
      </w:pPr>
      <w:r w:rsidRPr="00D76935">
        <w:rPr>
          <w:rFonts w:ascii="Garamond" w:hAnsi="Garamond"/>
          <w:b/>
          <w:bCs/>
        </w:rPr>
        <w:t xml:space="preserve">Table </w:t>
      </w:r>
      <w:r w:rsidR="00D76935" w:rsidRPr="00D76935">
        <w:rPr>
          <w:rFonts w:ascii="Garamond" w:hAnsi="Garamond"/>
          <w:b/>
          <w:bCs/>
        </w:rPr>
        <w:t>4</w:t>
      </w:r>
      <w:r w:rsidR="00D76935">
        <w:rPr>
          <w:rFonts w:ascii="Garamond" w:hAnsi="Garamond"/>
          <w:b/>
          <w:bCs/>
        </w:rPr>
        <w:t xml:space="preserve">: IV-Regression (GMM) </w:t>
      </w:r>
    </w:p>
    <w:p w14:paraId="72620EE9" w14:textId="596E0E1C" w:rsidR="00F74544" w:rsidRDefault="00F74544">
      <w:r w:rsidRPr="00F74544">
        <w:drawing>
          <wp:inline distT="0" distB="0" distL="0" distR="0" wp14:anchorId="220986EA" wp14:editId="5F14C9FB">
            <wp:extent cx="5803271" cy="332820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3974" cy="3334339"/>
                    </a:xfrm>
                    <a:prstGeom prst="rect">
                      <a:avLst/>
                    </a:prstGeom>
                  </pic:spPr>
                </pic:pic>
              </a:graphicData>
            </a:graphic>
          </wp:inline>
        </w:drawing>
      </w:r>
    </w:p>
    <w:p w14:paraId="7319A8F3" w14:textId="77777777" w:rsidR="008137E5" w:rsidRDefault="008137E5">
      <w:pPr>
        <w:rPr>
          <w:rFonts w:ascii="Garamond" w:hAnsi="Garamond"/>
        </w:rPr>
      </w:pPr>
    </w:p>
    <w:p w14:paraId="3D1445A5" w14:textId="009555D4" w:rsidR="008137E5" w:rsidRDefault="00D76935">
      <w:pPr>
        <w:rPr>
          <w:rFonts w:ascii="Garamond" w:hAnsi="Garamond"/>
        </w:rPr>
      </w:pPr>
      <w:r>
        <w:rPr>
          <w:rFonts w:ascii="Garamond" w:hAnsi="Garamond"/>
        </w:rPr>
        <w:lastRenderedPageBreak/>
        <w:t xml:space="preserve">To estimate the standard errors, </w:t>
      </w:r>
      <w:r w:rsidR="008137E5">
        <w:rPr>
          <w:rFonts w:ascii="Garamond" w:hAnsi="Garamond"/>
        </w:rPr>
        <w:t xml:space="preserve">I considered bootstrap method as the most appropriate method given the IV regression. </w:t>
      </w:r>
      <w:r w:rsidR="00263D39">
        <w:rPr>
          <w:rFonts w:ascii="Garamond" w:hAnsi="Garamond"/>
        </w:rPr>
        <w:t xml:space="preserve">First of all, </w:t>
      </w:r>
      <w:r w:rsidR="00CA4CE5">
        <w:rPr>
          <w:rFonts w:ascii="Garamond" w:hAnsi="Garamond"/>
        </w:rPr>
        <w:t>the study</w:t>
      </w:r>
      <w:r w:rsidR="00263D39">
        <w:rPr>
          <w:rFonts w:ascii="Garamond" w:hAnsi="Garamond"/>
        </w:rPr>
        <w:t xml:space="preserve"> estimat</w:t>
      </w:r>
      <w:r w:rsidR="00CA4CE5">
        <w:rPr>
          <w:rFonts w:ascii="Garamond" w:hAnsi="Garamond"/>
        </w:rPr>
        <w:t xml:space="preserve">es bootstrap IV-regression before it proceeds to estimate the standard errors. </w:t>
      </w:r>
    </w:p>
    <w:p w14:paraId="7C0A5A63" w14:textId="07BEC710" w:rsidR="00CA4CE5" w:rsidRPr="00CA4CE5" w:rsidRDefault="00CA4CE5">
      <w:pPr>
        <w:rPr>
          <w:rFonts w:ascii="Garamond" w:hAnsi="Garamond"/>
          <w:b/>
          <w:bCs/>
        </w:rPr>
      </w:pPr>
      <w:r w:rsidRPr="00CA4CE5">
        <w:rPr>
          <w:rFonts w:ascii="Garamond" w:hAnsi="Garamond"/>
          <w:b/>
          <w:bCs/>
        </w:rPr>
        <w:t xml:space="preserve">Table 5: Bootstrap IV-regression </w:t>
      </w:r>
    </w:p>
    <w:p w14:paraId="3E148FE4" w14:textId="45FDB1B9" w:rsidR="00263D39" w:rsidRDefault="00263D39">
      <w:pPr>
        <w:rPr>
          <w:rFonts w:ascii="Garamond" w:hAnsi="Garamond"/>
        </w:rPr>
      </w:pPr>
      <w:r w:rsidRPr="00263D39">
        <w:rPr>
          <w:rFonts w:ascii="Garamond" w:hAnsi="Garamond"/>
        </w:rPr>
        <w:drawing>
          <wp:inline distT="0" distB="0" distL="0" distR="0" wp14:anchorId="3097E272" wp14:editId="6311F84D">
            <wp:extent cx="5943600" cy="6965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965315"/>
                    </a:xfrm>
                    <a:prstGeom prst="rect">
                      <a:avLst/>
                    </a:prstGeom>
                  </pic:spPr>
                </pic:pic>
              </a:graphicData>
            </a:graphic>
          </wp:inline>
        </w:drawing>
      </w:r>
    </w:p>
    <w:p w14:paraId="11F79364" w14:textId="087EDFEF" w:rsidR="00263D39" w:rsidRDefault="00263D39">
      <w:pPr>
        <w:rPr>
          <w:rFonts w:ascii="Garamond" w:hAnsi="Garamond"/>
        </w:rPr>
      </w:pPr>
    </w:p>
    <w:p w14:paraId="4EC4759B" w14:textId="77777777" w:rsidR="00263D39" w:rsidRDefault="00263D39">
      <w:pPr>
        <w:rPr>
          <w:rFonts w:ascii="Garamond" w:hAnsi="Garamond"/>
          <w:b/>
          <w:bCs/>
        </w:rPr>
      </w:pPr>
    </w:p>
    <w:p w14:paraId="7E7093DD" w14:textId="77777777" w:rsidR="00263D39" w:rsidRDefault="00263D39">
      <w:pPr>
        <w:rPr>
          <w:rFonts w:ascii="Garamond" w:hAnsi="Garamond"/>
          <w:b/>
          <w:bCs/>
        </w:rPr>
      </w:pPr>
    </w:p>
    <w:p w14:paraId="61EE8D5C" w14:textId="77777777" w:rsidR="00263D39" w:rsidRDefault="00263D39">
      <w:pPr>
        <w:rPr>
          <w:rFonts w:ascii="Garamond" w:hAnsi="Garamond"/>
          <w:b/>
          <w:bCs/>
        </w:rPr>
      </w:pPr>
    </w:p>
    <w:p w14:paraId="2985AE5D" w14:textId="77777777" w:rsidR="00263D39" w:rsidRDefault="00263D39">
      <w:pPr>
        <w:rPr>
          <w:rFonts w:ascii="Garamond" w:hAnsi="Garamond"/>
          <w:b/>
          <w:bCs/>
        </w:rPr>
      </w:pPr>
    </w:p>
    <w:p w14:paraId="1EB25866" w14:textId="6B26CB49" w:rsidR="008137E5" w:rsidRPr="00263D39" w:rsidRDefault="00263D39">
      <w:pPr>
        <w:rPr>
          <w:rFonts w:ascii="Garamond" w:hAnsi="Garamond"/>
          <w:b/>
          <w:bCs/>
        </w:rPr>
      </w:pPr>
      <w:r w:rsidRPr="00263D39">
        <w:rPr>
          <w:rFonts w:ascii="Garamond" w:hAnsi="Garamond"/>
          <w:b/>
          <w:bCs/>
        </w:rPr>
        <w:lastRenderedPageBreak/>
        <w:t xml:space="preserve">Table </w:t>
      </w:r>
      <w:r>
        <w:rPr>
          <w:rFonts w:ascii="Garamond" w:hAnsi="Garamond"/>
          <w:b/>
          <w:bCs/>
        </w:rPr>
        <w:t>6</w:t>
      </w:r>
      <w:r w:rsidRPr="00263D39">
        <w:rPr>
          <w:rFonts w:ascii="Garamond" w:hAnsi="Garamond"/>
          <w:b/>
          <w:bCs/>
        </w:rPr>
        <w:t>:</w:t>
      </w:r>
      <w:r w:rsidR="00CA4CE5">
        <w:rPr>
          <w:rFonts w:ascii="Garamond" w:hAnsi="Garamond"/>
          <w:b/>
          <w:bCs/>
        </w:rPr>
        <w:t xml:space="preserve"> Standard Error Estimation</w:t>
      </w:r>
    </w:p>
    <w:p w14:paraId="74026CDE" w14:textId="39C054EA" w:rsidR="008137E5" w:rsidRDefault="008137E5">
      <w:pPr>
        <w:rPr>
          <w:rFonts w:ascii="Garamond" w:hAnsi="Garamond"/>
        </w:rPr>
      </w:pPr>
      <w:r w:rsidRPr="008137E5">
        <w:rPr>
          <w:rFonts w:ascii="Garamond" w:hAnsi="Garamond"/>
        </w:rPr>
        <w:drawing>
          <wp:inline distT="0" distB="0" distL="0" distR="0" wp14:anchorId="22865E84" wp14:editId="6D046FE2">
            <wp:extent cx="5376373" cy="83110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3551" cy="8322177"/>
                    </a:xfrm>
                    <a:prstGeom prst="rect">
                      <a:avLst/>
                    </a:prstGeom>
                  </pic:spPr>
                </pic:pic>
              </a:graphicData>
            </a:graphic>
          </wp:inline>
        </w:drawing>
      </w:r>
    </w:p>
    <w:p w14:paraId="71F08C2A" w14:textId="343E207E" w:rsidR="00D76935" w:rsidRDefault="00D76935">
      <w:pPr>
        <w:rPr>
          <w:rFonts w:ascii="Garamond" w:hAnsi="Garamond"/>
        </w:rPr>
      </w:pPr>
    </w:p>
    <w:p w14:paraId="36E6CAF6" w14:textId="3A03D023" w:rsidR="00CA4CE5" w:rsidRDefault="00B50EA8" w:rsidP="00D76935">
      <w:pPr>
        <w:rPr>
          <w:rFonts w:ascii="Garamond" w:hAnsi="Garamond" w:cs="Arial"/>
          <w:b/>
          <w:bCs/>
        </w:rPr>
      </w:pPr>
      <w:r>
        <w:rPr>
          <w:rFonts w:ascii="Garamond" w:hAnsi="Garamond" w:cs="Arial"/>
          <w:b/>
          <w:bCs/>
        </w:rPr>
        <w:t>T</w:t>
      </w:r>
      <w:r w:rsidR="00CA4CE5" w:rsidRPr="00CA4CE5">
        <w:rPr>
          <w:rFonts w:ascii="Garamond" w:hAnsi="Garamond" w:cs="Arial"/>
          <w:b/>
          <w:bCs/>
        </w:rPr>
        <w:t>he</w:t>
      </w:r>
      <w:r>
        <w:rPr>
          <w:rFonts w:ascii="Garamond" w:hAnsi="Garamond" w:cs="Arial"/>
          <w:b/>
          <w:bCs/>
        </w:rPr>
        <w:t xml:space="preserve"> reasons why the</w:t>
      </w:r>
      <w:r w:rsidR="00CA4CE5" w:rsidRPr="00CA4CE5">
        <w:rPr>
          <w:rFonts w:ascii="Garamond" w:hAnsi="Garamond" w:cs="Arial"/>
          <w:b/>
          <w:bCs/>
        </w:rPr>
        <w:t xml:space="preserve"> standard errors generated</w:t>
      </w:r>
      <w:r w:rsidR="000E20A7">
        <w:rPr>
          <w:rFonts w:ascii="Garamond" w:hAnsi="Garamond" w:cs="Arial"/>
          <w:b/>
          <w:bCs/>
        </w:rPr>
        <w:t xml:space="preserve"> by bootstraps approach</w:t>
      </w:r>
      <w:r w:rsidR="00CA4CE5" w:rsidRPr="00CA4CE5">
        <w:rPr>
          <w:rFonts w:ascii="Garamond" w:hAnsi="Garamond" w:cs="Arial"/>
          <w:b/>
          <w:bCs/>
        </w:rPr>
        <w:t xml:space="preserve"> are the correct standard errors</w:t>
      </w:r>
    </w:p>
    <w:p w14:paraId="3F548F74" w14:textId="2A102C95" w:rsidR="000E20A7" w:rsidRDefault="000E20A7" w:rsidP="00D76935">
      <w:pPr>
        <w:rPr>
          <w:rFonts w:ascii="Garamond" w:hAnsi="Garamond" w:cs="Arial"/>
          <w:b/>
          <w:bCs/>
        </w:rPr>
      </w:pPr>
    </w:p>
    <w:p w14:paraId="498B28FE" w14:textId="09484AF2" w:rsidR="000E20A7" w:rsidRDefault="000E20A7" w:rsidP="00D76935">
      <w:pPr>
        <w:rPr>
          <w:rFonts w:ascii="Garamond" w:hAnsi="Garamond" w:cs="Arial"/>
          <w:b/>
          <w:bCs/>
        </w:rPr>
      </w:pPr>
      <w:r>
        <w:rPr>
          <w:rFonts w:ascii="Garamond" w:hAnsi="Garamond" w:cs="Arial"/>
          <w:b/>
          <w:bCs/>
        </w:rPr>
        <w:t>Answer:</w:t>
      </w:r>
    </w:p>
    <w:p w14:paraId="1BDFB551" w14:textId="77777777" w:rsidR="00CA4CE5" w:rsidRPr="00CA4CE5" w:rsidRDefault="00CA4CE5" w:rsidP="00D76935">
      <w:pPr>
        <w:rPr>
          <w:rFonts w:ascii="Garamond" w:hAnsi="Garamond" w:cs="Arial"/>
          <w:b/>
          <w:bCs/>
        </w:rPr>
      </w:pPr>
    </w:p>
    <w:p w14:paraId="45E70F38" w14:textId="356FD199" w:rsidR="00B50EA8" w:rsidRDefault="00B50EA8" w:rsidP="00B50EA8">
      <w:pPr>
        <w:jc w:val="both"/>
        <w:rPr>
          <w:rFonts w:ascii="Garamond" w:hAnsi="Garamond" w:cs="Arial"/>
        </w:rPr>
      </w:pPr>
      <w:r w:rsidRPr="00B50EA8">
        <w:rPr>
          <w:rFonts w:ascii="Garamond" w:hAnsi="Garamond" w:cs="Arial"/>
        </w:rPr>
        <w:t>Inference using conventional standard errors in 2SLS is based on an estimate of a moment that in finite samples often does not exist (as the coefficient has no finite variance when exactly identified).</w:t>
      </w:r>
      <w:r w:rsidR="000E20A7">
        <w:rPr>
          <w:rFonts w:ascii="Garamond" w:hAnsi="Garamond" w:cs="Arial"/>
        </w:rPr>
        <w:t xml:space="preserve"> The bootstrap solved this problem by using </w:t>
      </w:r>
      <w:r w:rsidRPr="00B50EA8">
        <w:rPr>
          <w:rFonts w:ascii="Garamond" w:hAnsi="Garamond" w:cs="Arial"/>
        </w:rPr>
        <w:t>resampling</w:t>
      </w:r>
      <w:r w:rsidR="000E20A7">
        <w:rPr>
          <w:rFonts w:ascii="Garamond" w:hAnsi="Garamond" w:cs="Arial"/>
        </w:rPr>
        <w:t xml:space="preserve"> technique</w:t>
      </w:r>
      <w:r w:rsidRPr="00B50EA8">
        <w:rPr>
          <w:rFonts w:ascii="Garamond" w:hAnsi="Garamond" w:cs="Arial"/>
        </w:rPr>
        <w:t xml:space="preserve"> to estimate the percentiles of distributions, which always exist, </w:t>
      </w:r>
      <w:r w:rsidR="000E20A7">
        <w:rPr>
          <w:rFonts w:ascii="Garamond" w:hAnsi="Garamond" w:cs="Arial"/>
        </w:rPr>
        <w:t xml:space="preserve">and </w:t>
      </w:r>
      <w:r w:rsidRPr="00B50EA8">
        <w:rPr>
          <w:rFonts w:ascii="Garamond" w:hAnsi="Garamond" w:cs="Arial"/>
        </w:rPr>
        <w:t xml:space="preserve">does much better. </w:t>
      </w:r>
      <w:r w:rsidR="000E20A7">
        <w:rPr>
          <w:rFonts w:ascii="Garamond" w:hAnsi="Garamond" w:cs="Arial"/>
        </w:rPr>
        <w:t>In that case, w</w:t>
      </w:r>
      <w:r w:rsidRPr="00B50EA8">
        <w:rPr>
          <w:rFonts w:ascii="Garamond" w:hAnsi="Garamond" w:cs="Arial"/>
        </w:rPr>
        <w:t xml:space="preserve">hile asymptotic theory </w:t>
      </w:r>
      <w:r w:rsidR="000E20A7" w:rsidRPr="00B50EA8">
        <w:rPr>
          <w:rFonts w:ascii="Garamond" w:hAnsi="Garamond" w:cs="Arial"/>
        </w:rPr>
        <w:t>favors</w:t>
      </w:r>
      <w:r w:rsidRPr="00B50EA8">
        <w:rPr>
          <w:rFonts w:ascii="Garamond" w:hAnsi="Garamond" w:cs="Arial"/>
        </w:rPr>
        <w:t xml:space="preserve"> the resampling of the t-statistic, the</w:t>
      </w:r>
      <w:r w:rsidR="000E20A7">
        <w:rPr>
          <w:rFonts w:ascii="Garamond" w:hAnsi="Garamond" w:cs="Arial"/>
        </w:rPr>
        <w:t>n avoiding</w:t>
      </w:r>
      <w:r w:rsidRPr="00B50EA8">
        <w:rPr>
          <w:rFonts w:ascii="Garamond" w:hAnsi="Garamond" w:cs="Arial"/>
        </w:rPr>
        <w:t xml:space="preserve"> finite sample 2SLS standard estimate altogether and focusing on the bootstrap resampling of the coefficient distribution alone provides the best performance, with tail rejection probabilities on IV coefficients that are very close to nominal size in </w:t>
      </w:r>
      <w:proofErr w:type="spellStart"/>
      <w:r w:rsidRPr="00B50EA8">
        <w:rPr>
          <w:rFonts w:ascii="Garamond" w:hAnsi="Garamond" w:cs="Arial"/>
        </w:rPr>
        <w:t>iid</w:t>
      </w:r>
      <w:proofErr w:type="spellEnd"/>
      <w:r w:rsidRPr="00B50EA8">
        <w:rPr>
          <w:rFonts w:ascii="Garamond" w:hAnsi="Garamond" w:cs="Arial"/>
        </w:rPr>
        <w:t>, non-</w:t>
      </w:r>
      <w:proofErr w:type="spellStart"/>
      <w:r w:rsidRPr="00B50EA8">
        <w:rPr>
          <w:rFonts w:ascii="Garamond" w:hAnsi="Garamond" w:cs="Arial"/>
        </w:rPr>
        <w:t>iid</w:t>
      </w:r>
      <w:proofErr w:type="spellEnd"/>
      <w:r w:rsidRPr="00B50EA8">
        <w:rPr>
          <w:rFonts w:ascii="Garamond" w:hAnsi="Garamond" w:cs="Arial"/>
        </w:rPr>
        <w:t>, low and high leverage settings</w:t>
      </w:r>
      <w:r w:rsidR="000E20A7">
        <w:rPr>
          <w:rFonts w:ascii="Garamond" w:hAnsi="Garamond" w:cs="Arial"/>
        </w:rPr>
        <w:t>.</w:t>
      </w:r>
    </w:p>
    <w:p w14:paraId="1DC8B074" w14:textId="37260BC3" w:rsidR="000E20A7" w:rsidRDefault="000E20A7" w:rsidP="00B50EA8">
      <w:pPr>
        <w:jc w:val="both"/>
        <w:rPr>
          <w:rFonts w:ascii="Garamond" w:hAnsi="Garamond" w:cs="Arial"/>
        </w:rPr>
      </w:pPr>
    </w:p>
    <w:p w14:paraId="499E0577" w14:textId="0F485C4C" w:rsidR="000E20A7" w:rsidRDefault="000E20A7" w:rsidP="00B50EA8">
      <w:pPr>
        <w:jc w:val="both"/>
        <w:rPr>
          <w:rFonts w:ascii="Garamond" w:hAnsi="Garamond" w:cs="Arial"/>
          <w:b/>
          <w:bCs/>
        </w:rPr>
      </w:pPr>
      <w:r w:rsidRPr="000E20A7">
        <w:rPr>
          <w:rFonts w:ascii="Garamond" w:hAnsi="Garamond" w:cs="Arial"/>
          <w:b/>
          <w:bCs/>
        </w:rPr>
        <w:t>Interpretation of the treatment effect estimate</w:t>
      </w:r>
    </w:p>
    <w:p w14:paraId="66097AC4" w14:textId="61DE3C23" w:rsidR="00773EB3" w:rsidRDefault="00773EB3" w:rsidP="00B50EA8">
      <w:pPr>
        <w:jc w:val="both"/>
        <w:rPr>
          <w:rFonts w:ascii="Garamond" w:hAnsi="Garamond" w:cs="Arial"/>
          <w:b/>
          <w:bCs/>
        </w:rPr>
      </w:pPr>
      <w:r>
        <w:rPr>
          <w:rFonts w:ascii="Garamond" w:hAnsi="Garamond" w:cs="Arial"/>
          <w:b/>
          <w:bCs/>
        </w:rPr>
        <w:t>Answer:</w:t>
      </w:r>
    </w:p>
    <w:p w14:paraId="797009D4" w14:textId="4EAEBC73" w:rsidR="000E20A7" w:rsidRDefault="000E20A7" w:rsidP="00B50EA8">
      <w:pPr>
        <w:jc w:val="both"/>
        <w:rPr>
          <w:rFonts w:ascii="Garamond" w:hAnsi="Garamond" w:cs="Arial"/>
        </w:rPr>
      </w:pPr>
      <w:r>
        <w:rPr>
          <w:rFonts w:ascii="Garamond" w:hAnsi="Garamond" w:cs="Arial"/>
        </w:rPr>
        <w:t>In this study</w:t>
      </w:r>
      <w:r w:rsidR="00F8095E">
        <w:rPr>
          <w:rFonts w:ascii="Garamond" w:hAnsi="Garamond" w:cs="Arial"/>
        </w:rPr>
        <w:t>, the treatment effect, which is the average causal effect of individuals receiving 15years free education on their earnings. The results as shown in Table 3 or Table 4</w:t>
      </w:r>
      <w:r w:rsidR="00D95179">
        <w:rPr>
          <w:rFonts w:ascii="Garamond" w:hAnsi="Garamond" w:cs="Arial"/>
        </w:rPr>
        <w:t xml:space="preserve"> indicates that the treatment when account for endogeneity (e.g. siblings, father schooling and mother schooling) has a significant positive on earnings. Intuitively, </w:t>
      </w:r>
      <w:r w:rsidR="00C242D5">
        <w:rPr>
          <w:rFonts w:ascii="Garamond" w:hAnsi="Garamond" w:cs="Arial"/>
        </w:rPr>
        <w:t xml:space="preserve">the result shows that when </w:t>
      </w:r>
      <w:r w:rsidR="00773EB3">
        <w:rPr>
          <w:rFonts w:ascii="Garamond" w:hAnsi="Garamond" w:cs="Arial"/>
        </w:rPr>
        <w:t xml:space="preserve">an </w:t>
      </w:r>
      <w:r w:rsidR="00C242D5">
        <w:rPr>
          <w:rFonts w:ascii="Garamond" w:hAnsi="Garamond" w:cs="Arial"/>
        </w:rPr>
        <w:t xml:space="preserve">individual </w:t>
      </w:r>
      <w:r w:rsidR="00773EB3">
        <w:rPr>
          <w:rFonts w:ascii="Garamond" w:hAnsi="Garamond" w:cs="Arial"/>
        </w:rPr>
        <w:t>is</w:t>
      </w:r>
      <w:r w:rsidR="00C242D5">
        <w:rPr>
          <w:rFonts w:ascii="Garamond" w:hAnsi="Garamond" w:cs="Arial"/>
        </w:rPr>
        <w:t xml:space="preserve"> incentivized to stay in school for 15 year or more than</w:t>
      </w:r>
      <w:r w:rsidR="00773EB3">
        <w:rPr>
          <w:rFonts w:ascii="Garamond" w:hAnsi="Garamond" w:cs="Arial"/>
        </w:rPr>
        <w:t xml:space="preserve"> and he/she is from an educated background with not more than three </w:t>
      </w:r>
      <w:r w:rsidR="00367C87">
        <w:rPr>
          <w:rFonts w:ascii="Garamond" w:hAnsi="Garamond" w:cs="Arial"/>
        </w:rPr>
        <w:t>siblings, individual</w:t>
      </w:r>
      <w:r w:rsidR="00773EB3">
        <w:rPr>
          <w:rFonts w:ascii="Garamond" w:hAnsi="Garamond" w:cs="Arial"/>
        </w:rPr>
        <w:t xml:space="preserve"> earnings increase by 24 percent. </w:t>
      </w:r>
      <w:r w:rsidR="00993D01">
        <w:rPr>
          <w:rFonts w:ascii="Garamond" w:hAnsi="Garamond" w:cs="Arial"/>
        </w:rPr>
        <w:t>In addition, the covariates (i.e. total work experience and female) are highly significant to explain earning behaviors. In term</w:t>
      </w:r>
      <w:r w:rsidR="00D57BB5">
        <w:rPr>
          <w:rFonts w:ascii="Garamond" w:hAnsi="Garamond" w:cs="Arial"/>
        </w:rPr>
        <w:t>s</w:t>
      </w:r>
      <w:r w:rsidR="00993D01">
        <w:rPr>
          <w:rFonts w:ascii="Garamond" w:hAnsi="Garamond" w:cs="Arial"/>
        </w:rPr>
        <w:t xml:space="preserve"> of Average Treatment Estimation (ATE), the difference between the mean of the outcome for controls and the mean of the outcome for the treatment give</w:t>
      </w:r>
      <w:r w:rsidR="00D413B7">
        <w:rPr>
          <w:rFonts w:ascii="Garamond" w:hAnsi="Garamond" w:cs="Arial"/>
        </w:rPr>
        <w:t>s</w:t>
      </w:r>
      <w:r w:rsidR="00993D01">
        <w:rPr>
          <w:rFonts w:ascii="Garamond" w:hAnsi="Garamond" w:cs="Arial"/>
        </w:rPr>
        <w:t xml:space="preserve"> </w:t>
      </w:r>
      <w:r w:rsidR="00D57BB5">
        <w:rPr>
          <w:rFonts w:ascii="Garamond" w:hAnsi="Garamond" w:cs="Arial"/>
        </w:rPr>
        <w:t>30.3</w:t>
      </w:r>
      <w:r w:rsidR="00554755">
        <w:rPr>
          <w:rFonts w:ascii="Garamond" w:hAnsi="Garamond" w:cs="Arial"/>
        </w:rPr>
        <w:t xml:space="preserve"> (note: this value is calculated as the 24.7-0.7+7).</w:t>
      </w:r>
      <w:r w:rsidR="00D57BB5">
        <w:rPr>
          <w:rFonts w:ascii="Garamond" w:hAnsi="Garamond" w:cs="Arial"/>
        </w:rPr>
        <w:t xml:space="preserve"> In this case, it is plausible since</w:t>
      </w:r>
      <w:r w:rsidR="00554755">
        <w:rPr>
          <w:rFonts w:ascii="Garamond" w:hAnsi="Garamond" w:cs="Arial"/>
        </w:rPr>
        <w:t xml:space="preserve"> I assumed the treatment is homogeneous and the whole population is affected by the instrumental variable.</w:t>
      </w:r>
    </w:p>
    <w:p w14:paraId="0E1DD2D4" w14:textId="292DCE42" w:rsidR="00554755" w:rsidRDefault="00554755" w:rsidP="00B50EA8">
      <w:pPr>
        <w:jc w:val="both"/>
        <w:rPr>
          <w:rFonts w:ascii="Garamond" w:hAnsi="Garamond" w:cs="Arial"/>
        </w:rPr>
      </w:pPr>
    </w:p>
    <w:p w14:paraId="221CB86D" w14:textId="453FC594" w:rsidR="000E20A7" w:rsidRDefault="000E20A7" w:rsidP="00B50EA8">
      <w:pPr>
        <w:jc w:val="both"/>
        <w:rPr>
          <w:rFonts w:ascii="Garamond" w:hAnsi="Garamond" w:cs="Arial"/>
          <w:b/>
          <w:bCs/>
        </w:rPr>
      </w:pPr>
    </w:p>
    <w:p w14:paraId="3A8B978E" w14:textId="184205CB" w:rsidR="00105CEA" w:rsidRDefault="00105CEA" w:rsidP="00B50EA8">
      <w:pPr>
        <w:jc w:val="both"/>
        <w:rPr>
          <w:rFonts w:ascii="Garamond" w:hAnsi="Garamond" w:cs="Arial"/>
          <w:b/>
          <w:bCs/>
        </w:rPr>
      </w:pPr>
    </w:p>
    <w:p w14:paraId="37E5031B" w14:textId="67B4EBC9" w:rsidR="00105CEA" w:rsidRDefault="00105CEA" w:rsidP="00B50EA8">
      <w:pPr>
        <w:jc w:val="both"/>
        <w:rPr>
          <w:rFonts w:ascii="Garamond" w:hAnsi="Garamond" w:cs="Arial"/>
          <w:b/>
          <w:bCs/>
        </w:rPr>
      </w:pPr>
    </w:p>
    <w:p w14:paraId="22C67B14" w14:textId="336C67D0" w:rsidR="00105CEA" w:rsidRDefault="00105CEA" w:rsidP="00B50EA8">
      <w:pPr>
        <w:jc w:val="both"/>
        <w:rPr>
          <w:rFonts w:ascii="Garamond" w:hAnsi="Garamond" w:cs="Arial"/>
          <w:b/>
          <w:bCs/>
        </w:rPr>
      </w:pPr>
    </w:p>
    <w:p w14:paraId="60D75D38" w14:textId="41201233" w:rsidR="00105CEA" w:rsidRDefault="00105CEA" w:rsidP="00B50EA8">
      <w:pPr>
        <w:jc w:val="both"/>
        <w:rPr>
          <w:rFonts w:ascii="Garamond" w:hAnsi="Garamond" w:cs="Arial"/>
          <w:b/>
          <w:bCs/>
        </w:rPr>
      </w:pPr>
    </w:p>
    <w:p w14:paraId="0666F4BD" w14:textId="36C7B1B4" w:rsidR="00105CEA" w:rsidRDefault="00105CEA" w:rsidP="00B50EA8">
      <w:pPr>
        <w:jc w:val="both"/>
        <w:rPr>
          <w:rFonts w:ascii="Garamond" w:hAnsi="Garamond" w:cs="Arial"/>
          <w:b/>
          <w:bCs/>
        </w:rPr>
      </w:pPr>
    </w:p>
    <w:p w14:paraId="25F92554" w14:textId="6219C04F" w:rsidR="00105CEA" w:rsidRDefault="00105CEA" w:rsidP="00B50EA8">
      <w:pPr>
        <w:jc w:val="both"/>
        <w:rPr>
          <w:rFonts w:ascii="Garamond" w:hAnsi="Garamond" w:cs="Arial"/>
          <w:b/>
          <w:bCs/>
        </w:rPr>
      </w:pPr>
    </w:p>
    <w:p w14:paraId="10F38AC4" w14:textId="6A1F428A" w:rsidR="00105CEA" w:rsidRDefault="00105CEA" w:rsidP="00B50EA8">
      <w:pPr>
        <w:jc w:val="both"/>
        <w:rPr>
          <w:rFonts w:ascii="Garamond" w:hAnsi="Garamond" w:cs="Arial"/>
          <w:b/>
          <w:bCs/>
        </w:rPr>
      </w:pPr>
    </w:p>
    <w:p w14:paraId="4C4890F5" w14:textId="16EDE544" w:rsidR="00105CEA" w:rsidRDefault="00105CEA" w:rsidP="00B50EA8">
      <w:pPr>
        <w:jc w:val="both"/>
        <w:rPr>
          <w:rFonts w:ascii="Garamond" w:hAnsi="Garamond" w:cs="Arial"/>
          <w:b/>
          <w:bCs/>
        </w:rPr>
      </w:pPr>
    </w:p>
    <w:p w14:paraId="3F812883" w14:textId="58FBF604" w:rsidR="00105CEA" w:rsidRDefault="00105CEA" w:rsidP="00B50EA8">
      <w:pPr>
        <w:jc w:val="both"/>
        <w:rPr>
          <w:rFonts w:ascii="Garamond" w:hAnsi="Garamond" w:cs="Arial"/>
          <w:b/>
          <w:bCs/>
        </w:rPr>
      </w:pPr>
    </w:p>
    <w:p w14:paraId="5519DBC8" w14:textId="5C1169D0" w:rsidR="00105CEA" w:rsidRDefault="00105CEA" w:rsidP="00B50EA8">
      <w:pPr>
        <w:jc w:val="both"/>
        <w:rPr>
          <w:rFonts w:ascii="Garamond" w:hAnsi="Garamond" w:cs="Arial"/>
          <w:b/>
          <w:bCs/>
        </w:rPr>
      </w:pPr>
    </w:p>
    <w:p w14:paraId="23152875" w14:textId="7DBDC673" w:rsidR="00105CEA" w:rsidRDefault="00105CEA" w:rsidP="00B50EA8">
      <w:pPr>
        <w:jc w:val="both"/>
        <w:rPr>
          <w:rFonts w:ascii="Garamond" w:hAnsi="Garamond" w:cs="Arial"/>
          <w:b/>
          <w:bCs/>
        </w:rPr>
      </w:pPr>
    </w:p>
    <w:p w14:paraId="74732196" w14:textId="7FDC6269" w:rsidR="00105CEA" w:rsidRDefault="00105CEA" w:rsidP="00B50EA8">
      <w:pPr>
        <w:jc w:val="both"/>
        <w:rPr>
          <w:rFonts w:ascii="Garamond" w:hAnsi="Garamond" w:cs="Arial"/>
          <w:b/>
          <w:bCs/>
        </w:rPr>
      </w:pPr>
    </w:p>
    <w:p w14:paraId="44B85E24" w14:textId="700058A0" w:rsidR="00105CEA" w:rsidRDefault="00105CEA" w:rsidP="00B50EA8">
      <w:pPr>
        <w:jc w:val="both"/>
        <w:rPr>
          <w:rFonts w:ascii="Garamond" w:hAnsi="Garamond" w:cs="Arial"/>
          <w:b/>
          <w:bCs/>
        </w:rPr>
      </w:pPr>
    </w:p>
    <w:p w14:paraId="5854F240" w14:textId="4DDE7277" w:rsidR="00105CEA" w:rsidRDefault="00105CEA" w:rsidP="00B50EA8">
      <w:pPr>
        <w:jc w:val="both"/>
        <w:rPr>
          <w:rFonts w:ascii="Garamond" w:hAnsi="Garamond" w:cs="Arial"/>
          <w:b/>
          <w:bCs/>
        </w:rPr>
      </w:pPr>
    </w:p>
    <w:p w14:paraId="69DA2AAD" w14:textId="71A41AD1" w:rsidR="00105CEA" w:rsidRDefault="00105CEA" w:rsidP="00B50EA8">
      <w:pPr>
        <w:jc w:val="both"/>
        <w:rPr>
          <w:rFonts w:ascii="Garamond" w:hAnsi="Garamond" w:cs="Arial"/>
          <w:b/>
          <w:bCs/>
        </w:rPr>
      </w:pPr>
    </w:p>
    <w:p w14:paraId="3FA5BA50" w14:textId="53E9689A" w:rsidR="00105CEA" w:rsidRDefault="00105CEA" w:rsidP="00B50EA8">
      <w:pPr>
        <w:jc w:val="both"/>
        <w:rPr>
          <w:rFonts w:ascii="Garamond" w:hAnsi="Garamond" w:cs="Arial"/>
          <w:b/>
          <w:bCs/>
        </w:rPr>
      </w:pPr>
    </w:p>
    <w:p w14:paraId="3C5EB81C" w14:textId="18C9CDAF" w:rsidR="00105CEA" w:rsidRDefault="00105CEA" w:rsidP="00B50EA8">
      <w:pPr>
        <w:jc w:val="both"/>
        <w:rPr>
          <w:rFonts w:ascii="Garamond" w:hAnsi="Garamond" w:cs="Arial"/>
          <w:b/>
          <w:bCs/>
        </w:rPr>
      </w:pPr>
    </w:p>
    <w:p w14:paraId="10E47F4E" w14:textId="28F486D0" w:rsidR="00105CEA" w:rsidRDefault="00105CEA" w:rsidP="00B50EA8">
      <w:pPr>
        <w:jc w:val="both"/>
        <w:rPr>
          <w:rFonts w:ascii="Garamond" w:hAnsi="Garamond" w:cs="Arial"/>
          <w:b/>
          <w:bCs/>
        </w:rPr>
      </w:pPr>
    </w:p>
    <w:p w14:paraId="47E4AB3C" w14:textId="2A89F630" w:rsidR="00105CEA" w:rsidRDefault="00105CEA" w:rsidP="00B50EA8">
      <w:pPr>
        <w:jc w:val="both"/>
        <w:rPr>
          <w:rFonts w:ascii="Garamond" w:hAnsi="Garamond" w:cs="Arial"/>
          <w:b/>
          <w:bCs/>
        </w:rPr>
      </w:pPr>
    </w:p>
    <w:p w14:paraId="4C1D8391" w14:textId="4F03FF02" w:rsidR="00105CEA" w:rsidRDefault="00105CEA" w:rsidP="00B50EA8">
      <w:pPr>
        <w:jc w:val="both"/>
        <w:rPr>
          <w:rFonts w:ascii="Garamond" w:hAnsi="Garamond" w:cs="Arial"/>
          <w:b/>
          <w:bCs/>
        </w:rPr>
      </w:pPr>
    </w:p>
    <w:p w14:paraId="63996C77" w14:textId="11F0E59A" w:rsidR="00105CEA" w:rsidRDefault="00105CEA" w:rsidP="00B50EA8">
      <w:pPr>
        <w:jc w:val="both"/>
        <w:rPr>
          <w:rFonts w:ascii="Garamond" w:hAnsi="Garamond" w:cs="Arial"/>
          <w:b/>
          <w:bCs/>
        </w:rPr>
      </w:pPr>
      <w:r>
        <w:rPr>
          <w:rFonts w:ascii="Garamond" w:hAnsi="Garamond" w:cs="Arial"/>
          <w:b/>
          <w:bCs/>
        </w:rPr>
        <w:t xml:space="preserve">Table 7 IV-regression bias </w:t>
      </w:r>
      <w:bookmarkStart w:id="0" w:name="_GoBack"/>
      <w:bookmarkEnd w:id="0"/>
    </w:p>
    <w:p w14:paraId="147FA83E" w14:textId="280F457D" w:rsidR="00105CEA" w:rsidRDefault="00105CEA" w:rsidP="00B50EA8">
      <w:pPr>
        <w:jc w:val="both"/>
        <w:rPr>
          <w:rFonts w:ascii="Garamond" w:hAnsi="Garamond" w:cs="Arial"/>
        </w:rPr>
      </w:pPr>
      <w:r w:rsidRPr="00105CEA">
        <w:rPr>
          <w:rFonts w:ascii="Garamond" w:hAnsi="Garamond" w:cs="Arial"/>
        </w:rPr>
        <w:drawing>
          <wp:inline distT="0" distB="0" distL="0" distR="0" wp14:anchorId="6CE98C19" wp14:editId="60375B6A">
            <wp:extent cx="5943600" cy="3408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08680"/>
                    </a:xfrm>
                    <a:prstGeom prst="rect">
                      <a:avLst/>
                    </a:prstGeom>
                  </pic:spPr>
                </pic:pic>
              </a:graphicData>
            </a:graphic>
          </wp:inline>
        </w:drawing>
      </w:r>
    </w:p>
    <w:p w14:paraId="0BB7A0A7" w14:textId="77777777" w:rsidR="000E20A7" w:rsidRPr="00B50EA8" w:rsidRDefault="000E20A7" w:rsidP="00B50EA8">
      <w:pPr>
        <w:jc w:val="both"/>
        <w:rPr>
          <w:rFonts w:ascii="Garamond" w:hAnsi="Garamond"/>
        </w:rPr>
      </w:pPr>
    </w:p>
    <w:p w14:paraId="4E7157B7" w14:textId="77777777" w:rsidR="00D76935" w:rsidRPr="00D76935" w:rsidRDefault="00D76935">
      <w:pPr>
        <w:rPr>
          <w:rFonts w:ascii="Garamond" w:hAnsi="Garamond"/>
        </w:rPr>
      </w:pPr>
    </w:p>
    <w:sectPr w:rsidR="00D76935" w:rsidRPr="00D76935" w:rsidSect="0034366C">
      <w:pgSz w:w="12240" w:h="15840"/>
      <w:pgMar w:top="99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D4BDC"/>
    <w:multiLevelType w:val="hybridMultilevel"/>
    <w:tmpl w:val="0DB06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565"/>
    <w:rsid w:val="000914FA"/>
    <w:rsid w:val="000D5565"/>
    <w:rsid w:val="000E20A7"/>
    <w:rsid w:val="000F521B"/>
    <w:rsid w:val="00105CEA"/>
    <w:rsid w:val="00107D81"/>
    <w:rsid w:val="001C33E8"/>
    <w:rsid w:val="00216881"/>
    <w:rsid w:val="00263D39"/>
    <w:rsid w:val="00301C2B"/>
    <w:rsid w:val="003374F0"/>
    <w:rsid w:val="0034366C"/>
    <w:rsid w:val="00367C87"/>
    <w:rsid w:val="00372C77"/>
    <w:rsid w:val="00475AD8"/>
    <w:rsid w:val="004C0944"/>
    <w:rsid w:val="004E2E02"/>
    <w:rsid w:val="00554755"/>
    <w:rsid w:val="005C3F27"/>
    <w:rsid w:val="00603DFC"/>
    <w:rsid w:val="00613067"/>
    <w:rsid w:val="006A0893"/>
    <w:rsid w:val="006A48AA"/>
    <w:rsid w:val="006A7D90"/>
    <w:rsid w:val="00700ADE"/>
    <w:rsid w:val="00762316"/>
    <w:rsid w:val="00773EB3"/>
    <w:rsid w:val="00805C77"/>
    <w:rsid w:val="008137E5"/>
    <w:rsid w:val="00903DD5"/>
    <w:rsid w:val="00927DB6"/>
    <w:rsid w:val="00993D01"/>
    <w:rsid w:val="009F782A"/>
    <w:rsid w:val="00A5398F"/>
    <w:rsid w:val="00AD4CF4"/>
    <w:rsid w:val="00B50EA8"/>
    <w:rsid w:val="00C242D5"/>
    <w:rsid w:val="00C54493"/>
    <w:rsid w:val="00CA4CE5"/>
    <w:rsid w:val="00CF3034"/>
    <w:rsid w:val="00D35E32"/>
    <w:rsid w:val="00D413B7"/>
    <w:rsid w:val="00D57BB5"/>
    <w:rsid w:val="00D76935"/>
    <w:rsid w:val="00D95179"/>
    <w:rsid w:val="00DF56CC"/>
    <w:rsid w:val="00F07A52"/>
    <w:rsid w:val="00F32F58"/>
    <w:rsid w:val="00F74544"/>
    <w:rsid w:val="00F8095E"/>
    <w:rsid w:val="00FA5B76"/>
    <w:rsid w:val="00FD6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CB1B4"/>
  <w15:chartTrackingRefBased/>
  <w15:docId w15:val="{FD78AF56-50C9-3D43-8BCC-A21CB0319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DFC"/>
    <w:pPr>
      <w:ind w:left="720"/>
      <w:contextualSpacing/>
    </w:pPr>
  </w:style>
  <w:style w:type="character" w:styleId="Hyperlink">
    <w:name w:val="Hyperlink"/>
    <w:basedOn w:val="DefaultParagraphFont"/>
    <w:uiPriority w:val="99"/>
    <w:unhideWhenUsed/>
    <w:rsid w:val="00475AD8"/>
    <w:rPr>
      <w:color w:val="0563C1" w:themeColor="hyperlink"/>
      <w:u w:val="single"/>
    </w:rPr>
  </w:style>
  <w:style w:type="character" w:styleId="UnresolvedMention">
    <w:name w:val="Unresolved Mention"/>
    <w:basedOn w:val="DefaultParagraphFont"/>
    <w:uiPriority w:val="99"/>
    <w:semiHidden/>
    <w:unhideWhenUsed/>
    <w:rsid w:val="00475AD8"/>
    <w:rPr>
      <w:color w:val="605E5C"/>
      <w:shd w:val="clear" w:color="auto" w:fill="E1DFDD"/>
    </w:rPr>
  </w:style>
  <w:style w:type="character" w:styleId="FollowedHyperlink">
    <w:name w:val="FollowedHyperlink"/>
    <w:basedOn w:val="DefaultParagraphFont"/>
    <w:uiPriority w:val="99"/>
    <w:semiHidden/>
    <w:unhideWhenUsed/>
    <w:rsid w:val="00DF56CC"/>
    <w:rPr>
      <w:color w:val="954F72" w:themeColor="followedHyperlink"/>
      <w:u w:val="single"/>
    </w:rPr>
  </w:style>
  <w:style w:type="character" w:customStyle="1" w:styleId="highlight">
    <w:name w:val="highlight"/>
    <w:basedOn w:val="DefaultParagraphFont"/>
    <w:rsid w:val="00D76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381043">
      <w:bodyDiv w:val="1"/>
      <w:marLeft w:val="0"/>
      <w:marRight w:val="0"/>
      <w:marTop w:val="0"/>
      <w:marBottom w:val="0"/>
      <w:divBdr>
        <w:top w:val="none" w:sz="0" w:space="0" w:color="auto"/>
        <w:left w:val="none" w:sz="0" w:space="0" w:color="auto"/>
        <w:bottom w:val="none" w:sz="0" w:space="0" w:color="auto"/>
        <w:right w:val="none" w:sz="0" w:space="0" w:color="auto"/>
      </w:divBdr>
    </w:div>
    <w:div w:id="135961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5.emf"/><Relationship Id="rId5" Type="http://schemas.openxmlformats.org/officeDocument/2006/relationships/hyperlink" Target="https://www.macmillanihe.com/companion/gujarati-econometrics-by-example-2e/learning-resources/Data-sets/" TargetMode="Externa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7</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Aiyetan, Imisi Raphael</dc:creator>
  <cp:keywords/>
  <dc:description/>
  <cp:lastModifiedBy>Aiyetan, Imisi Raphael</cp:lastModifiedBy>
  <cp:revision>2</cp:revision>
  <dcterms:created xsi:type="dcterms:W3CDTF">2019-12-10T06:54:00Z</dcterms:created>
  <dcterms:modified xsi:type="dcterms:W3CDTF">2019-12-11T21:41:00Z</dcterms:modified>
</cp:coreProperties>
</file>