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center"/>
      </w:pPr>
      <w:r>
        <w:rPr>
          <w:b/>
          <w:sz w:val="36"/>
        </w:rPr>
        <w:t>COMSATS UNIVERSITY ISLAMABAD</w:t>
      </w:r>
    </w:p>
    <w:p>
      <w:pPr>
        <w:spacing w:after="400"/>
        <w:jc w:val="center"/>
      </w:pPr>
      <w:r>
        <w:drawing>
          <wp:inline xmlns:a="http://schemas.openxmlformats.org/drawingml/2006/main" xmlns:pic="http://schemas.openxmlformats.org/drawingml/2006/picture">
            <wp:extent cx="1508760" cy="1506801"/>
            <wp:docPr id="1" name="Picture 1"/>
            <wp:cNvGraphicFramePr>
              <a:graphicFrameLocks noChangeAspect="1"/>
            </wp:cNvGraphicFramePr>
            <a:graphic>
              <a:graphicData uri="http://schemas.openxmlformats.org/drawingml/2006/picture">
                <pic:pic>
                  <pic:nvPicPr>
                    <pic:cNvPr id="0" name="final_0_0.PNG"/>
                    <pic:cNvPicPr/>
                  </pic:nvPicPr>
                  <pic:blipFill>
                    <a:blip r:embed="rId9"/>
                    <a:stretch>
                      <a:fillRect/>
                    </a:stretch>
                  </pic:blipFill>
                  <pic:spPr>
                    <a:xfrm>
                      <a:off x="0" y="0"/>
                      <a:ext cx="1508760" cy="1506801"/>
                    </a:xfrm>
                    <a:prstGeom prst="rect"/>
                  </pic:spPr>
                </pic:pic>
              </a:graphicData>
            </a:graphic>
          </wp:inline>
        </w:drawing>
      </w:r>
    </w:p>
    <w:p>
      <w:pPr>
        <w:spacing w:after="360"/>
        <w:jc w:val="center"/>
      </w:pPr>
      <w:r>
        <w:rPr>
          <w:b/>
          <w:sz w:val="24"/>
        </w:rPr>
        <w:t>PROJECT PROPOSAL</w:t>
      </w:r>
    </w:p>
    <w:p>
      <w:pPr>
        <w:spacing w:after="140"/>
        <w:jc w:val="center"/>
      </w:pPr>
      <w:r>
        <w:rPr>
          <w:b/>
          <w:color w:val="17365D"/>
          <w:sz w:val="68"/>
        </w:rPr>
        <w:t>NovaWorks</w:t>
      </w:r>
    </w:p>
    <w:p>
      <w:pPr>
        <w:spacing w:after="160"/>
        <w:jc w:val="center"/>
      </w:pPr>
      <w:r>
        <w:rPr>
          <w:b w:val="0"/>
          <w:sz w:val="34"/>
        </w:rPr>
        <w:t>Meeting-to-Execution Workspace</w:t>
      </w:r>
    </w:p>
    <w:p>
      <w:pPr>
        <w:spacing w:after="600"/>
        <w:jc w:val="center"/>
      </w:pPr>
      <w:r>
        <w:rPr>
          <w:b w:val="0"/>
          <w:sz w:val="24"/>
        </w:rPr>
        <w:t>Frontend Design and Development</w:t>
      </w:r>
    </w:p>
    <w:p>
      <w:pPr>
        <w:spacing w:after="240"/>
        <w:jc w:val="center"/>
      </w:pPr>
      <w:r>
        <w:rPr>
          <w:b/>
          <w:sz w:val="22"/>
        </w:rPr>
        <w:t>SUBMITTED BY</w:t>
      </w:r>
    </w:p>
    <w:p>
      <w:pPr>
        <w:spacing w:after="40"/>
        <w:jc w:val="center"/>
      </w:pPr>
      <w:r>
        <w:rPr>
          <w:b/>
          <w:sz w:val="28"/>
        </w:rPr>
        <w:t>AIZAZ NOOR</w:t>
      </w:r>
    </w:p>
    <w:p>
      <w:pPr>
        <w:spacing w:after="280"/>
        <w:jc w:val="center"/>
      </w:pPr>
      <w:r>
        <w:rPr>
          <w:b w:val="0"/>
          <w:sz w:val="24"/>
        </w:rPr>
        <w:t>SP25-BSE-013</w:t>
      </w:r>
    </w:p>
    <w:p>
      <w:pPr>
        <w:spacing w:after="40"/>
        <w:jc w:val="center"/>
      </w:pPr>
      <w:r>
        <w:rPr>
          <w:b/>
          <w:sz w:val="28"/>
        </w:rPr>
        <w:t>ABDUL BASIT SHAHID</w:t>
      </w:r>
    </w:p>
    <w:p>
      <w:pPr>
        <w:spacing w:after="560"/>
        <w:jc w:val="center"/>
      </w:pPr>
      <w:r>
        <w:rPr>
          <w:b w:val="0"/>
          <w:sz w:val="24"/>
        </w:rPr>
        <w:t>SP25-BSE-001</w:t>
      </w:r>
    </w:p>
    <w:p>
      <w:pPr>
        <w:spacing w:after="160"/>
        <w:jc w:val="center"/>
      </w:pPr>
      <w:r>
        <w:rPr>
          <w:b/>
          <w:sz w:val="22"/>
        </w:rPr>
        <w:t>SUBMITTED TO</w:t>
      </w:r>
    </w:p>
    <w:p>
      <w:pPr>
        <w:spacing w:after="560"/>
        <w:jc w:val="center"/>
      </w:pPr>
      <w:r>
        <w:rPr>
          <w:b/>
          <w:sz w:val="32"/>
        </w:rPr>
        <w:t>Sir Asif Shahzad</w:t>
      </w:r>
    </w:p>
    <w:p>
      <w:pPr>
        <w:spacing w:after="120"/>
        <w:jc w:val="center"/>
      </w:pPr>
      <w:r>
        <w:rPr>
          <w:b w:val="0"/>
          <w:sz w:val="20"/>
        </w:rPr>
        <w:t>2 members  •  16 proposed dynamic interfaces  •  8 interfaces per member</w:t>
      </w:r>
    </w:p>
    <w:p>
      <w:r>
        <w:br w:type="page"/>
      </w:r>
    </w:p>
    <w:p>
      <w:pPr>
        <w:spacing w:after="160"/>
      </w:pPr>
      <w:r>
        <w:rPr>
          <w:b/>
          <w:sz w:val="34"/>
        </w:rPr>
        <w:t>NovaWorks | Frontend Project Proposal</w:t>
      </w:r>
    </w:p>
    <w:p>
      <w:pPr>
        <w:pStyle w:val="Heading1"/>
      </w:pPr>
      <w:r>
        <w:t>1. Purpose and project boundary</w:t>
      </w:r>
    </w:p>
    <w:p>
      <w:pPr>
        <w:spacing w:after="120"/>
      </w:pPr>
      <w:r>
        <w:rPr>
          <w:b w:val="0"/>
          <w:sz w:val="21"/>
        </w:rPr>
        <w:t>NovaWorks is a meeting-to-execution workspace that organizes agreed decisions into projects and assigned tasks. Its frontend helps an administrator submit a meeting transcript, a project manager review assigned client work, and a developer inspect personal tasks. The objective is a clear, responsive journey from meeting input to readable ownership, deadlines and effort estimates.</w:t>
      </w:r>
    </w:p>
    <w:p>
      <w:pPr>
        <w:spacing w:after="120"/>
      </w:pPr>
      <w:r>
        <w:rPr>
          <w:b w:val="0"/>
          <w:sz w:val="21"/>
        </w:rPr>
        <w:t>This academic proposal covers frontend design and interaction using React 19, Vite, JavaScript, HTML and CSS. Existing APIs may be consumed where available. Backend services, database implementation, authentication infrastructure and AI model development are outside the members’ proposed work. Additional views may use clearly identified sample data, as non-functional mockups are permitted.</w:t>
      </w:r>
    </w:p>
    <w:p>
      <w:pPr>
        <w:pStyle w:val="Heading1"/>
      </w:pPr>
      <w:r>
        <w:t>2. Implemented screens and interactive panel</w:t>
      </w:r>
    </w:p>
    <w:p>
      <w:pPr>
        <w:spacing w:after="120"/>
      </w:pPr>
      <w:r>
        <w:rPr>
          <w:b w:val="0"/>
          <w:sz w:val="20"/>
        </w:rPr>
        <w:t>Repository review confirms the following six interface units in the source. “Implemented” describes existing UI code, not a fresh verification of every live service. Role variants share components and are not counted as separate screens.</w:t>
      </w:r>
    </w:p>
    <w:tbl>
      <w:tblPr>
        <w:tblStyle w:val="LightShading-Accent1"/>
        <w:tblW w:type="auto" w:w="0"/>
        <w:tblLook w:firstColumn="1" w:firstRow="1" w:lastColumn="0" w:lastRow="0" w:noHBand="0" w:noVBand="1" w:val="04A0"/>
      </w:tblPr>
      <w:tblGrid>
        <w:gridCol w:w="4874"/>
        <w:gridCol w:w="4874"/>
      </w:tblGrid>
      <w:tr>
        <w:trPr>
          <w:cantSplit/>
        </w:trPr>
        <w:tc>
          <w:tcPr>
            <w:tcW w:type="dxa" w:w="4874"/>
          </w:tcPr>
          <w:p>
            <w:pPr>
              <w:spacing w:after="80" w:before="60"/>
            </w:pPr>
            <w:r>
              <w:rPr>
                <w:sz w:val="19"/>
              </w:rPr>
              <w:t>Interface</w:t>
            </w:r>
          </w:p>
        </w:tc>
        <w:tc>
          <w:tcPr>
            <w:tcW w:type="dxa" w:w="4874"/>
          </w:tcPr>
          <w:p>
            <w:pPr>
              <w:spacing w:after="80" w:before="60"/>
            </w:pPr>
            <w:r>
              <w:rPr>
                <w:sz w:val="19"/>
              </w:rPr>
              <w:t>Verified frontend behaviour</w:t>
            </w:r>
          </w:p>
        </w:tc>
      </w:tr>
      <w:tr>
        <w:trPr>
          <w:cantSplit/>
        </w:trPr>
        <w:tc>
          <w:tcPr>
            <w:tcW w:type="dxa" w:w="4874"/>
          </w:tcPr>
          <w:p>
            <w:pPr>
              <w:spacing w:after="80" w:before="60"/>
            </w:pPr>
            <w:r>
              <w:rPr>
                <w:sz w:val="19"/>
              </w:rPr>
              <w:t>Sign-in</w:t>
            </w:r>
          </w:p>
        </w:tc>
        <w:tc>
          <w:tcPr>
            <w:tcW w:type="dxa" w:w="4874"/>
          </w:tcPr>
          <w:p>
            <w:pPr>
              <w:spacing w:after="80" w:before="60"/>
            </w:pPr>
            <w:r>
              <w:rPr>
                <w:sz w:val="19"/>
              </w:rPr>
              <w:t>Email/password fields; demo-role selection; busy and error feedback; sign-out and session-expiry handling.</w:t>
            </w:r>
          </w:p>
        </w:tc>
      </w:tr>
      <w:tr>
        <w:trPr>
          <w:cantSplit/>
        </w:trPr>
        <w:tc>
          <w:tcPr>
            <w:tcW w:type="dxa" w:w="4874"/>
          </w:tcPr>
          <w:p>
            <w:pPr>
              <w:spacing w:after="80" w:before="60"/>
            </w:pPr>
            <w:r>
              <w:rPr>
                <w:sz w:val="19"/>
              </w:rPr>
              <w:t>Projects</w:t>
            </w:r>
          </w:p>
        </w:tc>
        <w:tc>
          <w:tcPr>
            <w:tcW w:type="dxa" w:w="4874"/>
          </w:tcPr>
          <w:p>
            <w:pPr>
              <w:spacing w:after="80" w:before="60"/>
            </w:pPr>
            <w:r>
              <w:rPr>
                <w:sz w:val="19"/>
              </w:rPr>
              <w:t>Search by project, client or manager; order by deadline or name; result count, clear filters and open project.</w:t>
            </w:r>
          </w:p>
        </w:tc>
      </w:tr>
      <w:tr>
        <w:trPr>
          <w:cantSplit/>
        </w:trPr>
        <w:tc>
          <w:tcPr>
            <w:tcW w:type="dxa" w:w="4874"/>
          </w:tcPr>
          <w:p>
            <w:pPr>
              <w:spacing w:after="80" w:before="60"/>
            </w:pPr>
            <w:r>
              <w:rPr>
                <w:sz w:val="19"/>
              </w:rPr>
              <w:t>Project details</w:t>
            </w:r>
          </w:p>
        </w:tc>
        <w:tc>
          <w:tcPr>
            <w:tcW w:type="dxa" w:w="4874"/>
          </w:tcPr>
          <w:p>
            <w:pPr>
              <w:spacing w:after="80" w:before="60"/>
            </w:pPr>
            <w:r>
              <w:rPr>
                <w:sz w:val="19"/>
              </w:rPr>
              <w:t>Client and scope summary, manager and delivery deadline; assigned task rows with search, owner filter where applicable, and deadline ordering.</w:t>
            </w:r>
          </w:p>
        </w:tc>
      </w:tr>
      <w:tr>
        <w:trPr>
          <w:cantSplit/>
        </w:trPr>
        <w:tc>
          <w:tcPr>
            <w:tcW w:type="dxa" w:w="4874"/>
          </w:tcPr>
          <w:p>
            <w:pPr>
              <w:spacing w:after="80" w:before="60"/>
            </w:pPr>
            <w:r>
              <w:rPr>
                <w:sz w:val="19"/>
              </w:rPr>
              <w:t>Transcript-entry panel</w:t>
            </w:r>
          </w:p>
        </w:tc>
        <w:tc>
          <w:tcPr>
            <w:tcW w:type="dxa" w:w="4874"/>
          </w:tcPr>
          <w:p>
            <w:pPr>
              <w:spacing w:after="80" w:before="60"/>
            </w:pPr>
            <w:r>
              <w:rPr>
                <w:sz w:val="19"/>
              </w:rPr>
              <w:t>Administrator-only open/close panel; load one sample, paste/clear text, character count and submit; pending, validation and result feedback.</w:t>
            </w:r>
          </w:p>
        </w:tc>
      </w:tr>
      <w:tr>
        <w:trPr>
          <w:cantSplit/>
        </w:trPr>
        <w:tc>
          <w:tcPr>
            <w:tcW w:type="dxa" w:w="4874"/>
          </w:tcPr>
          <w:p>
            <w:pPr>
              <w:spacing w:after="80" w:before="60"/>
            </w:pPr>
            <w:r>
              <w:rPr>
                <w:sz w:val="19"/>
              </w:rPr>
              <w:t>My Tasks</w:t>
            </w:r>
          </w:p>
        </w:tc>
        <w:tc>
          <w:tcPr>
            <w:tcW w:type="dxa" w:w="4874"/>
          </w:tcPr>
          <w:p>
            <w:pPr>
              <w:spacing w:after="80" w:before="60"/>
            </w:pPr>
            <w:r>
              <w:rPr>
                <w:sz w:val="19"/>
              </w:rPr>
              <w:t>Developer task list with scope, owner, deadline and estimated hours; search, date ordering and links to related projects.</w:t>
            </w:r>
          </w:p>
        </w:tc>
      </w:tr>
      <w:tr>
        <w:trPr>
          <w:cantSplit/>
        </w:trPr>
        <w:tc>
          <w:tcPr>
            <w:tcW w:type="dxa" w:w="4874"/>
          </w:tcPr>
          <w:p>
            <w:pPr>
              <w:spacing w:after="80" w:before="60"/>
            </w:pPr>
            <w:r>
              <w:rPr>
                <w:sz w:val="19"/>
              </w:rPr>
              <w:t>Team directory</w:t>
            </w:r>
          </w:p>
        </w:tc>
        <w:tc>
          <w:tcPr>
            <w:tcW w:type="dxa" w:w="4874"/>
          </w:tcPr>
          <w:p>
            <w:pPr>
              <w:spacing w:after="80" w:before="60"/>
            </w:pPr>
            <w:r>
              <w:rPr>
                <w:sz w:val="19"/>
              </w:rPr>
              <w:t>Read-only member list with roles and specialization; name/skill search, role filtering and clear-filter recovery.</w:t>
            </w:r>
          </w:p>
        </w:tc>
      </w:tr>
    </w:tbl>
    <w:p>
      <w:pPr>
        <w:pStyle w:val="Heading1"/>
      </w:pPr>
      <w:r>
        <w:t>3. Existing workflow and meaningful information</w:t>
      </w:r>
    </w:p>
    <w:p>
      <w:pPr>
        <w:spacing w:after="120"/>
      </w:pPr>
      <w:r>
        <w:rPr>
          <w:b w:val="0"/>
          <w:sz w:val="20"/>
        </w:rPr>
        <w:t>Administrator: Sign in → Projects → Create from Transcript → paste text or load the sample → submit → result notice → open project and inspect assigned tasks. Manager: Sign in → assigned Projects → project details and task filters. Developer: Sign in → My Tasks → related project. Team directory is available through workspace navigation.</w:t>
      </w:r>
    </w:p>
    <w:p>
      <w:pPr>
        <w:spacing w:after="120"/>
      </w:pPr>
      <w:r>
        <w:rPr>
          <w:b w:val="0"/>
          <w:sz w:val="20"/>
        </w:rPr>
        <w:t>Email/password identify the account; the transcript supplies meeting decisions; project scope explains the work; owners show responsibility; deadlines show delivery dates; estimated hours describe effort. Search and filter controls narrow permitted records. The owner filter appears only when more than one assignee is available.</w:t>
      </w:r>
    </w:p>
    <w:p>
      <w:pPr>
        <w:spacing w:after="120"/>
      </w:pPr>
      <w:r>
        <w:rPr>
          <w:b w:val="0"/>
          <w:sz w:val="18"/>
        </w:rPr>
        <w:t>Review basis: app/client/src/App.jsx, WorkLists.jsx, DemoAccounts.jsx, api.js and styles.css; repository README and docs/TESTING.md. Task detail is currently displayed within task rows; there is no separate task-detail screen. Sample loading and success notices are not standalone screens.</w:t>
      </w:r>
    </w:p>
    <w:p>
      <w:r>
        <w:br w:type="page"/>
      </w:r>
    </w:p>
    <w:p>
      <w:pPr>
        <w:spacing w:after="160"/>
      </w:pPr>
      <w:r>
        <w:rPr>
          <w:b/>
          <w:sz w:val="34"/>
        </w:rPr>
        <w:t>Scope, Responsibilities and Delivery</w:t>
      </w:r>
    </w:p>
    <w:p>
      <w:pPr>
        <w:pStyle w:val="Heading1"/>
      </w:pPr>
      <w:r>
        <w:t>4. Two-member allocation — 16 interface units</w:t>
      </w:r>
    </w:p>
    <w:p>
      <w:pPr>
        <w:spacing w:after="120"/>
      </w:pPr>
      <w:r>
        <w:rPr>
          <w:b w:val="0"/>
          <w:sz w:val="20"/>
        </w:rPr>
        <w:t>The target is eight substantial interactive interfaces per member, within the required 7–10 range. I = implemented in the repository; P = proposed frontend work. This is the proposed academic division of responsibility, not a claim of past authorship. Existing inventory: five screen types and one substantial panel; remaining target: ten proposed interfaces.</w:t>
      </w:r>
    </w:p>
    <w:tbl>
      <w:tblPr>
        <w:tblStyle w:val="LightShading-Accent1"/>
        <w:tblW w:type="auto" w:w="0"/>
        <w:tblLook w:firstColumn="1" w:firstRow="1" w:lastColumn="0" w:lastRow="0" w:noHBand="0" w:noVBand="1" w:val="04A0"/>
      </w:tblPr>
      <w:tblGrid>
        <w:gridCol w:w="4874"/>
        <w:gridCol w:w="4874"/>
      </w:tblGrid>
      <w:tr>
        <w:trPr>
          <w:cantSplit/>
        </w:trPr>
        <w:tc>
          <w:tcPr>
            <w:tcW w:type="dxa" w:w="4874"/>
          </w:tcPr>
          <w:p>
            <w:pPr>
              <w:spacing w:after="80" w:before="60"/>
            </w:pPr>
            <w:r>
              <w:rPr>
                <w:sz w:val="18"/>
              </w:rPr>
              <w:t>AIZAZ NOOR | SP25-BSE-013</w:t>
            </w:r>
          </w:p>
        </w:tc>
        <w:tc>
          <w:tcPr>
            <w:tcW w:type="dxa" w:w="4874"/>
          </w:tcPr>
          <w:p>
            <w:pPr>
              <w:spacing w:after="80" w:before="60"/>
            </w:pPr>
            <w:r>
              <w:rPr>
                <w:sz w:val="18"/>
              </w:rPr>
              <w:t>ABDUL BASIT SHAHID | SP25-BSE-001</w:t>
            </w:r>
          </w:p>
        </w:tc>
      </w:tr>
      <w:tr>
        <w:trPr>
          <w:cantSplit/>
        </w:trPr>
        <w:tc>
          <w:tcPr>
            <w:tcW w:type="dxa" w:w="4874"/>
          </w:tcPr>
          <w:p>
            <w:pPr>
              <w:spacing w:after="80" w:before="60"/>
            </w:pPr>
            <w:r>
              <w:rPr>
                <w:sz w:val="18"/>
              </w:rPr>
              <w:t>1. [I] Sign-in and session feedback</w:t>
            </w:r>
          </w:p>
        </w:tc>
        <w:tc>
          <w:tcPr>
            <w:tcW w:type="dxa" w:w="4874"/>
          </w:tcPr>
          <w:p>
            <w:pPr>
              <w:spacing w:after="80" w:before="60"/>
            </w:pPr>
            <w:r>
              <w:rPr>
                <w:sz w:val="18"/>
              </w:rPr>
              <w:t>1. [I] My Tasks: search, ordering and project links</w:t>
            </w:r>
          </w:p>
        </w:tc>
      </w:tr>
      <w:tr>
        <w:trPr>
          <w:cantSplit/>
        </w:trPr>
        <w:tc>
          <w:tcPr>
            <w:tcW w:type="dxa" w:w="4874"/>
          </w:tcPr>
          <w:p>
            <w:pPr>
              <w:spacing w:after="80" w:before="60"/>
            </w:pPr>
            <w:r>
              <w:rPr>
                <w:sz w:val="18"/>
              </w:rPr>
              <w:t>2. [I] Projects: search, sort and navigation</w:t>
            </w:r>
          </w:p>
        </w:tc>
        <w:tc>
          <w:tcPr>
            <w:tcW w:type="dxa" w:w="4874"/>
          </w:tcPr>
          <w:p>
            <w:pPr>
              <w:spacing w:after="80" w:before="60"/>
            </w:pPr>
            <w:r>
              <w:rPr>
                <w:sz w:val="18"/>
              </w:rPr>
              <w:t>2. [I] Team directory: search and role filters</w:t>
            </w:r>
          </w:p>
        </w:tc>
      </w:tr>
      <w:tr>
        <w:trPr>
          <w:cantSplit/>
        </w:trPr>
        <w:tc>
          <w:tcPr>
            <w:tcW w:type="dxa" w:w="4874"/>
          </w:tcPr>
          <w:p>
            <w:pPr>
              <w:spacing w:after="80" w:before="60"/>
            </w:pPr>
            <w:r>
              <w:rPr>
                <w:sz w:val="18"/>
              </w:rPr>
              <w:t>3. [I] Project details and assigned-task filters</w:t>
            </w:r>
          </w:p>
        </w:tc>
        <w:tc>
          <w:tcPr>
            <w:tcW w:type="dxa" w:w="4874"/>
          </w:tcPr>
          <w:p>
            <w:pPr>
              <w:spacing w:after="80" w:before="60"/>
            </w:pPr>
            <w:r>
              <w:rPr>
                <w:sz w:val="18"/>
              </w:rPr>
              <w:t>3. [P] Task-detail view: inspect one task in full</w:t>
            </w:r>
          </w:p>
        </w:tc>
      </w:tr>
      <w:tr>
        <w:trPr>
          <w:cantSplit/>
        </w:trPr>
        <w:tc>
          <w:tcPr>
            <w:tcW w:type="dxa" w:w="4874"/>
          </w:tcPr>
          <w:p>
            <w:pPr>
              <w:spacing w:after="80" w:before="60"/>
            </w:pPr>
            <w:r>
              <w:rPr>
                <w:sz w:val="18"/>
              </w:rPr>
              <w:t>4. [I] Transcript-entry and submission panel</w:t>
            </w:r>
          </w:p>
        </w:tc>
        <w:tc>
          <w:tcPr>
            <w:tcW w:type="dxa" w:w="4874"/>
          </w:tcPr>
          <w:p>
            <w:pPr>
              <w:spacing w:after="80" w:before="60"/>
            </w:pPr>
            <w:r>
              <w:rPr>
                <w:sz w:val="18"/>
              </w:rPr>
              <w:t>4. [P] Employee profile: inspect permitted assignments</w:t>
            </w:r>
          </w:p>
        </w:tc>
      </w:tr>
      <w:tr>
        <w:trPr>
          <w:cantSplit/>
        </w:trPr>
        <w:tc>
          <w:tcPr>
            <w:tcW w:type="dxa" w:w="4874"/>
          </w:tcPr>
          <w:p>
            <w:pPr>
              <w:spacing w:after="80" w:before="60"/>
            </w:pPr>
            <w:r>
              <w:rPr>
                <w:sz w:val="18"/>
              </w:rPr>
              <w:t>5. [P] Draft review: inspect extracted projects/tasks</w:t>
            </w:r>
          </w:p>
        </w:tc>
        <w:tc>
          <w:tcPr>
            <w:tcW w:type="dxa" w:w="4874"/>
          </w:tcPr>
          <w:p>
            <w:pPr>
              <w:spacing w:after="80" w:before="60"/>
            </w:pPr>
            <w:r>
              <w:rPr>
                <w:sz w:val="18"/>
              </w:rPr>
              <w:t>5. [P] Manager overview: select assigned projects and deadlines</w:t>
            </w:r>
          </w:p>
        </w:tc>
      </w:tr>
      <w:tr>
        <w:trPr>
          <w:cantSplit/>
        </w:trPr>
        <w:tc>
          <w:tcPr>
            <w:tcW w:type="dxa" w:w="4874"/>
          </w:tcPr>
          <w:p>
            <w:pPr>
              <w:spacing w:after="80" w:before="60"/>
            </w:pPr>
            <w:r>
              <w:rPr>
                <w:sz w:val="18"/>
              </w:rPr>
              <w:t>6. [P] Draft correction: edit owners, dates and hours</w:t>
            </w:r>
          </w:p>
        </w:tc>
        <w:tc>
          <w:tcPr>
            <w:tcW w:type="dxa" w:w="4874"/>
          </w:tcPr>
          <w:p>
            <w:pPr>
              <w:spacing w:after="80" w:before="60"/>
            </w:pPr>
            <w:r>
              <w:rPr>
                <w:sz w:val="18"/>
              </w:rPr>
              <w:t>6. [P] Deadline calendar: navigate dates and filter work</w:t>
            </w:r>
          </w:p>
        </w:tc>
      </w:tr>
      <w:tr>
        <w:trPr>
          <w:cantSplit/>
        </w:trPr>
        <w:tc>
          <w:tcPr>
            <w:tcW w:type="dxa" w:w="4874"/>
          </w:tcPr>
          <w:p>
            <w:pPr>
              <w:spacing w:after="80" w:before="60"/>
            </w:pPr>
            <w:r>
              <w:rPr>
                <w:sz w:val="18"/>
              </w:rPr>
              <w:t>7. [P] Creation results: inspect batch and open projects</w:t>
            </w:r>
          </w:p>
        </w:tc>
        <w:tc>
          <w:tcPr>
            <w:tcW w:type="dxa" w:w="4874"/>
          </w:tcPr>
          <w:p>
            <w:pPr>
              <w:spacing w:after="80" w:before="60"/>
            </w:pPr>
            <w:r>
              <w:rPr>
                <w:sz w:val="18"/>
              </w:rPr>
              <w:t>7. [P] Workload view: compare permitted assignee hours</w:t>
            </w:r>
          </w:p>
        </w:tc>
      </w:tr>
      <w:tr>
        <w:trPr>
          <w:cantSplit/>
        </w:trPr>
        <w:tc>
          <w:tcPr>
            <w:tcW w:type="dxa" w:w="4874"/>
          </w:tcPr>
          <w:p>
            <w:pPr>
              <w:spacing w:after="80" w:before="60"/>
            </w:pPr>
            <w:r>
              <w:rPr>
                <w:sz w:val="18"/>
              </w:rPr>
              <w:t>8. [P] Meeting history: browse prior submissions</w:t>
            </w:r>
          </w:p>
        </w:tc>
        <w:tc>
          <w:tcPr>
            <w:tcW w:type="dxa" w:w="4874"/>
          </w:tcPr>
          <w:p>
            <w:pPr>
              <w:spacing w:after="80" w:before="60"/>
            </w:pPr>
            <w:r>
              <w:rPr>
                <w:sz w:val="18"/>
              </w:rPr>
              <w:t>8. [P] Effort summary: compare project/task estimates</w:t>
            </w:r>
          </w:p>
        </w:tc>
      </w:tr>
    </w:tbl>
    <w:p>
      <w:pPr>
        <w:spacing w:after="120"/>
      </w:pPr>
      <w:r>
        <w:rPr>
          <w:b w:val="0"/>
          <w:sz w:val="18"/>
        </w:rPr>
        <w:t>Responsive versions, role variants, search results, sample-load buttons and loading/error notices will not inflate the count. Proposed interfaces must have a distinct purpose and meaningful interaction. The existing panel counts as a substantial interface, subject to the instructor’s interpretation.</w:t>
      </w:r>
    </w:p>
    <w:p>
      <w:pPr>
        <w:pStyle w:val="Heading1"/>
      </w:pPr>
      <w:r>
        <w:t>5. Planned flow and integration limits</w:t>
      </w:r>
    </w:p>
    <w:p>
      <w:pPr>
        <w:spacing w:after="120"/>
      </w:pPr>
      <w:r>
        <w:rPr>
          <w:b w:val="0"/>
          <w:sz w:val="20"/>
        </w:rPr>
        <w:t>The proposed administrator journey adds draft review and correction before a simulated confirmation, followed by a dedicated results view. Meeting history will provide a route back to earlier submission summaries. Proposed team views will connect project/task context to employee assignments, date-based planning and effort summaries. Both members will integrate navigation and maintain consistent components.</w:t>
      </w:r>
    </w:p>
    <w:p>
      <w:pPr>
        <w:spacing w:after="120"/>
      </w:pPr>
      <w:r>
        <w:rPr>
          <w:b w:val="0"/>
          <w:sz w:val="20"/>
        </w:rPr>
        <w:t>These extensions are not currently implemented. The current transcript endpoint processes and saves in one request; there is no separate review-before-save API. Review/correction and history will therefore use labelled local fixtures unless an existing suitable service is available. Workload and effort views will summarize estimated hours, not actual time, progress or billing. Sample screens must preserve the intended role boundaries.</w:t>
      </w:r>
    </w:p>
    <w:p>
      <w:pPr>
        <w:pStyle w:val="Heading1"/>
      </w:pPr>
      <w:r>
        <w:t>6. Mid-lab milestone and quality criteria</w:t>
      </w:r>
    </w:p>
    <w:p>
      <w:pPr>
        <w:spacing w:after="120"/>
      </w:pPr>
      <w:r>
        <w:rPr>
          <w:b w:val="0"/>
          <w:sz w:val="20"/>
        </w:rPr>
        <w:t>By the Mid Lab Exam, the target is all 16 interfaces connected as navigable frontend screens or mockups with representative data. Every field must have a clear purpose and label; every primary action must lead to an understandable result. No unnecessary fields will be added. Shared search/filter components and navigation will be integrated by both members.</w:t>
      </w:r>
    </w:p>
    <w:p>
      <w:pPr>
        <w:spacing w:after="120"/>
      </w:pPr>
      <w:r>
        <w:rPr>
          <w:b w:val="0"/>
          <w:sz w:val="20"/>
        </w:rPr>
        <w:t>Acceptance checks: complete each role’s journey; verify project/task links, search, sorting and clear-filter recovery; distinguish empty data from no matches; provide readable invalid-input, loading and retry states; check keyboard focus and phone/desktop layouts. A production frontend build must pass. Static preview data must not be presented as live AI execution or saved records.</w:t>
      </w:r>
    </w:p>
    <w:p>
      <w:pPr>
        <w:spacing w:after="120"/>
      </w:pPr>
      <w:r>
        <w:rPr>
          <w:b w:val="0"/>
          <w:sz w:val="20"/>
        </w:rPr>
        <w:t>Final delivery will include the frontend source and a concise walkthrough of each member’s interfaces, with remaining mockup-only behaviour clearly identified. Presentations will be optional and held only with both members’ agreement. The repository currently does not establish completion of the full 16-interface target.</w:t>
      </w:r>
    </w:p>
    <w:sectPr w:rsidR="00FC693F" w:rsidRPr="0006063C" w:rsidSect="00034616">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b/>
      <w:bCs/>
      <w:color w:val="17365D"/>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NovaWorks — Frontend Project Proposal</dc:title>
  <dc:subject>Frontend scope and member responsibilities</dc:subject>
  <dc:creator>AIZAZ NOOR; ABDUL BASIT SHAHID</dc:creator>
  <cp:keywords/>
  <dc:description>Revised against repository source; implemented and proposed interfaces explicitly distinguished.</dc:description>
  <cp:lastModifiedBy/>
  <cp:revision>1</cp:revision>
  <dcterms:created xsi:type="dcterms:W3CDTF">2013-12-23T23:15:00Z</dcterms:created>
  <dcterms:modified xsi:type="dcterms:W3CDTF">2013-12-23T23:15:00Z</dcterms:modified>
  <cp:category/>
</cp:coreProperties>
</file>