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Midmight Commander с помощью команды: mc (рис. 1)</w:t>
      </w:r>
    </w:p>
    <w:p>
      <w:pPr>
        <w:pStyle w:val="CaptionedFigure"/>
      </w:pPr>
      <w:bookmarkStart w:id="24" w:name="fig:1"/>
      <w:r>
        <w:drawing>
          <wp:inline>
            <wp:extent cx="5334000" cy="4134385"/>
            <wp:effectExtent b="0" l="0" r="0" t="0"/>
            <wp:docPr descr="Рис. 1: Окно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Окно Midnight Commander</w:t>
      </w:r>
    </w:p>
    <w:p>
      <w:pPr>
        <w:numPr>
          <w:ilvl w:val="0"/>
          <w:numId w:val="1002"/>
        </w:numPr>
        <w:pStyle w:val="Compact"/>
      </w:pPr>
      <w:r>
        <w:t xml:space="preserve">Перехожу в каталог ~/work/arch-pc созданный при выполнении лабораторной работы №5 (рис.</w:t>
      </w:r>
      <w:r>
        <w:t xml:space="preserve"> </w:t>
      </w:r>
      <w:r>
        <w:rPr>
          <w:bCs/>
          <w:b/>
        </w:rPr>
        <w:t xml:space="preserve">¿fig:2?</w:t>
      </w:r>
      <w:r>
        <w:t xml:space="preserve">)</w:t>
      </w:r>
    </w:p>
    <w:p>
      <w:pPr>
        <w:pStyle w:val="FirstParagraph"/>
      </w:pPr>
      <w:bookmarkStart w:id="28" w:name="fig:2"/>
      <w:r>
        <w:drawing>
          <wp:inline>
            <wp:extent cx="5334000" cy="4134385"/>
            <wp:effectExtent b="0" l="0" r="0" t="0"/>
            <wp:docPr descr="Каталог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r>
        <w:t xml:space="preserve">3. С помощью функциональной клавиши F7 создаю папку lab06 и перехожу в созданный каталог (рис. 2)</w:t>
      </w:r>
    </w:p>
    <w:p>
      <w:pPr>
        <w:pStyle w:val="CaptionedFigure"/>
      </w:pPr>
      <w:bookmarkStart w:id="32" w:name="fig:3"/>
      <w:r>
        <w:drawing>
          <wp:inline>
            <wp:extent cx="5334000" cy="4134385"/>
            <wp:effectExtent b="0" l="0" r="0" t="0"/>
            <wp:docPr descr="Рис. 2: Создание папки lab06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2: Создание папки lab06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 создаю файл lab6-1.asm (рис. 3)</w:t>
      </w:r>
    </w:p>
    <w:p>
      <w:pPr>
        <w:pStyle w:val="CaptionedFigure"/>
      </w:pPr>
      <w:bookmarkStart w:id="36" w:name="fig:4"/>
      <w:r>
        <w:drawing>
          <wp:inline>
            <wp:extent cx="5334000" cy="1454072"/>
            <wp:effectExtent b="0" l="0" r="0" t="0"/>
            <wp:docPr descr="Рис. 3: Создание файла 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Создание файла asm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F4 открываю файл lab6-1.asm для редактирования во встроенном редакторе mcedit. Далее ввожу текст программы из листинга 6.1 (рис. 4)</w:t>
      </w:r>
    </w:p>
    <w:p>
      <w:pPr>
        <w:pStyle w:val="CaptionedFigure"/>
      </w:pPr>
      <w:bookmarkStart w:id="40" w:name="fig:5.1"/>
      <w:r>
        <w:drawing>
          <wp:inline>
            <wp:extent cx="5334000" cy="4687454"/>
            <wp:effectExtent b="0" l="0" r="0" t="0"/>
            <wp:docPr descr="Рис. 4: Ввод программы" title="" id="38" name="Picture"/>
            <a:graphic>
              <a:graphicData uri="http://schemas.openxmlformats.org/drawingml/2006/picture">
                <pic:pic>
                  <pic:nvPicPr>
                    <pic:cNvPr descr="image/5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Ввод программы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F3 открываю файл lab6-1.asm для просмотра. Убеждаюсь, что файл содержит текст программы (рис. 5)</w:t>
      </w:r>
    </w:p>
    <w:p>
      <w:pPr>
        <w:pStyle w:val="CaptionedFigure"/>
      </w:pPr>
      <w:bookmarkStart w:id="44" w:name="fig:5.2"/>
      <w:r>
        <w:drawing>
          <wp:inline>
            <wp:extent cx="5334000" cy="3267980"/>
            <wp:effectExtent b="0" l="0" r="0" t="0"/>
            <wp:docPr descr="Рис. 5: Просмотр файла" title="" id="42" name="Picture"/>
            <a:graphic>
              <a:graphicData uri="http://schemas.openxmlformats.org/drawingml/2006/picture">
                <pic:pic>
                  <pic:nvPicPr>
                    <pic:cNvPr descr="image/5.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Просмотр файла</w:t>
      </w:r>
    </w:p>
    <w:p>
      <w:pPr>
        <w:numPr>
          <w:ilvl w:val="0"/>
          <w:numId w:val="1006"/>
        </w:numPr>
        <w:pStyle w:val="Compact"/>
      </w:pPr>
      <w:r>
        <w:t xml:space="preserve">Оттранслирую текст программы lab6-1.asm в объектный файл. (рис. 6)Далее выполняю компоновку объектного файла и запускаю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(рис. 7)</w:t>
      </w:r>
    </w:p>
    <w:p>
      <w:pPr>
        <w:pStyle w:val="CaptionedFigure"/>
      </w:pPr>
      <w:bookmarkStart w:id="48" w:name="fig:6"/>
      <w:r>
        <w:drawing>
          <wp:inline>
            <wp:extent cx="5334000" cy="1826617"/>
            <wp:effectExtent b="0" l="0" r="0" t="0"/>
            <wp:docPr descr="Рис. 6: Создание объектного файл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Создание объектного файла</w:t>
      </w:r>
    </w:p>
    <w:p>
      <w:pPr>
        <w:pStyle w:val="CaptionedFigure"/>
      </w:pPr>
      <w:bookmarkStart w:id="52" w:name="fig:7"/>
      <w:r>
        <w:drawing>
          <wp:inline>
            <wp:extent cx="5334000" cy="972670"/>
            <wp:effectExtent b="0" l="0" r="0" t="0"/>
            <wp:docPr descr="Рис. 7: Запуск программы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Запуск программы</w:t>
      </w:r>
    </w:p>
    <w:p>
      <w:pPr>
        <w:numPr>
          <w:ilvl w:val="0"/>
          <w:numId w:val="1007"/>
        </w:numPr>
      </w:pPr>
      <w:r>
        <w:t xml:space="preserve">Скачиваю файл in_out.asm со страницы курса в ТУИС.(рис.</w:t>
      </w:r>
      <w:r>
        <w:t xml:space="preserve"> </w:t>
      </w:r>
      <w:r>
        <w:rPr>
          <w:bCs/>
          <w:b/>
        </w:rPr>
        <w:t xml:space="preserve">¿fig:8?</w:t>
      </w:r>
      <w:r>
        <w:t xml:space="preserve">)</w:t>
      </w:r>
      <w:r>
        <w:t xml:space="preserve"> </w:t>
      </w:r>
      <w:bookmarkStart w:id="56" w:name="fig:8"/>
      <w:r>
        <w:drawing>
          <wp:inline>
            <wp:extent cx="5334000" cy="3579005"/>
            <wp:effectExtent b="0" l="0" r="0" t="0"/>
            <wp:docPr descr="Страница ТУИС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7"/>
        </w:numPr>
      </w:pPr>
      <w:r>
        <w:t xml:space="preserve">Подключаемый файл in_out.asm должен лежать в том же каталоге, что и файл с программой, в которой он используется. В одной из панелей mc открываю каталог с файлом lab6-1.asm В другой панели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с in_out.asm (для перемещения между панелями используйте Tab ). Копирую файл in_out.asm в каталог с файлом lab6-1.asm с помощью функциональной клавиши F5) (рис. 8) (рис. 9)</w:t>
      </w:r>
    </w:p>
    <w:p>
      <w:pPr>
        <w:pStyle w:val="CaptionedFigure"/>
      </w:pPr>
      <w:bookmarkStart w:id="60" w:name="fig:9"/>
      <w:r>
        <w:drawing>
          <wp:inline>
            <wp:extent cx="5334000" cy="3045330"/>
            <wp:effectExtent b="0" l="0" r="0" t="0"/>
            <wp:docPr descr="Рис. 8: mc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mc</w:t>
      </w:r>
    </w:p>
    <w:p>
      <w:pPr>
        <w:pStyle w:val="CaptionedFigure"/>
      </w:pPr>
      <w:bookmarkStart w:id="64" w:name="fig:10"/>
      <w:r>
        <w:drawing>
          <wp:inline>
            <wp:extent cx="5334000" cy="1216935"/>
            <wp:effectExtent b="0" l="0" r="0" t="0"/>
            <wp:docPr descr="Рис. 9: Копирование файла in-out.asm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9: Копирование файла in-out.asm</w:t>
      </w:r>
    </w:p>
    <w:p>
      <w:pPr>
        <w:numPr>
          <w:ilvl w:val="0"/>
          <w:numId w:val="1008"/>
        </w:numPr>
        <w:pStyle w:val="Compact"/>
      </w:pPr>
      <w:r>
        <w:t xml:space="preserve">С помощью функциональной клавиши F5 создаю копию файла lab6- 1.asm с именем lab6-2.asm. Выделяю файл lab6-1.asm, нажимаю клавишу F6 , ввожу имя файла lab6-2.asm и нажимаю клавишу Enter. )(рис. 10)</w:t>
      </w:r>
    </w:p>
    <w:p>
      <w:pPr>
        <w:pStyle w:val="CaptionedFigure"/>
      </w:pPr>
      <w:bookmarkStart w:id="68" w:name="fig:11"/>
      <w:r>
        <w:drawing>
          <wp:inline>
            <wp:extent cx="5334000" cy="3575700"/>
            <wp:effectExtent b="0" l="0" r="0" t="0"/>
            <wp:docPr descr="Рис. 10: Создание копии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Создание копии</w:t>
      </w:r>
    </w:p>
    <w:p>
      <w:pPr>
        <w:numPr>
          <w:ilvl w:val="0"/>
          <w:numId w:val="1009"/>
        </w:numPr>
        <w:pStyle w:val="Compact"/>
      </w:pPr>
      <w:r>
        <w:t xml:space="preserve">Исправляю текст программы в файле lab6-2.asm с использование подпрограмм из внешнего файла in_out.asm в соответствии с листингом 6.2. )(рис. 11) Создаю исполняемый файл и проверяю его работу)(рис. 12)</w:t>
      </w:r>
    </w:p>
    <w:p>
      <w:pPr>
        <w:pStyle w:val="CaptionedFigure"/>
      </w:pPr>
      <w:bookmarkStart w:id="72" w:name="fig:12"/>
      <w:r>
        <w:drawing>
          <wp:inline>
            <wp:extent cx="5334000" cy="4215699"/>
            <wp:effectExtent b="0" l="0" r="0" t="0"/>
            <wp:docPr descr="Рис. 11: использование подпрограмм из внешнего файла in_out.asm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11: использование подпрограмм из внешнего файла in_out.asm</w:t>
      </w:r>
    </w:p>
    <w:p>
      <w:pPr>
        <w:pStyle w:val="CaptionedFigure"/>
      </w:pPr>
      <w:bookmarkStart w:id="76" w:name="fig:13"/>
      <w:r>
        <w:drawing>
          <wp:inline>
            <wp:extent cx="5334000" cy="1164566"/>
            <wp:effectExtent b="0" l="0" r="0" t="0"/>
            <wp:docPr descr="Рис. 12: Запуск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12: Запуск</w:t>
      </w:r>
    </w:p>
    <w:p>
      <w:pPr>
        <w:numPr>
          <w:ilvl w:val="0"/>
          <w:numId w:val="1010"/>
        </w:numPr>
        <w:pStyle w:val="Compact"/>
      </w:pPr>
      <w:r>
        <w:t xml:space="preserve">В файле lab6-2.asm заменяю подпрограмму sprintLF на sprint.(рис. 13) Создаю исполняемый файл и проверяю его работу.)(рис.</w:t>
      </w:r>
      <w:r>
        <w:t xml:space="preserve"> </w:t>
      </w:r>
      <w:r>
        <w:rPr>
          <w:bCs/>
          <w:b/>
        </w:rPr>
        <w:t xml:space="preserve">¿fig:15?</w:t>
      </w:r>
      <w:r>
        <w:t xml:space="preserve">)</w:t>
      </w:r>
    </w:p>
    <w:p>
      <w:pPr>
        <w:pStyle w:val="CaptionedFigure"/>
      </w:pPr>
      <w:bookmarkStart w:id="80" w:name="fig:14"/>
      <w:r>
        <w:drawing>
          <wp:inline>
            <wp:extent cx="5334000" cy="4215699"/>
            <wp:effectExtent b="0" l="0" r="0" t="0"/>
            <wp:docPr descr="Рис. 13: подпрограмма sprint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13: подпрограмма sprint</w:t>
      </w:r>
    </w:p>
    <w:p>
      <w:pPr>
        <w:pStyle w:val="BodyText"/>
      </w:pPr>
      <w:bookmarkStart w:id="84" w:name="fig:15"/>
      <w:r>
        <w:drawing>
          <wp:inline>
            <wp:extent cx="5334000" cy="567141"/>
            <wp:effectExtent b="0" l="0" r="0" t="0"/>
            <wp:docPr descr="Запуск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r>
        <w:t xml:space="preserve"># Задание для самостоятельной работы</w:t>
      </w:r>
    </w:p>
    <w:p>
      <w:pPr>
        <w:pStyle w:val="BodyText"/>
      </w:pPr>
      <w:r>
        <w:t xml:space="preserve">1.Создаю копию файла lab6-1.asm. Вношу изменения в программу аналогично как и в первом шаге.(без</w:t>
      </w:r>
      <w:r>
        <w:t xml:space="preserve"> </w:t>
      </w:r>
      <w:r>
        <w:t xml:space="preserve">использования внешнего файла in_out.asm).) (рис.</w:t>
      </w:r>
      <w:r>
        <w:t xml:space="preserve"> </w:t>
      </w:r>
      <w:r>
        <w:rPr>
          <w:bCs/>
          <w:b/>
        </w:rPr>
        <w:t xml:space="preserve">¿fig:16?</w:t>
      </w:r>
      <w:r>
        <w:t xml:space="preserve">)</w:t>
      </w:r>
      <w:r>
        <w:t xml:space="preserve"> </w:t>
      </w:r>
      <w:bookmarkStart w:id="88" w:name="fig:16"/>
      <w:r>
        <w:drawing>
          <wp:inline>
            <wp:extent cx="5334000" cy="2483770"/>
            <wp:effectExtent b="0" l="0" r="0" t="0"/>
            <wp:docPr descr="Копирование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практических навыков работы в Midnight Commander. Освоила инструкций языка ассемблера mov и int.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</dc:title>
  <dc:creator>Хамдамова Айжана</dc:creator>
  <dc:language>ru-RU</dc:language>
  <cp:keywords/>
  <dcterms:created xsi:type="dcterms:W3CDTF">2022-11-17T15:12:53Z</dcterms:created>
  <dcterms:modified xsi:type="dcterms:W3CDTF">2022-11-17T15:12:53Z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 6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