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Хамдамова</w:t>
      </w:r>
      <w:r>
        <w:t xml:space="preserve"> </w:t>
      </w:r>
      <w:r>
        <w:t xml:space="preserve">Айжана</w:t>
      </w:r>
      <w:r>
        <w:t xml:space="preserve"> </w:t>
      </w:r>
      <w:r>
        <w:rPr>
          <w:bCs/>
          <w:b/>
        </w:rPr>
        <w:t xml:space="preserve">НКАбд05-22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Общие сведения</w:t>
      </w:r>
      <w:r>
        <w:t xml:space="preserve"> </w:t>
      </w:r>
      <w:r>
        <w:t xml:space="preserve">Командная оболочка — интерфейс взаимодействия пользователя с операционной системой и программным обеспечением посредством команд.</w:t>
      </w:r>
      <w:r>
        <w:t xml:space="preserve"> </w:t>
      </w:r>
      <w:r>
        <w:t xml:space="preserve">Midnight Commander (или mc) — псевдографическая командная оболочка для UNIX/Linux систем. Для запуска mc необходимо в командной строке набрать mc и нажать Enter .</w:t>
      </w:r>
      <w:r>
        <w:t xml:space="preserve"> </w:t>
      </w:r>
      <w:r>
        <w:t xml:space="preserve">Рабочее пространство mc имеет две панели, отображающие по умолчанию списки файлов двух каталогов</w:t>
      </w:r>
      <w:r>
        <w:t xml:space="preserve"> </w:t>
      </w:r>
      <w:r>
        <w:t xml:space="preserve">Над панелями располагается меню, доступ к которому осуществляется с помощью клавиши F9 . Под панелями внизу расположены управляющие экранные кнопки, ассоциированные с функциональными клавишами F1 – F10 . Над ними располагается командная строка, предназначенная для ввода команд.</w:t>
      </w:r>
      <w:r>
        <w:t xml:space="preserve"> </w:t>
      </w:r>
      <w:r>
        <w:t xml:space="preserve">Редактор mc</w:t>
      </w:r>
      <w:r>
        <w:t xml:space="preserve"> </w:t>
      </w:r>
      <w:r>
        <w:t xml:space="preserve">Встроенный в mc редактор вызывается с помощью функциональной клавиши F4 . В нём</w:t>
      </w:r>
      <w:r>
        <w:t xml:space="preserve"> </w:t>
      </w:r>
      <w:r>
        <w:t xml:space="preserve">удобно использовать различные комбинации клавиш при редактировании содержимого</w:t>
      </w:r>
      <w:r>
        <w:t xml:space="preserve"> </w:t>
      </w:r>
      <w:r>
        <w:t xml:space="preserve">(как правило текстового) файла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Изучим информацию о mc, вызвав в командной строке man mc</w:t>
      </w:r>
    </w:p>
    <w:p>
      <w:pPr>
        <w:pStyle w:val="Figure"/>
      </w:pPr>
      <w:r>
        <w:drawing>
          <wp:inline>
            <wp:extent cx="5334000" cy="39023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Запустим из командной строки mc, изучим его структуру и меню.</w:t>
      </w:r>
    </w:p>
    <w:bookmarkStart w:id="0" w:name="fig:00"/>
    <w:p>
      <w:pPr>
        <w:pStyle w:val="CaptionedFigure"/>
      </w:pPr>
      <w:bookmarkStart w:id="24" w:name="fig:00"/>
      <w:r>
        <w:drawing>
          <wp:inline>
            <wp:extent cx="5334000" cy="3902328"/>
            <wp:effectExtent b="0" l="0" r="0" t="0"/>
            <wp:docPr descr="Figure 1: 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Выполним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</w:t>
      </w:r>
    </w:p>
    <w:bookmarkStart w:id="0" w:name="fig:00"/>
    <w:p>
      <w:pPr>
        <w:pStyle w:val="CaptionedFigure"/>
      </w:pPr>
      <w:bookmarkStart w:id="26" w:name="fig:00"/>
      <w:r>
        <w:drawing>
          <wp:inline>
            <wp:extent cx="5334000" cy="3902328"/>
            <wp:effectExtent b="0" l="0" r="0" t="0"/>
            <wp:docPr descr="Figure 2: 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Выполним основные команды меню левой (или правой) панели. Оцениv степень подробности вывода информации о файлах.</w:t>
      </w:r>
    </w:p>
    <w:bookmarkStart w:id="0" w:name="fig:00"/>
    <w:p>
      <w:pPr>
        <w:pStyle w:val="CaptionedFigure"/>
      </w:pPr>
      <w:bookmarkStart w:id="28" w:name="fig:00"/>
      <w:r>
        <w:drawing>
          <wp:inline>
            <wp:extent cx="5334000" cy="3902328"/>
            <wp:effectExtent b="0" l="0" r="0" t="0"/>
            <wp:docPr descr="Figure 3: 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возможности подменю Файл , выполним: – просмотр содержимого текстового файла; – редактирование содержимого текстового файла (без сохранения результатов редактирования); – создание каталога; – копирование файлов в созданный каталог</w:t>
      </w:r>
    </w:p>
    <w:bookmarkStart w:id="0" w:name="fig:00"/>
    <w:p>
      <w:pPr>
        <w:pStyle w:val="CaptionedFigure"/>
      </w:pPr>
      <w:bookmarkStart w:id="30" w:name="fig:00"/>
      <w:r>
        <w:drawing>
          <wp:inline>
            <wp:extent cx="5334000" cy="3902328"/>
            <wp:effectExtent b="0" l="0" r="0" t="0"/>
            <wp:docPr descr="Figure 4: 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bookmarkStart w:id="0" w:name="fig:00"/>
    <w:p>
      <w:pPr>
        <w:pStyle w:val="CaptionedFigure"/>
      </w:pPr>
      <w:bookmarkStart w:id="32" w:name="fig:00"/>
      <w:r>
        <w:drawing>
          <wp:inline>
            <wp:extent cx="5334000" cy="3142023"/>
            <wp:effectExtent b="0" l="0" r="0" t="0"/>
            <wp:docPr descr="Figure 5: 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2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bookmarkStart w:id="0" w:name="fig:00"/>
    <w:p>
      <w:pPr>
        <w:pStyle w:val="CaptionedFigure"/>
      </w:pPr>
      <w:bookmarkStart w:id="34" w:name="fig:00"/>
      <w:r>
        <w:drawing>
          <wp:inline>
            <wp:extent cx="5334000" cy="3142023"/>
            <wp:effectExtent b="0" l="0" r="0" t="0"/>
            <wp:docPr descr="Figure 6: 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2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bookmarkStart w:id="0" w:name="fig:00"/>
    <w:p>
      <w:pPr>
        <w:pStyle w:val="CaptionedFigure"/>
      </w:pPr>
      <w:bookmarkStart w:id="36" w:name="fig:00"/>
      <w:r>
        <w:drawing>
          <wp:inline>
            <wp:extent cx="5334000" cy="1622159"/>
            <wp:effectExtent b="0" l="0" r="0" t="0"/>
            <wp:docPr descr="Figure 7: 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 помощью соответствующих средств подменю Команда осуществим:</w:t>
      </w:r>
    </w:p>
    <w:p>
      <w:pPr>
        <w:numPr>
          <w:ilvl w:val="0"/>
          <w:numId w:val="1007"/>
        </w:numPr>
        <w:pStyle w:val="Compact"/>
      </w:pPr>
      <w:r>
        <w:t xml:space="preserve">поиск в файловой системе файла с заданными условиями (например, файла с расширением .c или .cpp, содержащего строку main);</w:t>
      </w:r>
    </w:p>
    <w:p>
      <w:pPr>
        <w:numPr>
          <w:ilvl w:val="0"/>
          <w:numId w:val="1007"/>
        </w:numPr>
        <w:pStyle w:val="Compact"/>
      </w:pPr>
      <w:r>
        <w:t xml:space="preserve">выбор и повторение одной из предыдущих команд;</w:t>
      </w:r>
    </w:p>
    <w:p>
      <w:pPr>
        <w:numPr>
          <w:ilvl w:val="0"/>
          <w:numId w:val="1007"/>
        </w:numPr>
        <w:pStyle w:val="Compact"/>
      </w:pPr>
      <w:r>
        <w:t xml:space="preserve">переход в домашний каталог;</w:t>
      </w:r>
    </w:p>
    <w:p>
      <w:pPr>
        <w:numPr>
          <w:ilvl w:val="0"/>
          <w:numId w:val="1007"/>
        </w:numPr>
        <w:pStyle w:val="Compact"/>
      </w:pPr>
      <w:r>
        <w:t xml:space="preserve">анализ файла меню и файла расширений</w:t>
      </w:r>
    </w:p>
    <w:bookmarkStart w:id="0" w:name="fig:00"/>
    <w:p>
      <w:pPr>
        <w:pStyle w:val="CaptionedFigure"/>
      </w:pPr>
      <w:bookmarkStart w:id="38" w:name="fig:00"/>
      <w:r>
        <w:drawing>
          <wp:inline>
            <wp:extent cx="5334000" cy="4722874"/>
            <wp:effectExtent b="0" l="0" r="0" t="0"/>
            <wp:docPr descr="Figure 8: 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2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</w:t>
      </w:r>
      <w:r>
        <w:t xml:space="preserve"> </w:t>
      </w:r>
    </w:p>
    <w:bookmarkEnd w:id="0"/>
    <w:bookmarkStart w:id="0" w:name="fig:00"/>
    <w:p>
      <w:pPr>
        <w:pStyle w:val="CaptionedFigure"/>
      </w:pPr>
      <w:bookmarkStart w:id="40" w:name="fig:00"/>
      <w:r>
        <w:drawing>
          <wp:inline>
            <wp:extent cx="5334000" cy="4722874"/>
            <wp:effectExtent b="0" l="0" r="0" t="0"/>
            <wp:docPr descr="Figure 9: 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2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bookmarkStart w:id="0" w:name="fig:00"/>
    <w:p>
      <w:pPr>
        <w:pStyle w:val="CaptionedFigure"/>
      </w:pPr>
      <w:bookmarkStart w:id="42" w:name="fig:00"/>
      <w:r>
        <w:drawing>
          <wp:inline>
            <wp:extent cx="5334000" cy="4722874"/>
            <wp:effectExtent b="0" l="0" r="0" t="0"/>
            <wp:docPr descr="Figure 10: 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2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Вызовем подменю Настройки. Освоим операции, определяющие структуру экрана mc (Full screen, Double Width, Show Hidden Files и т.д.)</w:t>
      </w:r>
    </w:p>
    <w:bookmarkStart w:id="0" w:name="fig:00"/>
    <w:p>
      <w:pPr>
        <w:pStyle w:val="CaptionedFigure"/>
      </w:pPr>
      <w:bookmarkStart w:id="44" w:name="fig:00"/>
      <w:r>
        <w:drawing>
          <wp:inline>
            <wp:extent cx="5334000" cy="2723345"/>
            <wp:effectExtent b="0" l="0" r="0" t="0"/>
            <wp:docPr descr="Figure 11: 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bookmarkStart w:id="0" w:name="fig:00"/>
    <w:p>
      <w:pPr>
        <w:pStyle w:val="CaptionedFigure"/>
      </w:pPr>
      <w:bookmarkStart w:id="46" w:name="fig:00"/>
      <w:r>
        <w:drawing>
          <wp:inline>
            <wp:extent cx="5334000" cy="2997997"/>
            <wp:effectExtent b="0" l="0" r="0" t="0"/>
            <wp:docPr descr="Figure 12: 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Задание по встроенному редактору mc:</w:t>
      </w:r>
    </w:p>
    <w:p>
      <w:pPr>
        <w:pStyle w:val="FirstParagraph"/>
      </w:pPr>
      <w:r>
        <w:t xml:space="preserve">Создадим текстовой файл text.txt.</w:t>
      </w:r>
      <w:r>
        <w:t xml:space="preserve"> </w:t>
      </w:r>
      <w:r>
        <w:t xml:space="preserve">Откроем этот файл с помощью встроенного в mc редактора.</w:t>
      </w:r>
      <w:r>
        <w:t xml:space="preserve"> </w:t>
      </w:r>
      <w:r>
        <w:t xml:space="preserve">Вставим в открытый файл небольшой фрагмент текста, скопированный из любого другого файла или Интернета</w:t>
      </w:r>
    </w:p>
    <w:bookmarkStart w:id="0" w:name="fig:00"/>
    <w:p>
      <w:pPr>
        <w:pStyle w:val="CaptionedFigure"/>
      </w:pPr>
      <w:bookmarkStart w:id="48" w:name="fig:00"/>
      <w:r>
        <w:drawing>
          <wp:inline>
            <wp:extent cx="5334000" cy="2695272"/>
            <wp:effectExtent b="0" l="0" r="0" t="0"/>
            <wp:docPr descr="Figure 13: 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bookmarkStart w:id="0" w:name="fig:00"/>
    <w:p>
      <w:pPr>
        <w:pStyle w:val="CaptionedFigure"/>
      </w:pPr>
      <w:bookmarkStart w:id="50" w:name="fig:00"/>
      <w:r>
        <w:drawing>
          <wp:inline>
            <wp:extent cx="5334000" cy="3184071"/>
            <wp:effectExtent b="0" l="0" r="0" t="0"/>
            <wp:docPr descr="Figure 14: 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4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Откроем файл с исходным текстом на некотором языке программирования (например C или Java)</w:t>
      </w:r>
    </w:p>
    <w:bookmarkStart w:id="0" w:name="fig:00"/>
    <w:p>
      <w:pPr>
        <w:pStyle w:val="CaptionedFigure"/>
      </w:pPr>
      <w:bookmarkStart w:id="52" w:name="fig:00"/>
      <w:r>
        <w:drawing>
          <wp:inline>
            <wp:extent cx="5334000" cy="3884454"/>
            <wp:effectExtent b="0" l="0" r="0" t="0"/>
            <wp:docPr descr="Figure 15: 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Используя меню редактора выключим подсветку синтаксиса. (рис. [</w:t>
      </w:r>
      <w:hyperlink w:anchor="fig:018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54" w:name="fig:018"/>
      <w:r>
        <w:drawing>
          <wp:inline>
            <wp:extent cx="5334000" cy="3884454"/>
            <wp:effectExtent b="0" l="0" r="0" t="0"/>
            <wp:docPr descr="Figure 16: 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смогла освоить основные возможности командной оболочки Midnight Commander и приобрела навыки практической работы по просмотру каталогов и файлов, манипуляций с ними.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Хамдамова Айжана НКАбд05-22</dc:creator>
  <dc:language>ru-RU</dc:language>
  <cp:keywords/>
  <dcterms:created xsi:type="dcterms:W3CDTF">2023-03-24T10:40:02Z</dcterms:created>
  <dcterms:modified xsi:type="dcterms:W3CDTF">2023-03-24T10:40:02Z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