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52.png" ContentType="image/png"/>
  <Override PartName="/word/media/rId47.png" ContentType="image/png"/>
  <Override PartName="/word/media/rId34.png" ContentType="image/png"/>
  <Override PartName="/word/media/rId37.png" ContentType="image/png"/>
  <Override PartName="/word/media/rId56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Проект.</w:t>
      </w:r>
      <w:r>
        <w:t xml:space="preserve"> </w:t>
      </w:r>
      <w:r>
        <w:t xml:space="preserve">Неравновесная</w:t>
      </w:r>
      <w:r>
        <w:t xml:space="preserve"> </w:t>
      </w:r>
      <w:r>
        <w:t xml:space="preserve">агрегация,</w:t>
      </w:r>
      <w:r>
        <w:t xml:space="preserve"> </w:t>
      </w:r>
      <w:r>
        <w:t xml:space="preserve">фрактальные</w:t>
      </w:r>
      <w:r>
        <w:t xml:space="preserve"> </w:t>
      </w:r>
      <w:r>
        <w:t xml:space="preserve">кластеры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Author"/>
      </w:pPr>
      <w:r>
        <w:rPr>
          <w:b/>
          <w:bCs/>
        </w:rPr>
        <w:t xml:space="preserve">НФИбд-01-22:</w:t>
      </w:r>
      <w:r>
        <w:t xml:space="preserve"> </w:t>
      </w:r>
      <w:r>
        <w:t xml:space="preserve">Ощепков</w:t>
      </w:r>
      <w:r>
        <w:t xml:space="preserve"> </w:t>
      </w:r>
      <w:r>
        <w:t xml:space="preserve">Дмитрий,Хамдамова</w:t>
      </w:r>
      <w:r>
        <w:t xml:space="preserve"> </w:t>
      </w:r>
      <w:r>
        <w:t xml:space="preserve">Айжана,Козлов</w:t>
      </w:r>
      <w:r>
        <w:t xml:space="preserve"> </w:t>
      </w:r>
      <w:r>
        <w:t xml:space="preserve">Всеволод,</w:t>
      </w:r>
      <w:r>
        <w:t xml:space="preserve"> </w:t>
      </w:r>
      <w:r>
        <w:t xml:space="preserve">Алади</w:t>
      </w:r>
      <w:r>
        <w:t xml:space="preserve"> </w:t>
      </w:r>
      <w:r>
        <w:t xml:space="preserve">Принц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одная-част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Вводная часть</w:t>
      </w:r>
    </w:p>
    <w:bookmarkStart w:id="20" w:name="актуальность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Актуальность</w:t>
      </w:r>
    </w:p>
    <w:p>
      <w:pPr>
        <w:pStyle w:val="FirstParagraph"/>
      </w:pPr>
      <w:r>
        <w:t xml:space="preserve">Существуют разнообразные физические процессы, основная черта которых — неравновесная агрегация:</w:t>
      </w:r>
    </w:p>
    <w:p>
      <w:pPr>
        <w:pStyle w:val="Compact"/>
        <w:numPr>
          <w:ilvl w:val="0"/>
          <w:numId w:val="1001"/>
        </w:numPr>
      </w:pPr>
      <w:r>
        <w:t xml:space="preserve">образование частиц сажи</w:t>
      </w:r>
    </w:p>
    <w:p>
      <w:pPr>
        <w:pStyle w:val="Compact"/>
        <w:numPr>
          <w:ilvl w:val="0"/>
          <w:numId w:val="1001"/>
        </w:numPr>
      </w:pPr>
      <w:r>
        <w:t xml:space="preserve">выращивание кристаллов соли</w:t>
      </w:r>
    </w:p>
    <w:p>
      <w:pPr>
        <w:pStyle w:val="Compact"/>
        <w:numPr>
          <w:ilvl w:val="0"/>
          <w:numId w:val="1001"/>
        </w:numPr>
      </w:pPr>
      <w:r>
        <w:t xml:space="preserve">распространение воды в нефти</w:t>
      </w:r>
    </w:p>
    <w:bookmarkEnd w:id="20"/>
    <w:bookmarkEnd w:id="21"/>
    <w:bookmarkStart w:id="24" w:name="цель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Исследовать модель агрегации, ограниченной диффузией(DLA).</w:t>
      </w:r>
    </w:p>
    <w:p>
      <w:pPr>
        <w:pStyle w:val="BodyText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2"/>
        </w:numPr>
      </w:pPr>
      <w:r>
        <w:t xml:space="preserve">Построить модель агрегации, ограниченной диффузией</w:t>
      </w:r>
    </w:p>
    <w:p>
      <w:pPr>
        <w:pStyle w:val="Compact"/>
        <w:numPr>
          <w:ilvl w:val="0"/>
          <w:numId w:val="1002"/>
        </w:numPr>
      </w:pPr>
      <w:r>
        <w:t xml:space="preserve">Найти размерность, получившихся кластеров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 зависимости числа частиц в кластере от радиуса гирации</w:t>
      </w:r>
    </w:p>
    <w:bookmarkStart w:id="22" w:name="объект-и-предмет-исслед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Модель DLA, BA, CLA, CCA</w:t>
      </w:r>
    </w:p>
    <w:p>
      <w:pPr>
        <w:pStyle w:val="Compact"/>
        <w:numPr>
          <w:ilvl w:val="0"/>
          <w:numId w:val="1003"/>
        </w:numPr>
      </w:pPr>
      <w:r>
        <w:t xml:space="preserve">Фрактальная размерность</w:t>
      </w:r>
    </w:p>
    <w:p>
      <w:pPr>
        <w:pStyle w:val="Compact"/>
        <w:numPr>
          <w:ilvl w:val="0"/>
          <w:numId w:val="1003"/>
        </w:numPr>
      </w:pPr>
      <w:r>
        <w:t xml:space="preserve">График зависимости числа частиц в кластере от радиуса гирации</w:t>
      </w:r>
    </w:p>
    <w:bookmarkEnd w:id="22"/>
    <w:bookmarkStart w:id="23" w:name="материалы-и-метод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Материалы и методы</w:t>
      </w:r>
    </w:p>
    <w:p>
      <w:pPr>
        <w:pStyle w:val="Compact"/>
        <w:numPr>
          <w:ilvl w:val="0"/>
          <w:numId w:val="1004"/>
        </w:numPr>
      </w:pPr>
      <w:r>
        <w:t xml:space="preserve">Язык программирования Julia</w:t>
      </w:r>
    </w:p>
    <w:bookmarkEnd w:id="23"/>
    <w:bookmarkEnd w:id="24"/>
    <w:bookmarkStart w:id="26" w:name="теоретическое-описание-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описание задачи</w:t>
      </w:r>
    </w:p>
    <w:bookmarkStart w:id="25" w:name="фрактальная-размерность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Фрактальная размерность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ϵ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ϵ</m:t>
                          </m:r>
                        </m:e>
                      </m:d>
                    </m:e>
                  </m:d>
                </m:num>
                <m:den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ϵ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ϵ</m:t>
                  </m:r>
                </m:e>
              </m:d>
            </m:e>
          </m:d>
          <m:r>
            <m:rPr>
              <m:sty m:val="p"/>
            </m:rPr>
            <m:t>=</m:t>
          </m:r>
          <m:r>
            <m:t>D</m:t>
          </m:r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фрактальная размерность,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ϵ</m:t>
            </m:r>
          </m:e>
        </m:d>
      </m:oMath>
      <w:r>
        <w:t xml:space="preserve"> </w:t>
      </w:r>
      <w:r>
        <w:t xml:space="preserve">– число частиц на расстоянии меньшем чем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радиус.</w:t>
      </w:r>
    </w:p>
    <w:bookmarkEnd w:id="25"/>
    <w:bookmarkEnd w:id="26"/>
    <w:bookmarkStart w:id="27" w:name="агрегация-ограниченная-диффузией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Агрегация, ограниченная диффузией</w:t>
      </w:r>
    </w:p>
    <w:p>
      <w:pPr>
        <w:pStyle w:val="FirstParagraph"/>
      </w:pPr>
      <w:r>
        <w:rPr>
          <w:b/>
          <w:bCs/>
        </w:rPr>
        <w:t xml:space="preserve">Агрегация, ограниченная диффузией (diffusion-limited aggregation, DLA)</w:t>
      </w:r>
      <w:r>
        <w:t xml:space="preserve"> </w:t>
      </w:r>
      <w:r>
        <w:t xml:space="preserve">— первая модель агрегации, представляющая собой шумный рост, ограниченный диффузией.</w:t>
      </w:r>
    </w:p>
    <w:bookmarkEnd w:id="27"/>
    <w:bookmarkStart w:id="63" w:name="практическая-реализация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Практическая реализация</w:t>
      </w:r>
    </w:p>
    <w:bookmarkStart w:id="31" w:name="описание-алгоритма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Описание алгоритма</w:t>
      </w:r>
    </w:p>
    <w:p>
      <w:pPr>
        <w:pStyle w:val="CaptionedFigure"/>
      </w:pPr>
      <w:r>
        <w:drawing>
          <wp:inline>
            <wp:extent cx="1440180" cy="2656181"/>
            <wp:effectExtent b="0" l="0" r="0" t="0"/>
            <wp:docPr descr="Блок-схема алгоритма модели DLA" title="fig:" id="29" name="Picture"/>
            <a:graphic>
              <a:graphicData uri="http://schemas.openxmlformats.org/drawingml/2006/picture">
                <pic:pic>
                  <pic:nvPicPr>
                    <pic:cNvPr descr="image/алгоритм_DL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265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Блок-схема алгоритма модели DLA</w:t>
      </w:r>
    </w:p>
    <w:bookmarkEnd w:id="31"/>
    <w:bookmarkStart w:id="32" w:name="случайное-блуждане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Случайное блуждане</w:t>
      </w:r>
    </w:p>
    <w:p>
      <w:pPr>
        <w:pStyle w:val="FirstParagraph"/>
      </w:pPr>
      <w:r>
        <w:t xml:space="preserve">Обозначим</w:t>
      </w:r>
      <w:r>
        <w:t xml:space="preserve"> </w:t>
      </w:r>
      <m:oMath>
        <m:sSup>
          <m:e>
            <m:r>
              <m:t>v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l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- шаг на 1 вверх, вниз, влево, вправо соответственно.</w:t>
      </w:r>
    </w:p>
    <w:p>
      <w:pPr>
        <w:pStyle w:val="BodyText"/>
      </w:pP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– ряд, описывающий случайное блуждание,</w:t>
      </w:r>
      <w:r>
        <w:t xml:space="preserve"> </w:t>
      </w:r>
      <m:oMath>
        <m:r>
          <m:rPr>
            <m:sty m:val="p"/>
          </m:rPr>
          <m:t>*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l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количество шагов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32"/>
    <w:bookmarkStart w:id="33" w:name="dla-кластерdiffusion-limited-aggregati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DLA кластер(Diffusion-Limited Aggregation)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ColorSchemes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</w:t>
      </w:r>
      <w:r>
        <w:br/>
      </w:r>
      <w:r>
        <w:rPr>
          <w:rStyle w:val="CommentTok"/>
        </w:rPr>
        <w:t xml:space="preserve"># Diffusion-Limited Aggregation (DLA)</w:t>
      </w:r>
      <w:r>
        <w:br/>
      </w:r>
      <w:r>
        <w:rPr>
          <w:rStyle w:val="CommentTok"/>
        </w:rPr>
        <w:t xml:space="preserve"># --------------------------------------------</w:t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DLACluster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Vector{Tuple{Int,Int}}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DLACluster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size, size)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grid[mid, mid]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DLACluster</w:t>
      </w:r>
      <w:r>
        <w:rPr>
          <w:rStyle w:val="NormalTok"/>
        </w:rPr>
        <w:t xml:space="preserve">(size, target, grid, [(mid, mid)])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(dla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DLACluster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directions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(dla.particles)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dla.target</w:t>
      </w:r>
      <w:r>
        <w:br/>
      </w:r>
      <w:r>
        <w:rPr>
          <w:rStyle w:val="NormalTok"/>
        </w:rPr>
        <w:t xml:space="preserve">       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start_position</w:t>
      </w:r>
      <w:r>
        <w:rPr>
          <w:rStyle w:val="NormalTok"/>
        </w:rPr>
        <w:t xml:space="preserve">(dla.size, edge)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(directions)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dx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check_bounds</w:t>
      </w:r>
      <w:r>
        <w:rPr>
          <w:rStyle w:val="NormalTok"/>
        </w:rPr>
        <w:t xml:space="preserve">(dla.size, x, 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check_neighbors</w:t>
      </w:r>
      <w:r>
        <w:rPr>
          <w:rStyle w:val="NormalTok"/>
        </w:rPr>
        <w:t xml:space="preserve">(dla.grid, x, y)</w:t>
      </w:r>
      <w:r>
        <w:br/>
      </w:r>
      <w:r>
        <w:rPr>
          <w:rStyle w:val="NormalTok"/>
        </w:rPr>
        <w:t xml:space="preserve">                dla.grid[x,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(dla.particles, (x, y))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plot_dla</w:t>
      </w:r>
      <w:r>
        <w:rPr>
          <w:rStyle w:val="NormalTok"/>
        </w:rPr>
        <w:t xml:space="preserve">(dla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DLACluster</w:t>
      </w:r>
      <w:r>
        <w:rPr>
          <w:rStyle w:val="NormalTok"/>
        </w:rPr>
        <w:t xml:space="preserve">;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"DLA_julia.png"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dla.particles]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dla.particles]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(y, x, </w:t>
      </w:r>
      <w:r>
        <w:br/>
      </w:r>
      <w:r>
        <w:rPr>
          <w:rStyle w:val="NormalTok"/>
        </w:rPr>
        <w:t xml:space="preserve">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axis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"DLA Cluster (Julia)"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aspect_ratio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filename)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Вспомогательные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start_position</w:t>
      </w:r>
      <w:r>
        <w:rPr>
          <w:rStyle w:val="NormalTok"/>
        </w:rPr>
        <w:t xml:space="preserve">(size, edge)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size), size)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(size,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check_bounds</w:t>
      </w:r>
      <w:r>
        <w:rPr>
          <w:rStyle w:val="NormalTok"/>
        </w:rPr>
        <w:t xml:space="preserve">(size, x, 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size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check_neighbors</w:t>
      </w:r>
      <w:r>
        <w:rPr>
          <w:rStyle w:val="NormalTok"/>
        </w:rPr>
        <w:t xml:space="preserve">(grid, x,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(dx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nx, 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nx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(grid,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ny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(grid,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grid[nx, ny]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false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Запуск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DLACluster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(dla)</w:t>
      </w:r>
      <w:r>
        <w:br/>
      </w:r>
      <w:r>
        <w:rPr>
          <w:rStyle w:val="FunctionTok"/>
        </w:rPr>
        <w:t xml:space="preserve">plot_dla</w:t>
      </w:r>
      <w:r>
        <w:rPr>
          <w:rStyle w:val="NormalTok"/>
        </w:rPr>
        <w:t xml:space="preserve">(dla)</w:t>
      </w:r>
    </w:p>
    <w:bookmarkEnd w:id="33"/>
    <w:bookmarkStart w:id="40" w:name="X71c1c4e72669cdedc23f8d7d477795a424b3582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DLA кластер(Diffusion-Limited Aggregation)</w:t>
      </w:r>
    </w:p>
    <w:p>
      <w:pPr>
        <w:pStyle w:val="CaptionedFigure"/>
      </w:pPr>
      <w:r>
        <w:drawing>
          <wp:inline>
            <wp:extent cx="5334000" cy="5478613"/>
            <wp:effectExtent b="0" l="0" r="0" t="0"/>
            <wp:docPr descr="DLA кластер" title="fig:" id="35" name="Picture"/>
            <a:graphic>
              <a:graphicData uri="http://schemas.openxmlformats.org/drawingml/2006/picture">
                <pic:pic>
                  <pic:nvPicPr>
                    <pic:cNvPr descr="image/DL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DLA кластер</w:t>
      </w:r>
    </w:p>
    <w:p>
      <w:pPr>
        <w:pStyle w:val="CaptionedFigure"/>
      </w:pPr>
      <w:r>
        <w:drawing>
          <wp:inline>
            <wp:extent cx="5334000" cy="5478613"/>
            <wp:effectExtent b="0" l="0" r="0" t="0"/>
            <wp:docPr descr="DLA кластер" title="fig:" id="38" name="Picture"/>
            <a:graphic>
              <a:graphicData uri="http://schemas.openxmlformats.org/drawingml/2006/picture">
                <pic:pic>
                  <pic:nvPicPr>
                    <pic:cNvPr descr="image/DLA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8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DLA кластер</w:t>
      </w:r>
    </w:p>
    <w:bookmarkEnd w:id="40"/>
    <w:bookmarkStart w:id="41" w:name="baballistic-aggregation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BA(Ballistic Aggregation)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ColorSchemes</w:t>
      </w:r>
      <w:r>
        <w:br/>
      </w:r>
      <w:r>
        <w:br/>
      </w:r>
      <w:r>
        <w:rPr>
          <w:rStyle w:val="CommentTok"/>
        </w:rPr>
        <w:t xml:space="preserve"># =============================================</w:t>
      </w:r>
      <w:r>
        <w:br/>
      </w:r>
      <w:r>
        <w:rPr>
          <w:rStyle w:val="CommentTok"/>
        </w:rPr>
        <w:t xml:space="preserve"># Ballistic Aggregation (BA)</w:t>
      </w:r>
      <w:r>
        <w:br/>
      </w:r>
      <w:r>
        <w:rPr>
          <w:rStyle w:val="CommentTok"/>
        </w:rPr>
        <w:t xml:space="preserve"># =============================================</w:t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BACluster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Vector{Tuple{Int,Int}}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BACluster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size, size)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grid[mid, mid]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BACluster</w:t>
      </w:r>
      <w:r>
        <w:rPr>
          <w:rStyle w:val="NormalTok"/>
        </w:rPr>
        <w:t xml:space="preserve">(size, target, grid, [(mid, mid)])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(ba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BACluster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(ba.particles)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ba.target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rand_start_position</w:t>
      </w:r>
      <w:r>
        <w:rPr>
          <w:rStyle w:val="NormalTok"/>
        </w:rPr>
        <w:t xml:space="preserve">(ba.size)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check_bounds</w:t>
      </w:r>
      <w:r>
        <w:rPr>
          <w:rStyle w:val="NormalTok"/>
        </w:rPr>
        <w:t xml:space="preserve">(ba.size, x, y)</w:t>
      </w:r>
      <w:r>
        <w:br/>
      </w:r>
      <w:r>
        <w:rPr>
          <w:rStyle w:val="NormalTok"/>
        </w:rPr>
        <w:t xml:space="preserve">     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(ba.size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 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(ba.size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dx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check_neighbors</w:t>
      </w:r>
      <w:r>
        <w:rPr>
          <w:rStyle w:val="NormalTok"/>
        </w:rPr>
        <w:t xml:space="preserve">(ba.grid, x, y)</w:t>
      </w:r>
      <w:r>
        <w:br/>
      </w:r>
      <w:r>
        <w:rPr>
          <w:rStyle w:val="NormalTok"/>
        </w:rPr>
        <w:t xml:space="preserve">                ba.grid[prev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(ba.particles, prev)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</w:t>
      </w:r>
      <w:r>
        <w:rPr>
          <w:rStyle w:val="NormalTok"/>
        </w:rPr>
        <w:t xml:space="preserve">(ba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BACluster</w:t>
      </w:r>
      <w:r>
        <w:rPr>
          <w:rStyle w:val="NormalTok"/>
        </w:rPr>
        <w:t xml:space="preserve">;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"BA_julia.png"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ba.particles]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ba.particles]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(y, x,</w:t>
      </w:r>
      <w:r>
        <w:br/>
      </w:r>
      <w:r>
        <w:rPr>
          <w:rStyle w:val="NormalTok"/>
        </w:rPr>
        <w:t xml:space="preserve">       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blues,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"Ballistic Aggregation"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aspect_ratio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filename)</w:t>
      </w:r>
      <w:r>
        <w:br/>
      </w:r>
      <w:r>
        <w:rPr>
          <w:rStyle w:val="KeywordTok"/>
        </w:rPr>
        <w:t xml:space="preserve">end</w:t>
      </w:r>
    </w:p>
    <w:bookmarkEnd w:id="41"/>
    <w:bookmarkStart w:id="45" w:name="baballistic-aggregation-1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BA(Ballistic Aggregation)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BA кластер" title="fig:" id="43" name="Picture"/>
            <a:graphic>
              <a:graphicData uri="http://schemas.openxmlformats.org/drawingml/2006/picture">
                <pic:pic>
                  <pic:nvPicPr>
                    <pic:cNvPr descr="image/BA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 кластер</w:t>
      </w:r>
    </w:p>
    <w:bookmarkEnd w:id="45"/>
    <w:bookmarkStart w:id="46" w:name="cla-кластер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CLA кластер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CLACluster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Vector{Tuple{Int,Int}}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CLACluster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size, size)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grid[mid, mid]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CLACluster</w:t>
      </w:r>
      <w:r>
        <w:rPr>
          <w:rStyle w:val="NormalTok"/>
        </w:rPr>
        <w:t xml:space="preserve">(size, target, grid, [(mid, mid)])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(cla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CLACluster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directions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(cla.particles)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cla.target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Старт с случайной позиции на границе</w:t>
      </w:r>
      <w:r>
        <w:br/>
      </w:r>
      <w:r>
        <w:rPr>
          <w:rStyle w:val="NormalTok"/>
        </w:rPr>
        <w:t xml:space="preserve">       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start_position</w:t>
      </w:r>
      <w:r>
        <w:rPr>
          <w:rStyle w:val="NormalTok"/>
        </w:rPr>
        <w:t xml:space="preserve">(cla.size, edge)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(directions)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dx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check_bounds</w:t>
      </w:r>
      <w:r>
        <w:rPr>
          <w:rStyle w:val="NormalTok"/>
        </w:rPr>
        <w:t xml:space="preserve">(cla.size, x, 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check_neighbors</w:t>
      </w:r>
      <w:r>
        <w:rPr>
          <w:rStyle w:val="NormalTok"/>
        </w:rPr>
        <w:t xml:space="preserve">(cla.grid, x, y)</w:t>
      </w:r>
      <w:r>
        <w:br/>
      </w:r>
      <w:r>
        <w:rPr>
          <w:rStyle w:val="NormalTok"/>
        </w:rPr>
        <w:t xml:space="preserve">                cla.grid[x, 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(cla.particles, (x, y))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6"/>
    <w:bookmarkStart w:id="50" w:name="X19f7c1c3c7979b06ee8d82f3f40f0c99cc44f0f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CLA кластер(Chemically Limited Aggregationcluster)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LA кластер" title="fig:" id="48" name="Picture"/>
            <a:graphic>
              <a:graphicData uri="http://schemas.openxmlformats.org/drawingml/2006/picture">
                <pic:pic>
                  <pic:nvPicPr>
                    <pic:cNvPr descr="image/CL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 кластер</w:t>
      </w:r>
    </w:p>
    <w:bookmarkEnd w:id="50"/>
    <w:bookmarkStart w:id="51" w:name="ccacluster-cluster-aggregation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CCA(Cluster-Cluster Aggregation)</w:t>
      </w:r>
    </w:p>
    <w:p>
      <w:pPr>
        <w:pStyle w:val="SourceCode"/>
      </w:pPr>
      <w:r>
        <w:rPr>
          <w:rStyle w:val="CommentTok"/>
        </w:rPr>
        <w:t xml:space="preserve"># =============================================</w:t>
      </w:r>
      <w:r>
        <w:br/>
      </w:r>
      <w:r>
        <w:rPr>
          <w:rStyle w:val="CommentTok"/>
        </w:rPr>
        <w:t xml:space="preserve"># Cluster-Cluster Aggregation (CCA)</w:t>
      </w:r>
      <w:r>
        <w:br/>
      </w:r>
      <w:r>
        <w:rPr>
          <w:rStyle w:val="CommentTok"/>
        </w:rPr>
        <w:t xml:space="preserve"># =============================================</w:t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ClusterCCA</w:t>
      </w:r>
      <w:r>
        <w:br/>
      </w:r>
      <w:r>
        <w:rPr>
          <w:rStyle w:val="NormalTok"/>
        </w:rPr>
        <w:t xml:space="preserve">    particles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Vector{Tuple{Int,Int}}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Tuple{Float64,Float64}</w:t>
      </w:r>
      <w:r>
        <w:br/>
      </w:r>
      <w:r>
        <w:rPr>
          <w:rStyle w:val="NormalTok"/>
        </w:rPr>
        <w:t xml:space="preserve">    velocity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Tuple{Float64,Float64}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CCA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clusters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Vector{ClusterCCA}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CCA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n_clusters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ClusterCCA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size))], 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size)), 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n_clusters]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CCA</w:t>
      </w:r>
      <w:r>
        <w:rPr>
          <w:rStyle w:val="NormalTok"/>
        </w:rPr>
        <w:t xml:space="preserve">(size, clusters)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simulate!</w:t>
      </w:r>
      <w:r>
        <w:rPr>
          <w:rStyle w:val="NormalTok"/>
        </w:rPr>
        <w:t xml:space="preserve">(cca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CCA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move_clusters!</w:t>
      </w:r>
      <w:r>
        <w:rPr>
          <w:rStyle w:val="NormalTok"/>
        </w:rPr>
        <w:t xml:space="preserve">(cca)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merge_clusters!</w:t>
      </w:r>
      <w:r>
        <w:rPr>
          <w:rStyle w:val="NormalTok"/>
        </w:rPr>
        <w:t xml:space="preserve">(cca)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move_clusters!</w:t>
      </w:r>
      <w:r>
        <w:rPr>
          <w:rStyle w:val="NormalTok"/>
        </w:rPr>
        <w:t xml:space="preserve">(cca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CCA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cca.clusters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cluster.position</w:t>
      </w:r>
      <w:r>
        <w:br/>
      </w:r>
      <w:r>
        <w:rPr>
          <w:rStyle w:val="NormalTok"/>
        </w:rPr>
        <w:t xml:space="preserve">        vx, 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cluster.velocity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vx, cca.size)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vy, cca.size)</w:t>
      </w:r>
      <w:r>
        <w:br/>
      </w:r>
      <w:r>
        <w:rPr>
          <w:rStyle w:val="NormalTok"/>
        </w:rPr>
        <w:t xml:space="preserve">        cluster.position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merge_clusters!</w:t>
      </w:r>
      <w:r>
        <w:rPr>
          <w:rStyle w:val="NormalTok"/>
        </w:rPr>
        <w:t xml:space="preserve">(cca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CCA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DataTypeTok"/>
        </w:rPr>
        <w:t xml:space="preserve">{Int}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new_clusters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ClusterCCA[]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c1)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(cca.clusters)</w:t>
      </w:r>
      <w:r>
        <w:br/>
      </w:r>
      <w:r>
        <w:rPr>
          <w:rStyle w:val="NormalTok"/>
        </w:rPr>
        <w:t xml:space="preserve">       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(j, c2)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(cca.clusters[i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(c1.position[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c2.position[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c1.position[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c2.position[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(merged, i)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(merged, 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j)</w:t>
      </w:r>
      <w:r>
        <w:br/>
      </w:r>
      <w:r>
        <w:rPr>
          <w:rStyle w:val="NormalTok"/>
        </w:rPr>
        <w:t xml:space="preserve">                new_particles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(c1.particles, c2.particles)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(new_clusters, </w:t>
      </w:r>
      <w:r>
        <w:rPr>
          <w:rStyle w:val="FunctionTok"/>
        </w:rPr>
        <w:t xml:space="preserve">ClusterCCA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new_particles,</w:t>
      </w:r>
      <w:r>
        <w:br/>
      </w:r>
      <w:r>
        <w:rPr>
          <w:rStyle w:val="NormalTok"/>
        </w:rPr>
        <w:t xml:space="preserve">                    ((c1.position[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c2.position[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(c1.position[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c2.position[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((c1.velocity[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c2.velocity[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(c1.velocity[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c2.velocity[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∉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(new_clusters, c1)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cca.clusters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new_clusters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plot_cca</w:t>
      </w:r>
      <w:r>
        <w:rPr>
          <w:rStyle w:val="NormalTok"/>
        </w:rPr>
        <w:t xml:space="preserve">(cca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CCA</w:t>
      </w:r>
      <w:r>
        <w:rPr>
          <w:rStyle w:val="NormalTok"/>
        </w:rPr>
        <w:t xml:space="preserve">;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"CCA_julia.png"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aspect_ratio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ColorSchemes.rainbow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cluster)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(cca.clusters)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cluster.particles]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cluster.particles]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(plt, y, x, </w:t>
      </w:r>
      <w:r>
        <w:br/>
      </w:r>
      <w:r>
        <w:rPr>
          <w:rStyle w:val="NormalTok"/>
        </w:rPr>
        <w:t xml:space="preserve">  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filename)</w:t>
      </w:r>
      <w:r>
        <w:br/>
      </w:r>
      <w:r>
        <w:rPr>
          <w:rStyle w:val="KeywordTok"/>
        </w:rPr>
        <w:t xml:space="preserve">end</w:t>
      </w:r>
      <w:r>
        <w:br/>
      </w:r>
    </w:p>
    <w:bookmarkEnd w:id="51"/>
    <w:bookmarkStart w:id="55" w:name="ccacluster-cluster-aggregation-1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CCA(Cluster-Cluster Aggregation)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CA кластер" title="fig:" id="53" name="Picture"/>
            <a:graphic>
              <a:graphicData uri="http://schemas.openxmlformats.org/drawingml/2006/picture">
                <pic:pic>
                  <pic:nvPicPr>
                    <pic:cNvPr descr="image/CC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CCA кластер</w:t>
      </w:r>
    </w:p>
    <w:bookmarkEnd w:id="55"/>
    <w:bookmarkStart w:id="59" w:name="фрактальная-размерность-1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Фрактальная размерность</w:t>
      </w:r>
    </w:p>
    <w:p>
      <w:pPr>
        <w:pStyle w:val="FirstParagraph"/>
      </w:pPr>
      <w:r>
        <w:t xml:space="preserve">При построении 17 моделей с ограничением по радиусу от 130 до 290 получили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1.717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3200400" cy="2000250"/>
            <wp:effectExtent b="0" l="0" r="0" t="0"/>
            <wp:docPr descr="График зависимости числа частиц в кластере от радиуса гирации" title="fig:" id="57" name="Picture"/>
            <a:graphic>
              <a:graphicData uri="http://schemas.openxmlformats.org/drawingml/2006/picture">
                <pic:pic>
                  <pic:nvPicPr>
                    <pic:cNvPr descr="image/Di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числа частиц в кластере от радиуса гирации</w:t>
      </w:r>
    </w:p>
    <w:bookmarkEnd w:id="59"/>
    <w:bookmarkStart w:id="60" w:name="cla-кластер-1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CLA кластер</w:t>
      </w:r>
    </w:p>
    <w:bookmarkEnd w:id="60"/>
    <w:bookmarkStart w:id="61" w:name="обсуждение-результатов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Обсуждение результатов</w:t>
      </w:r>
    </w:p>
    <w:p>
      <w:pPr>
        <w:pStyle w:val="FirstParagraph"/>
      </w:pPr>
      <w:r>
        <w:t xml:space="preserve">Достигнуты все основные цели: реализованы модели DLA, BA, CLA, CCA, определена фрактальная размерность кластеров DLA, построен зависимый график.</w:t>
      </w:r>
    </w:p>
    <w:p>
      <w:pPr>
        <w:pStyle w:val="BodyText"/>
      </w:pPr>
      <w:r>
        <w:t xml:space="preserve">Обсуждены ограничения: дискретизация сетки, статистическая неопределённость при малом числе частиц, конечный радиус симуляции.</w:t>
      </w:r>
    </w:p>
    <w:p>
      <w:pPr>
        <w:pStyle w:val="BodyText"/>
      </w:pPr>
      <w:r>
        <w:t xml:space="preserve">Выявлены перспективы: переход к 3D-моделированию агрегатов, анализ влияния взаимодействий между частицами, оптимизация алгоритмов на GPU.</w:t>
      </w:r>
    </w:p>
    <w:bookmarkEnd w:id="61"/>
    <w:bookmarkStart w:id="62" w:name="самооценка-деятельности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Самооценка деятельности</w:t>
      </w:r>
    </w:p>
    <w:p>
      <w:pPr>
        <w:pStyle w:val="FirstParagraph"/>
      </w:pPr>
      <w:r>
        <w:t xml:space="preserve">Ощепков Дмитрий: разработал и протестировал ядро генерации случайного блуждания, внёс предложения по оптимизации структуры данных.</w:t>
      </w:r>
    </w:p>
    <w:p>
      <w:pPr>
        <w:pStyle w:val="BodyText"/>
      </w:pPr>
      <w:r>
        <w:t xml:space="preserve">Хамдамова Айжана: реализовала сбор статистики по радиусу гирации, провела линейную аппроксимацию для оценки фрактальной размерности.</w:t>
      </w:r>
    </w:p>
    <w:p>
      <w:pPr>
        <w:pStyle w:val="BodyText"/>
      </w:pPr>
      <w:r>
        <w:t xml:space="preserve">Козлов Всеволод: оформилил блок-схему алгоритма, подготовил скрипты визуализации кластеров.</w:t>
      </w:r>
    </w:p>
    <w:p>
      <w:pPr>
        <w:pStyle w:val="BodyText"/>
      </w:pPr>
      <w:r>
        <w:t xml:space="preserve">Алади Принц: организовал интеграцию модулей, подготовил финальные слайды презентации, обеспечил контроль версий.</w:t>
      </w:r>
    </w:p>
    <w:bookmarkEnd w:id="62"/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Compact"/>
        <w:numPr>
          <w:ilvl w:val="0"/>
          <w:numId w:val="1005"/>
        </w:numPr>
      </w:pPr>
      <w:r>
        <w:t xml:space="preserve">Построены модели DLA, BA, CLA, CCA</w:t>
      </w:r>
    </w:p>
    <w:p>
      <w:pPr>
        <w:pStyle w:val="Compact"/>
        <w:numPr>
          <w:ilvl w:val="0"/>
          <w:numId w:val="1005"/>
        </w:numPr>
      </w:pPr>
      <w:r>
        <w:t xml:space="preserve">Найдена фрактальная размерность, получившихся кластеров DLA</w:t>
      </w:r>
    </w:p>
    <w:p>
      <w:pPr>
        <w:pStyle w:val="Compact"/>
        <w:numPr>
          <w:ilvl w:val="0"/>
          <w:numId w:val="1005"/>
        </w:numPr>
      </w:pPr>
      <w:r>
        <w:t xml:space="preserve">Построен график зависимости числа частиц в кластере от радиуса гирации DLA</w:t>
      </w:r>
    </w:p>
    <w:bookmarkEnd w:id="64"/>
    <w:bookmarkStart w:id="65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Медведев Д.А. и др. Моделирование физических процессов и явлений на ПК: Учеб. пособие. Новосибирск: Новосиб. гос. ун-т, 2010. 101 с.</w:t>
      </w:r>
    </w:p>
    <w:p>
      <w:pPr>
        <w:pStyle w:val="Compact"/>
        <w:numPr>
          <w:ilvl w:val="0"/>
          <w:numId w:val="1006"/>
        </w:numPr>
      </w:pPr>
      <w:r>
        <w:t xml:space="preserve">Sander L.M. Diffusion-limited aggregation: A kinetic critical phenomenon? Contemporary Physics, 2000.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52" Target="media/rId52.png" /><Relationship Type="http://schemas.openxmlformats.org/officeDocument/2006/relationships/image" Id="rId47" Target="media/rId47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56" Target="media/rId56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Проект. Неравновесная агрегация, фрактальные кластеры</dc:title>
  <dc:creator>НФИбд-01-22: Ощепков Дмитрий,Хамдамова Айжана,Козлов Всеволод, Алади Принц</dc:creator>
  <dc:language>ru-RU</dc:language>
  <cp:keywords/>
  <dcterms:created xsi:type="dcterms:W3CDTF">2025-05-17T19:28:59Z</dcterms:created>
  <dcterms:modified xsi:type="dcterms:W3CDTF">2025-05-17T19:28:59Z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Этап № 4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