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2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7.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M|M|1|</w:t>
      </w:r>
    </w:p>
    <w:p>
      <w:pPr>
        <w:pStyle w:val="Author"/>
      </w:pPr>
      <w:r>
        <w:t xml:space="preserve">Хамдамова</w:t>
      </w:r>
      <w:r>
        <w:t xml:space="preserve"> </w:t>
      </w:r>
      <w:r>
        <w:t xml:space="preserve">Айжана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модель массового обсулуживания типа M|M|1 в xcos.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 системы массового обслуживания типа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;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поступления и обработки заявок;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динамики размера очереди.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Зафиксируем начальные данные: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 </m:t>
        </m:r>
        <m:r>
          <m:t>μ</m:t>
        </m:r>
        <m:r>
          <m:rPr>
            <m:sty m:val="p"/>
          </m:rPr>
          <m:t>=</m:t>
        </m:r>
        <m:r>
          <m:t>0.35</m:t>
        </m:r>
        <m:r>
          <m:rPr>
            <m:sty m:val="p"/>
          </m:rPr>
          <m:t>,</m:t>
        </m:r>
        <m:r>
          <m:t> </m:t>
        </m:r>
        <m:sSub>
          <m:e>
            <m:r>
              <m:t>z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. В меню Моделирование, Установить контекст зададим значения коэффициентов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3114075" cy="2097365"/>
            <wp:effectExtent b="0" l="0" r="0" t="0"/>
            <wp:docPr descr="Figure 1: Задание переменных окружения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75" cy="2097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Задание переменных окружения</w:t>
      </w:r>
    </w:p>
    <w:bookmarkEnd w:id="0"/>
    <w:p>
      <w:pPr>
        <w:pStyle w:val="BodyText"/>
      </w:pPr>
      <w:r>
        <w:t xml:space="preserve">Суперблок, моделирующий поступление заявок, представлен на 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]. Тут у нас заявки поступают в систему по пуассоновскому закону. Поступает заявка в суперблок, идет в синхронизатор входных и выходных сигналов, происходит равномерное распределение на интервале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(также заявка идет в обработчик событий), далее идет преобразование в экспоненциальное распределение с параметром</w:t>
      </w:r>
      <w:r>
        <w:t xml:space="preserve"> </w:t>
      </w:r>
      <m:oMath>
        <m:r>
          <m:t>λ</m:t>
        </m:r>
      </m:oMath>
      <w:r>
        <w:t xml:space="preserve">, далее заявка опять попадает в обработчик событий и выходит из суперблока.</w:t>
      </w:r>
    </w:p>
    <w:bookmarkStart w:id="0" w:name="fig:002"/>
    <w:p>
      <w:pPr>
        <w:pStyle w:val="CaptionedFigure"/>
      </w:pPr>
      <w:bookmarkStart w:id="25" w:name="fig:002"/>
      <w:r>
        <w:drawing>
          <wp:inline>
            <wp:extent cx="5256201" cy="2960609"/>
            <wp:effectExtent b="0" l="0" r="0" t="0"/>
            <wp:docPr descr="Figure 2: Суперблок, моделирующий поступление заявок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201" cy="2960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Суперблок, моделирующий поступление заявок</w:t>
      </w:r>
    </w:p>
    <w:bookmarkEnd w:id="0"/>
    <w:p>
      <w:pPr>
        <w:pStyle w:val="BodyText"/>
      </w:pPr>
      <w:r>
        <w:t xml:space="preserve">Суперблок, моделирующий процесс обработки заявок, представлен на 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]. Тут происходит обработка заявок в очереди по экспоненциальному закону.</w:t>
      </w:r>
    </w:p>
    <w:bookmarkStart w:id="0" w:name="fig:003"/>
    <w:p>
      <w:pPr>
        <w:pStyle w:val="CaptionedFigure"/>
      </w:pPr>
      <w:bookmarkStart w:id="27" w:name="fig:003"/>
      <w:r>
        <w:drawing>
          <wp:inline>
            <wp:extent cx="4207518" cy="4034869"/>
            <wp:effectExtent b="0" l="0" r="0" t="0"/>
            <wp:docPr descr="Figure 3: Суперблок, моделирующий обработку заявок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518" cy="4034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Суперблок, моделирующий обработку заявок</w:t>
      </w:r>
    </w:p>
    <w:bookmarkEnd w:id="0"/>
    <w:p>
      <w:pPr>
        <w:pStyle w:val="BodyText"/>
      </w:pPr>
      <w:r>
        <w:t xml:space="preserve">Готовая модель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 </w:t>
      </w:r>
      <w:r>
        <w:t xml:space="preserve">представлена на 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]. Тут есть селектор, два суперблока, построенных ранее, первоначальное событие на вход в суперблок, суммирование, оператор задержки (имитация очереди), также есть регистрирующие блоки: регистратор размера очереди и регистратор событий.</w:t>
      </w:r>
    </w:p>
    <w:bookmarkStart w:id="0" w:name="fig:004"/>
    <w:p>
      <w:pPr>
        <w:pStyle w:val="CaptionedFigure"/>
      </w:pPr>
      <w:bookmarkStart w:id="29" w:name="fig:004"/>
      <w:r>
        <w:drawing>
          <wp:inline>
            <wp:extent cx="5334000" cy="3063043"/>
            <wp:effectExtent b="0" l="0" r="0" t="0"/>
            <wp:docPr descr="Figure 4: Модель M|M|1|\infty в xcos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3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4: Модель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 </w:t>
      </w:r>
      <w:r>
        <w:t xml:space="preserve">в xcos</w:t>
      </w:r>
    </w:p>
    <w:bookmarkEnd w:id="0"/>
    <w:p>
      <w:pPr>
        <w:pStyle w:val="BodyText"/>
      </w:pPr>
      <w:r>
        <w:t xml:space="preserve">Результат моделирования представлен на 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 и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]. График динамики размера очереди начинается со значения 6, потому что мы указали</w:t>
      </w:r>
      <w:r>
        <w:t xml:space="preserve"> </w:t>
      </w:r>
      <m:oMath>
        <m:sSub>
          <m:e>
            <m:r>
              <m:t>z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.</w:t>
      </w:r>
    </w:p>
    <w:bookmarkStart w:id="0" w:name="fig:005"/>
    <w:p>
      <w:pPr>
        <w:pStyle w:val="CaptionedFigure"/>
      </w:pPr>
      <w:bookmarkStart w:id="31" w:name="fig:005"/>
      <w:r>
        <w:drawing>
          <wp:inline>
            <wp:extent cx="4930086" cy="3401823"/>
            <wp:effectExtent b="0" l="0" r="0" t="0"/>
            <wp:docPr descr="Figure 5: Динамика размера очереди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086" cy="3401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5: Динамика размера очереди</w:t>
      </w:r>
    </w:p>
    <w:bookmarkEnd w:id="0"/>
    <w:bookmarkStart w:id="0" w:name="fig:006"/>
    <w:p>
      <w:pPr>
        <w:pStyle w:val="CaptionedFigure"/>
      </w:pPr>
      <w:bookmarkStart w:id="33" w:name="fig:006"/>
      <w:r>
        <w:drawing>
          <wp:inline>
            <wp:extent cx="4821381" cy="3459373"/>
            <wp:effectExtent b="0" l="0" r="0" t="0"/>
            <wp:docPr descr="Figure 6: Поступление и обработка заявок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381" cy="3459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6: Поступление и обработка заявок</w:t>
      </w:r>
    </w:p>
    <w:bookmarkEnd w:id="0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рассмотрела пример моделирования в</w:t>
      </w:r>
      <w:r>
        <w:t xml:space="preserve"> </w:t>
      </w:r>
      <w:r>
        <w:rPr>
          <w:iCs/>
          <w:i/>
        </w:rPr>
        <w:t xml:space="preserve">xcos</w:t>
      </w:r>
      <w:r>
        <w:t xml:space="preserve"> </w:t>
      </w:r>
      <w:r>
        <w:t xml:space="preserve">системы массового обслуживания типа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7.</dc:title>
  <dc:creator>Хамдамова Айжана</dc:creator>
  <dc:language>ru-RU</dc:language>
  <cp:keywords/>
  <dcterms:created xsi:type="dcterms:W3CDTF">2025-03-16T08:24:59Z</dcterms:created>
  <dcterms:modified xsi:type="dcterms:W3CDTF">2025-03-16T08:24:59Z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Модель M|M|1|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