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1.png" ContentType="image/png"/>
  <Override PartName="/word/media/rId28.png" ContentType="image/png"/>
  <Override PartName="/word/media/rId25.png" ContentType="image/png"/>
  <Override PartName="/word/media/rId37.png" ContentType="image/png"/>
  <Override PartName="/word/media/rId34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TCP/AQM</w:t>
      </w:r>
    </w:p>
    <w:p>
      <w:pPr>
        <w:pStyle w:val="Author"/>
      </w:pPr>
      <w:r>
        <w:t xml:space="preserve">Хамдамова</w:t>
      </w:r>
      <w:r>
        <w:t xml:space="preserve"> </w:t>
      </w:r>
      <w:r>
        <w:t xml:space="preserve">Айжана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 TCP/AQM в xcos 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 TCP/AQM в xcos;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графики динамики изменения размера TCP окна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 размера очереди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 TCP/AQM в OpenModelica;</w:t>
      </w:r>
    </w:p>
    <w:bookmarkEnd w:id="21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0" w:name="реализация-в-xco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 xcos</w:t>
      </w:r>
    </w:p>
    <w:p>
      <w:pPr>
        <w:pStyle w:val="FirstParagraph"/>
      </w:pPr>
      <w:r>
        <w:t xml:space="preserve">Построим схему xcos, моделирующую нашу систему, с начальными значениями параметров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5.3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,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Для этого сначала зададим переменные окружения (рис. [??]).</w:t>
      </w:r>
    </w:p>
    <w:p>
      <w:pPr>
        <w:pStyle w:val="CaptionedFigure"/>
      </w:pPr>
      <w:r>
        <w:drawing>
          <wp:inline>
            <wp:extent cx="3018159" cy="2039815"/>
            <wp:effectExtent b="0" l="0" r="0" t="0"/>
            <wp:docPr descr="Установка контекст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9" cy="2039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контекста</w:t>
      </w:r>
    </w:p>
    <w:p>
      <w:pPr>
        <w:pStyle w:val="BodyText"/>
      </w:pPr>
      <w:r>
        <w:t xml:space="preserve">Затем реализуем модель TCP/AQM, разместив блоки интегрирования, суммирования, произведения, констант, а также регистрирующие устройства (рис. [??]):</w:t>
      </w:r>
    </w:p>
    <w:p>
      <w:pPr>
        <w:pStyle w:val="CaptionedFigure"/>
      </w:pPr>
      <w:r>
        <w:drawing>
          <wp:inline>
            <wp:extent cx="3733800" cy="2262171"/>
            <wp:effectExtent b="0" l="0" r="0" t="0"/>
            <wp:docPr descr="Модель TCP/AQM в xcos" title="fig:" id="26" name="Picture"/>
            <a:graphic>
              <a:graphicData uri="http://schemas.openxmlformats.org/drawingml/2006/picture">
                <pic:pic>
                  <pic:nvPicPr>
                    <pic:cNvPr descr="image/4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2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TCP/AQM в xcos</w:t>
      </w:r>
    </w:p>
    <w:p>
      <w:pPr>
        <w:pStyle w:val="BodyText"/>
      </w:pPr>
      <w:r>
        <w:t xml:space="preserve">В результате получим динамику изменения размера TCP окна W(t) (зеленая линия) и размера очереди Q(t) (черная линия), а также фазовый портрет, который показывает наличие автоколебаний параметров системы — фазовая траектория осциллирует вокруг своей стационарной точки (рис. [??], [??]):</w:t>
      </w:r>
    </w:p>
    <w:p>
      <w:pPr>
        <w:pStyle w:val="CaptionedFigure"/>
      </w:pPr>
      <w:r>
        <w:drawing>
          <wp:inline>
            <wp:extent cx="3733800" cy="2651218"/>
            <wp:effectExtent b="0" l="0" r="0" t="0"/>
            <wp:docPr descr="Динамика изменения размера TCP окна W (t) и размера очереди Q(t)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1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изменения размера TCP окна W (t) и размера очереди Q(t)</w:t>
      </w:r>
    </w:p>
    <w:p>
      <w:pPr>
        <w:pStyle w:val="CaptionedFigure"/>
      </w:pPr>
      <w:r>
        <w:drawing>
          <wp:inline>
            <wp:extent cx="3733800" cy="2592916"/>
            <wp:effectExtent b="0" l="0" r="0" t="0"/>
            <wp:docPr descr="Фазовый портрет (W, Q)" title="fig: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2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(W, Q)</w:t>
      </w:r>
    </w:p>
    <w:p>
      <w:pPr>
        <w:pStyle w:val="BodyText"/>
      </w:pPr>
      <w:r>
        <w:t xml:space="preserve">Уменьшив скорость обработки пакетов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0.9</m:t>
        </m:r>
      </m:oMath>
      <w:r>
        <w:t xml:space="preserve"> </w:t>
      </w:r>
      <w:r>
        <w:t xml:space="preserve">увидим, что автоколебания стали более выраженными (рис. [??], [??]).</w:t>
      </w:r>
    </w:p>
    <w:p>
      <w:pPr>
        <w:pStyle w:val="CaptionedFigure"/>
      </w:pPr>
      <w:r>
        <w:drawing>
          <wp:inline>
            <wp:extent cx="3733800" cy="2696333"/>
            <wp:effectExtent b="0" l="0" r="0" t="0"/>
            <wp:docPr descr="Динамика изменения размера TCP окна W (t) и размера очереди Q(t) при С = 0.9" title="fig:" id="35" name="Picture"/>
            <a:graphic>
              <a:graphicData uri="http://schemas.openxmlformats.org/drawingml/2006/picture">
                <pic:pic>
                  <pic:nvPicPr>
                    <pic:cNvPr descr="image/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6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изменения размера TCP окна W (t) и размера очереди Q(t) при С = 0.9</w:t>
      </w:r>
    </w:p>
    <w:p>
      <w:pPr>
        <w:pStyle w:val="CaptionedFigure"/>
      </w:pPr>
      <w:r>
        <w:drawing>
          <wp:inline>
            <wp:extent cx="3733800" cy="2704316"/>
            <wp:effectExtent b="0" l="0" r="0" t="0"/>
            <wp:docPr descr="Фазовый портрет (W, Q) при С = 0.9" title="fig: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4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(W, Q) при С = 0.9</w:t>
      </w:r>
    </w:p>
    <w:bookmarkEnd w:id="40"/>
    <w:bookmarkStart w:id="50" w:name="реализация-модели-в-openmodelic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модели в OpenModelica</w:t>
      </w:r>
    </w:p>
    <w:p>
      <w:pPr>
        <w:pStyle w:val="FirstParagraph"/>
      </w:pPr>
      <w:r>
        <w:t xml:space="preserve">Перейдем к реализации модели в OpenModelica. Зададим параметры, начальные значения и систему уравнений.(рис. [??])</w:t>
      </w:r>
    </w:p>
    <w:p>
      <w:pPr>
        <w:pStyle w:val="CaptionedFigure"/>
      </w:pPr>
      <w:r>
        <w:drawing>
          <wp:inline>
            <wp:extent cx="3733800" cy="2850600"/>
            <wp:effectExtent b="0" l="0" r="0" t="0"/>
            <wp:docPr descr="модель в OpenModelica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в OpenModelica</w:t>
      </w:r>
    </w:p>
    <w:p>
      <w:pPr>
        <w:pStyle w:val="BodyText"/>
      </w:pPr>
      <w:r>
        <w:t xml:space="preserve">Выполнив симуляцию, получим динамику изменения размера TCP окна W(t)(зеленая линия) и размера очереди Q(t)(черная линия), а также фазовый портрет, который показывает наличие автоколебаний параметров системы — фазовая траектория осциллирует вокруг своей стационарной точки (рис. [??], [??]).</w:t>
      </w:r>
    </w:p>
    <w:p>
      <w:pPr>
        <w:pStyle w:val="CaptionedFigure"/>
      </w:pPr>
      <w:r>
        <w:drawing>
          <wp:inline>
            <wp:extent cx="3733800" cy="1802412"/>
            <wp:effectExtent b="0" l="0" r="0" t="0"/>
            <wp:docPr descr="Динамика изменения размера TCP окна W (t) и размера очереди Q(t). OpenModelica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2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изменения размера TCP окна W (t) и размера очереди Q(t). OpenModelica</w:t>
      </w:r>
    </w:p>
    <w:p>
      <w:pPr>
        <w:pStyle w:val="CaptionedFigure"/>
      </w:pPr>
      <w:r>
        <w:drawing>
          <wp:inline>
            <wp:extent cx="3733800" cy="1587405"/>
            <wp:effectExtent b="0" l="0" r="0" t="0"/>
            <wp:docPr descr="Фазовый портрет (W, Q). OpenModelica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7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(W, Q). OpenModelica</w:t>
      </w:r>
    </w:p>
    <w:bookmarkEnd w:id="5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реализовала модель TCP/AQM в xcos и OpenModelica.</w:t>
      </w:r>
    </w:p>
    <w:bookmarkEnd w:id="52"/>
    <w:bookmarkStart w:id="5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</w:pPr>
      <w:r>
        <w:t xml:space="preserve">Братусь А. С., Новожилов Артем Сергеевич abd Платонов А. П. Динамические системы и модели биологии. — М. : ФИЗМАТЛИТ, 2010. — 400 с.</w:t>
      </w:r>
    </w:p>
    <w:p>
      <w:pPr>
        <w:numPr>
          <w:ilvl w:val="0"/>
          <w:numId w:val="1002"/>
        </w:numPr>
      </w:pPr>
      <w:r>
        <w:t xml:space="preserve">OM overall User’s Guide. — 2020. — URL: https://www.openmodelica.org/useresresources/userdocumentation.</w:t>
      </w:r>
    </w:p>
    <w:p>
      <w:pPr>
        <w:numPr>
          <w:ilvl w:val="0"/>
          <w:numId w:val="1002"/>
        </w:numPr>
      </w:pPr>
      <w:r>
        <w:t xml:space="preserve">Modelica Language. — URL: https : / / www . modelica . org /</w:t>
      </w:r>
      <w:r>
        <w:t xml:space="preserve"> </w:t>
      </w:r>
      <w:r>
        <w:t xml:space="preserve">modelicalanguage.</w:t>
      </w:r>
    </w:p>
    <w:p>
      <w:pPr>
        <w:numPr>
          <w:ilvl w:val="0"/>
          <w:numId w:val="1002"/>
        </w:numPr>
      </w:pPr>
      <w:r>
        <w:t xml:space="preserve">OpenModelica. — URL: https://www.openmodelica.org/.</w:t>
      </w:r>
    </w:p>
    <w:p>
      <w:pPr>
        <w:numPr>
          <w:ilvl w:val="0"/>
          <w:numId w:val="1002"/>
        </w:numPr>
      </w:pPr>
      <w:r>
        <w:t xml:space="preserve">Xcos. — URL: https://www.scilab.org/software/xcos.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image" Id="rId37" Target="media/rId37.png" /><Relationship Type="http://schemas.openxmlformats.org/officeDocument/2006/relationships/image" Id="rId34" Target="media/rId34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Лбораторная работа № 8</dc:title>
  <dc:creator>Хамдамова Айжана</dc:creator>
  <dc:language>ru-RU</dc:language>
  <cp:keywords/>
  <dcterms:created xsi:type="dcterms:W3CDTF">2025-03-29T11:46:43Z</dcterms:created>
  <dcterms:modified xsi:type="dcterms:W3CDTF">2025-03-29T11:46:43Z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Модель TCP/AQM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