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129A3" w:rsidRDefault="00A017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rPr>
          <w:noProof/>
        </w:rPr>
      </w:r>
      <w:r w:rsidR="00A0172F">
        <w:rPr>
          <w:noProof/>
        </w:rPr>
        <w:pict w14:anchorId="19ADC6AA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7" type="#_x0000_t136" style="position:absolute;margin-left:0;margin-top:0;width:50pt;height:50pt;z-index:251659264;visibility:hidden">
            <o:lock v:ext="edit" selection="t"/>
          </v:shape>
        </w:pict>
      </w:r>
      <w:r>
        <w:rPr>
          <w:noProof/>
        </w:rPr>
      </w:r>
      <w:r w:rsidR="00A0172F">
        <w:rPr>
          <w:noProof/>
        </w:rPr>
        <w:pict w14:anchorId="542EDCB7">
          <v:shape id="_x0000_s1026" type="#_x0000_t136" style="position:absolute;margin-left:0;margin-top:0;width:50pt;height:50pt;z-index:251660288;visibility:hidden">
            <o:lock v:ext="edit" selection="t"/>
          </v:shape>
        </w:pict>
      </w:r>
    </w:p>
    <w:p w14:paraId="00000002" w14:textId="77777777" w:rsidR="002129A3" w:rsidRDefault="00A0172F">
      <w:pPr>
        <w:jc w:val="center"/>
        <w:rPr>
          <w:rFonts w:ascii="Bookman Old Style" w:eastAsia="Bookman Old Style" w:hAnsi="Bookman Old Style" w:cs="Bookman Old Style"/>
          <w:b/>
          <w:color w:val="000000"/>
        </w:rPr>
      </w:pPr>
      <w:bookmarkStart w:id="0" w:name="_heading=h.gjdgxs" w:colFirst="0" w:colLast="0"/>
      <w:bookmarkEnd w:id="0"/>
      <w:r>
        <w:rPr>
          <w:rFonts w:ascii="Bookman Old Style" w:eastAsia="Bookman Old Style" w:hAnsi="Bookman Old Style" w:cs="Bookman Old Style"/>
          <w:b/>
          <w:color w:val="000000"/>
        </w:rPr>
        <w:t>Module-1 (Verbal Skills)</w:t>
      </w:r>
    </w:p>
    <w:p w14:paraId="00000003" w14:textId="77777777" w:rsidR="002129A3" w:rsidRDefault="00A0172F">
      <w:pPr>
        <w:jc w:val="center"/>
        <w:rPr>
          <w:rFonts w:ascii="Book Antiqua" w:eastAsia="Book Antiqua" w:hAnsi="Book Antiqua" w:cs="Book Antiqua"/>
          <w:b/>
          <w:color w:val="000000"/>
        </w:rPr>
        <w:sectPr w:rsidR="002129A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720" w:right="720" w:bottom="720" w:left="720" w:header="708" w:footer="708" w:gutter="0"/>
          <w:pgNumType w:start="1"/>
          <w:cols w:space="720"/>
        </w:sectPr>
      </w:pPr>
      <w:r>
        <w:rPr>
          <w:rFonts w:ascii="Book Antiqua" w:eastAsia="Book Antiqua" w:hAnsi="Book Antiqua" w:cs="Book Antiqua"/>
          <w:b/>
          <w:color w:val="000000"/>
        </w:rPr>
        <w:t>Verbs in English-I</w:t>
      </w:r>
    </w:p>
    <w:p w14:paraId="00000004" w14:textId="77777777" w:rsidR="002129A3" w:rsidRDefault="00A0172F">
      <w:pPr>
        <w:jc w:val="both"/>
        <w:rPr>
          <w:rFonts w:ascii="Bookman Old Style" w:eastAsia="Bookman Old Style" w:hAnsi="Bookman Old Style" w:cs="Bookman Old Style"/>
          <w:b/>
          <w:color w:val="000000"/>
        </w:rPr>
        <w:sectPr w:rsidR="002129A3">
          <w:type w:val="continuous"/>
          <w:pgSz w:w="11906" w:h="16838"/>
          <w:pgMar w:top="720" w:right="720" w:bottom="720" w:left="720" w:header="708" w:footer="708" w:gutter="0"/>
          <w:cols w:num="2" w:space="720" w:equalWidth="0">
            <w:col w:w="4879" w:space="708"/>
            <w:col w:w="4879" w:space="0"/>
          </w:cols>
        </w:sectPr>
      </w:pPr>
      <w:r>
        <w:rPr>
          <w:rFonts w:ascii="Bookman Old Style" w:eastAsia="Bookman Old Style" w:hAnsi="Bookman Old Style" w:cs="Bookman Old Style"/>
          <w:b/>
          <w:color w:val="000000"/>
        </w:rPr>
        <w:t>Let us have a look at the usage of italicised words in the following sentences</w:t>
      </w:r>
    </w:p>
    <w:p w14:paraId="00000005" w14:textId="77777777" w:rsidR="002129A3" w:rsidRDefault="002129A3">
      <w:pPr>
        <w:jc w:val="both"/>
        <w:rPr>
          <w:rFonts w:ascii="Bookman Old Style" w:eastAsia="Bookman Old Style" w:hAnsi="Bookman Old Style" w:cs="Bookman Old Style"/>
          <w:b/>
          <w:color w:val="000000"/>
        </w:rPr>
      </w:pPr>
    </w:p>
    <w:p w14:paraId="00000006" w14:textId="77777777" w:rsidR="002129A3" w:rsidRDefault="00A0172F">
      <w:pPr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 xml:space="preserve">a. Usain Bolt </w:t>
      </w:r>
      <w:r>
        <w:rPr>
          <w:rFonts w:ascii="Bookman Old Style" w:eastAsia="Bookman Old Style" w:hAnsi="Bookman Old Style" w:cs="Bookman Old Style"/>
          <w:i/>
          <w:color w:val="000000"/>
        </w:rPr>
        <w:t>ran</w:t>
      </w:r>
      <w:r>
        <w:rPr>
          <w:rFonts w:ascii="Bookman Old Style" w:eastAsia="Bookman Old Style" w:hAnsi="Bookman Old Style" w:cs="Bookman Old Style"/>
          <w:color w:val="000000"/>
        </w:rPr>
        <w:t xml:space="preserve"> very fast.</w:t>
      </w:r>
    </w:p>
    <w:p w14:paraId="00000007" w14:textId="77777777" w:rsidR="002129A3" w:rsidRDefault="00A0172F">
      <w:pPr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 xml:space="preserve">b. The sun </w:t>
      </w:r>
      <w:r>
        <w:rPr>
          <w:rFonts w:ascii="Bookman Old Style" w:eastAsia="Bookman Old Style" w:hAnsi="Bookman Old Style" w:cs="Bookman Old Style"/>
          <w:i/>
          <w:color w:val="000000"/>
        </w:rPr>
        <w:t xml:space="preserve">will rise </w:t>
      </w:r>
      <w:r>
        <w:rPr>
          <w:rFonts w:ascii="Bookman Old Style" w:eastAsia="Bookman Old Style" w:hAnsi="Bookman Old Style" w:cs="Bookman Old Style"/>
          <w:color w:val="000000"/>
        </w:rPr>
        <w:t>soon.</w:t>
      </w:r>
    </w:p>
    <w:p w14:paraId="00000008" w14:textId="77777777" w:rsidR="002129A3" w:rsidRDefault="00A0172F">
      <w:pPr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 xml:space="preserve">c. She </w:t>
      </w:r>
      <w:r>
        <w:rPr>
          <w:rFonts w:ascii="Bookman Old Style" w:eastAsia="Bookman Old Style" w:hAnsi="Bookman Old Style" w:cs="Bookman Old Style"/>
          <w:i/>
          <w:color w:val="000000"/>
        </w:rPr>
        <w:t>climbed</w:t>
      </w:r>
      <w:r>
        <w:rPr>
          <w:rFonts w:ascii="Bookman Old Style" w:eastAsia="Bookman Old Style" w:hAnsi="Bookman Old Style" w:cs="Bookman Old Style"/>
          <w:color w:val="000000"/>
        </w:rPr>
        <w:t xml:space="preserve"> the stairs.</w:t>
      </w:r>
    </w:p>
    <w:p w14:paraId="00000009" w14:textId="77777777" w:rsidR="002129A3" w:rsidRDefault="00A0172F">
      <w:pPr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 xml:space="preserve">d. Sachin </w:t>
      </w:r>
      <w:r>
        <w:rPr>
          <w:rFonts w:ascii="Bookman Old Style" w:eastAsia="Bookman Old Style" w:hAnsi="Bookman Old Style" w:cs="Bookman Old Style"/>
          <w:i/>
          <w:color w:val="000000"/>
        </w:rPr>
        <w:t xml:space="preserve">plays </w:t>
      </w:r>
      <w:r>
        <w:rPr>
          <w:rFonts w:ascii="Bookman Old Style" w:eastAsia="Bookman Old Style" w:hAnsi="Bookman Old Style" w:cs="Bookman Old Style"/>
          <w:color w:val="000000"/>
        </w:rPr>
        <w:t xml:space="preserve">cricket. </w:t>
      </w:r>
    </w:p>
    <w:p w14:paraId="0000000A" w14:textId="77777777" w:rsidR="002129A3" w:rsidRDefault="002129A3">
      <w:pPr>
        <w:jc w:val="both"/>
        <w:rPr>
          <w:rFonts w:ascii="Bookman Old Style" w:eastAsia="Bookman Old Style" w:hAnsi="Bookman Old Style" w:cs="Bookman Old Style"/>
          <w:color w:val="000000"/>
        </w:rPr>
      </w:pPr>
    </w:p>
    <w:p w14:paraId="0000000B" w14:textId="77777777" w:rsidR="002129A3" w:rsidRDefault="00A0172F">
      <w:pPr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The italicised word in the above sentences denote an action. Consider the following sentences:</w:t>
      </w:r>
    </w:p>
    <w:p w14:paraId="0000000C" w14:textId="77777777" w:rsidR="002129A3" w:rsidRDefault="00A0172F">
      <w:pPr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 xml:space="preserve">e. Ravi </w:t>
      </w:r>
      <w:r>
        <w:rPr>
          <w:rFonts w:ascii="Bookman Old Style" w:eastAsia="Bookman Old Style" w:hAnsi="Bookman Old Style" w:cs="Bookman Old Style"/>
          <w:i/>
          <w:color w:val="000000"/>
        </w:rPr>
        <w:t>is</w:t>
      </w:r>
      <w:r>
        <w:rPr>
          <w:rFonts w:ascii="Bookman Old Style" w:eastAsia="Bookman Old Style" w:hAnsi="Bookman Old Style" w:cs="Bookman Old Style"/>
          <w:color w:val="000000"/>
        </w:rPr>
        <w:t xml:space="preserve"> an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intelligentstudent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>.</w:t>
      </w:r>
    </w:p>
    <w:p w14:paraId="0000000D" w14:textId="77777777" w:rsidR="002129A3" w:rsidRDefault="00A0172F">
      <w:pPr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 xml:space="preserve">f. There </w:t>
      </w:r>
      <w:r>
        <w:rPr>
          <w:rFonts w:ascii="Bookman Old Style" w:eastAsia="Bookman Old Style" w:hAnsi="Bookman Old Style" w:cs="Bookman Old Style"/>
          <w:i/>
          <w:color w:val="000000"/>
        </w:rPr>
        <w:t>are</w:t>
      </w:r>
      <w:r>
        <w:rPr>
          <w:rFonts w:ascii="Bookman Old Style" w:eastAsia="Bookman Old Style" w:hAnsi="Bookman Old Style" w:cs="Bookman Old Style"/>
          <w:color w:val="000000"/>
        </w:rPr>
        <w:t xml:space="preserve"> fifteen people in the queue.</w:t>
      </w:r>
    </w:p>
    <w:p w14:paraId="0000000E" w14:textId="77777777" w:rsidR="002129A3" w:rsidRDefault="002129A3">
      <w:pPr>
        <w:jc w:val="both"/>
        <w:rPr>
          <w:rFonts w:ascii="Bookman Old Style" w:eastAsia="Bookman Old Style" w:hAnsi="Bookman Old Style" w:cs="Bookman Old Style"/>
          <w:color w:val="000000"/>
        </w:rPr>
      </w:pPr>
    </w:p>
    <w:p w14:paraId="0000000F" w14:textId="77777777" w:rsidR="002129A3" w:rsidRDefault="00A0172F">
      <w:pPr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Here, the italicised words denote the state of being or existence. Consider a few more examples:</w:t>
      </w:r>
    </w:p>
    <w:p w14:paraId="00000010" w14:textId="77777777" w:rsidR="002129A3" w:rsidRDefault="00A0172F">
      <w:pPr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 xml:space="preserve">g. I </w:t>
      </w:r>
      <w:proofErr w:type="spellStart"/>
      <w:r>
        <w:rPr>
          <w:rFonts w:ascii="Bookman Old Style" w:eastAsia="Bookman Old Style" w:hAnsi="Bookman Old Style" w:cs="Bookman Old Style"/>
          <w:i/>
          <w:color w:val="000000"/>
        </w:rPr>
        <w:t>have</w:t>
      </w:r>
      <w:r>
        <w:rPr>
          <w:rFonts w:ascii="Bookman Old Style" w:eastAsia="Bookman Old Style" w:hAnsi="Bookman Old Style" w:cs="Bookman Old Style"/>
          <w:color w:val="000000"/>
        </w:rPr>
        <w:t>a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pack of cricket balls with me.</w:t>
      </w:r>
    </w:p>
    <w:p w14:paraId="00000011" w14:textId="77777777" w:rsidR="002129A3" w:rsidRDefault="00A0172F">
      <w:pPr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 xml:space="preserve">h. She </w:t>
      </w:r>
      <w:r>
        <w:rPr>
          <w:rFonts w:ascii="Bookman Old Style" w:eastAsia="Bookman Old Style" w:hAnsi="Bookman Old Style" w:cs="Bookman Old Style"/>
          <w:i/>
          <w:color w:val="000000"/>
        </w:rPr>
        <w:t>has</w:t>
      </w:r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abeautiful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house.</w:t>
      </w:r>
    </w:p>
    <w:p w14:paraId="00000012" w14:textId="77777777" w:rsidR="002129A3" w:rsidRDefault="002129A3">
      <w:pPr>
        <w:jc w:val="both"/>
        <w:rPr>
          <w:rFonts w:ascii="Bookman Old Style" w:eastAsia="Bookman Old Style" w:hAnsi="Bookman Old Style" w:cs="Bookman Old Style"/>
          <w:color w:val="000000"/>
        </w:rPr>
      </w:pPr>
    </w:p>
    <w:p w14:paraId="00000013" w14:textId="77777777" w:rsidR="002129A3" w:rsidRDefault="00A0172F">
      <w:pPr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 xml:space="preserve">Here, the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aboveitalicised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words denote possession. Thus, a verb can denote </w:t>
      </w:r>
      <w:r>
        <w:rPr>
          <w:rFonts w:ascii="Bookman Old Style" w:eastAsia="Bookman Old Style" w:hAnsi="Bookman Old Style" w:cs="Bookman Old Style"/>
        </w:rPr>
        <w:t>an action</w:t>
      </w:r>
      <w:r>
        <w:rPr>
          <w:rFonts w:ascii="Bookman Old Style" w:eastAsia="Bookman Old Style" w:hAnsi="Bookman Old Style" w:cs="Bookman Old Style"/>
          <w:color w:val="000000"/>
        </w:rPr>
        <w:t>, e</w:t>
      </w:r>
      <w:r>
        <w:rPr>
          <w:rFonts w:ascii="Bookman Old Style" w:eastAsia="Bookman Old Style" w:hAnsi="Bookman Old Style" w:cs="Bookman Old Style"/>
          <w:color w:val="000000"/>
        </w:rPr>
        <w:t xml:space="preserve">xistence or possession. </w:t>
      </w:r>
    </w:p>
    <w:p w14:paraId="00000014" w14:textId="77777777" w:rsidR="002129A3" w:rsidRDefault="002129A3">
      <w:pPr>
        <w:jc w:val="both"/>
        <w:rPr>
          <w:rFonts w:ascii="Bookman Old Style" w:eastAsia="Bookman Old Style" w:hAnsi="Bookman Old Style" w:cs="Bookman Old Style"/>
          <w:color w:val="000000"/>
        </w:rPr>
      </w:pPr>
    </w:p>
    <w:p w14:paraId="00000015" w14:textId="77777777" w:rsidR="002129A3" w:rsidRDefault="00A0172F">
      <w:pPr>
        <w:jc w:val="both"/>
        <w:rPr>
          <w:rFonts w:ascii="Bookman Old Style" w:eastAsia="Bookman Old Style" w:hAnsi="Bookman Old Style" w:cs="Bookman Old Style"/>
          <w:b/>
          <w:color w:val="000000"/>
        </w:rPr>
      </w:pPr>
      <w:r>
        <w:rPr>
          <w:rFonts w:ascii="Bookman Old Style" w:eastAsia="Bookman Old Style" w:hAnsi="Bookman Old Style" w:cs="Bookman Old Style"/>
          <w:b/>
          <w:color w:val="000000"/>
        </w:rPr>
        <w:t>Types of Verbs</w:t>
      </w:r>
    </w:p>
    <w:p w14:paraId="00000016" w14:textId="77777777" w:rsidR="002129A3" w:rsidRDefault="002129A3">
      <w:pPr>
        <w:jc w:val="both"/>
        <w:rPr>
          <w:rFonts w:ascii="Bookman Old Style" w:eastAsia="Bookman Old Style" w:hAnsi="Bookman Old Style" w:cs="Bookman Old Style"/>
          <w:b/>
          <w:color w:val="000000"/>
        </w:rPr>
      </w:pPr>
    </w:p>
    <w:p w14:paraId="00000017" w14:textId="77777777" w:rsidR="002129A3" w:rsidRDefault="00A0172F">
      <w:pPr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b/>
          <w:color w:val="000000"/>
        </w:rPr>
        <w:t xml:space="preserve">1. Main/ Principal verb: </w:t>
      </w:r>
      <w:r>
        <w:rPr>
          <w:rFonts w:ascii="Bookman Old Style" w:eastAsia="Bookman Old Style" w:hAnsi="Bookman Old Style" w:cs="Bookman Old Style"/>
          <w:color w:val="000000"/>
        </w:rPr>
        <w:t>The main or the principal verb refers to the action or a state of being of the subject in a sentence. It can stand alone, or it can be used with an auxiliary verb. Main verbs can be classif</w:t>
      </w:r>
      <w:r>
        <w:rPr>
          <w:rFonts w:ascii="Bookman Old Style" w:eastAsia="Bookman Old Style" w:hAnsi="Bookman Old Style" w:cs="Bookman Old Style"/>
          <w:color w:val="000000"/>
        </w:rPr>
        <w:t>ied into two primary forms: (a) Action verbs, and (b) Linking verbs</w:t>
      </w:r>
    </w:p>
    <w:p w14:paraId="00000018" w14:textId="77777777" w:rsidR="002129A3" w:rsidRDefault="002129A3">
      <w:pPr>
        <w:jc w:val="both"/>
        <w:rPr>
          <w:rFonts w:ascii="Bookman Old Style" w:eastAsia="Bookman Old Style" w:hAnsi="Bookman Old Style" w:cs="Bookman Old Style"/>
          <w:b/>
          <w:color w:val="000000"/>
        </w:rPr>
      </w:pPr>
    </w:p>
    <w:p w14:paraId="00000019" w14:textId="77777777" w:rsidR="002129A3" w:rsidRDefault="00A0172F">
      <w:pPr>
        <w:jc w:val="both"/>
        <w:rPr>
          <w:rFonts w:ascii="Bookman Old Style" w:eastAsia="Bookman Old Style" w:hAnsi="Bookman Old Style" w:cs="Bookman Old Style"/>
          <w:b/>
          <w:color w:val="000000"/>
        </w:rPr>
      </w:pPr>
      <w:r>
        <w:rPr>
          <w:rFonts w:ascii="Bookman Old Style" w:eastAsia="Bookman Old Style" w:hAnsi="Bookman Old Style" w:cs="Bookman Old Style"/>
          <w:b/>
          <w:color w:val="000000"/>
        </w:rPr>
        <w:t xml:space="preserve">(a) Action verbs: </w:t>
      </w:r>
    </w:p>
    <w:p w14:paraId="0000001A" w14:textId="77777777" w:rsidR="002129A3" w:rsidRDefault="00A0172F">
      <w:pPr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It is a verb that describes an action (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viz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,. sing, eat, walk, run,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etc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). </w:t>
      </w:r>
    </w:p>
    <w:p w14:paraId="0000001B" w14:textId="77777777" w:rsidR="002129A3" w:rsidRDefault="00A0172F">
      <w:pPr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e.g. Amit (subject) is (aux)</w:t>
      </w:r>
      <w:r>
        <w:rPr>
          <w:rFonts w:ascii="Bookman Old Style" w:eastAsia="Bookman Old Style" w:hAnsi="Bookman Old Style" w:cs="Bookman Old Style"/>
          <w:i/>
          <w:color w:val="000000"/>
        </w:rPr>
        <w:t>singing</w:t>
      </w:r>
      <w:r>
        <w:rPr>
          <w:rFonts w:ascii="Bookman Old Style" w:eastAsia="Bookman Old Style" w:hAnsi="Bookman Old Style" w:cs="Bookman Old Style"/>
          <w:color w:val="000000"/>
        </w:rPr>
        <w:t>(action verb) a(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det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) song (noun). </w:t>
      </w:r>
    </w:p>
    <w:p w14:paraId="0000001C" w14:textId="77777777" w:rsidR="002129A3" w:rsidRDefault="002129A3">
      <w:pPr>
        <w:jc w:val="both"/>
        <w:rPr>
          <w:rFonts w:ascii="Bookman Old Style" w:eastAsia="Bookman Old Style" w:hAnsi="Bookman Old Style" w:cs="Bookman Old Style"/>
          <w:color w:val="000000"/>
        </w:rPr>
      </w:pPr>
    </w:p>
    <w:p w14:paraId="0000001D" w14:textId="77777777" w:rsidR="002129A3" w:rsidRDefault="00A0172F">
      <w:pPr>
        <w:jc w:val="both"/>
        <w:rPr>
          <w:rFonts w:ascii="Bookman Old Style" w:eastAsia="Bookman Old Style" w:hAnsi="Bookman Old Style" w:cs="Bookman Old Style"/>
          <w:b/>
          <w:color w:val="000000"/>
        </w:rPr>
      </w:pPr>
      <w:r>
        <w:rPr>
          <w:rFonts w:ascii="Bookman Old Style" w:eastAsia="Bookman Old Style" w:hAnsi="Bookman Old Style" w:cs="Bookman Old Style"/>
          <w:b/>
          <w:color w:val="000000"/>
        </w:rPr>
        <w:t xml:space="preserve">(b) Linking verbs: </w:t>
      </w:r>
    </w:p>
    <w:p w14:paraId="0000001E" w14:textId="77777777" w:rsidR="002129A3" w:rsidRDefault="00A0172F">
      <w:pPr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 xml:space="preserve">It </w:t>
      </w:r>
      <w:r>
        <w:rPr>
          <w:rFonts w:ascii="Bookman Old Style" w:eastAsia="Bookman Old Style" w:hAnsi="Bookman Old Style" w:cs="Bookman Old Style"/>
          <w:color w:val="000000"/>
        </w:rPr>
        <w:t xml:space="preserve">is a verb that links the subject of the sentence to another word that describes that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subject.The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describing word can be an adjective or another noun. E.g. </w:t>
      </w:r>
    </w:p>
    <w:p w14:paraId="0000001F" w14:textId="77777777" w:rsidR="002129A3" w:rsidRDefault="00A0172F">
      <w:pPr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(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i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>) She (subject) looks (linking verb) charm</w:t>
      </w:r>
    </w:p>
    <w:p w14:paraId="00000020" w14:textId="77777777" w:rsidR="002129A3" w:rsidRDefault="00A0172F">
      <w:pPr>
        <w:jc w:val="both"/>
        <w:rPr>
          <w:rFonts w:ascii="Bookman Old Style" w:eastAsia="Bookman Old Style" w:hAnsi="Bookman Old Style" w:cs="Bookman Old Style"/>
          <w:color w:val="000000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</w:rPr>
        <w:t>ing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(subject complement-adjective)</w:t>
      </w:r>
    </w:p>
    <w:p w14:paraId="00000021" w14:textId="77777777" w:rsidR="002129A3" w:rsidRDefault="00A0172F">
      <w:pPr>
        <w:jc w:val="both"/>
        <w:rPr>
          <w:rFonts w:ascii="Bookman Old Style" w:eastAsia="Bookman Old Style" w:hAnsi="Bookman Old Style" w:cs="Bookman Old Style"/>
          <w:b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 xml:space="preserve">(ii)He (subject) is </w:t>
      </w:r>
      <w:r>
        <w:rPr>
          <w:rFonts w:ascii="Bookman Old Style" w:eastAsia="Bookman Old Style" w:hAnsi="Bookman Old Style" w:cs="Bookman Old Style"/>
          <w:color w:val="000000"/>
        </w:rPr>
        <w:t>(linking verb) a king (subject complement-noun)</w:t>
      </w:r>
    </w:p>
    <w:p w14:paraId="00000022" w14:textId="77777777" w:rsidR="002129A3" w:rsidRDefault="00A0172F">
      <w:pPr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The most common linking verb is- ‘to be’ and its forms- (i.e. is, am, are, was, were, being, been, etc.), ‘to become’-(i.e. become, became, has become, have become, will become, etc.), ‘to seem’-(i.e. seemed,</w:t>
      </w:r>
      <w:r>
        <w:rPr>
          <w:rFonts w:ascii="Bookman Old Style" w:eastAsia="Bookman Old Style" w:hAnsi="Bookman Old Style" w:cs="Bookman Old Style"/>
          <w:color w:val="000000"/>
        </w:rPr>
        <w:t xml:space="preserve"> seems, has seemed, etc.) Some other examples of linking verbs include: appear, feel, grow, look,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remain,smell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>, sound, stay, taste, turn, etc.</w:t>
      </w:r>
    </w:p>
    <w:p w14:paraId="00000023" w14:textId="77777777" w:rsidR="002129A3" w:rsidRDefault="00A0172F">
      <w:pPr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 xml:space="preserve"> </w:t>
      </w:r>
    </w:p>
    <w:p w14:paraId="00000024" w14:textId="77777777" w:rsidR="002129A3" w:rsidRDefault="00A0172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Ravi feels happy.</w:t>
      </w:r>
    </w:p>
    <w:p w14:paraId="00000025" w14:textId="77777777" w:rsidR="002129A3" w:rsidRDefault="00A0172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Kiran looks tired.</w:t>
      </w:r>
    </w:p>
    <w:p w14:paraId="00000026" w14:textId="77777777" w:rsidR="002129A3" w:rsidRDefault="00A0172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 xml:space="preserve">This books seems interesting. </w:t>
      </w:r>
    </w:p>
    <w:p w14:paraId="00000027" w14:textId="77777777" w:rsidR="002129A3" w:rsidRDefault="002129A3">
      <w:pPr>
        <w:jc w:val="both"/>
        <w:rPr>
          <w:rFonts w:ascii="Bookman Old Style" w:eastAsia="Bookman Old Style" w:hAnsi="Bookman Old Style" w:cs="Bookman Old Style"/>
          <w:color w:val="000000"/>
        </w:rPr>
      </w:pPr>
    </w:p>
    <w:p w14:paraId="00000028" w14:textId="77777777" w:rsidR="002129A3" w:rsidRDefault="00A0172F">
      <w:pPr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 xml:space="preserve"># Do not confuse with linking verbs and action verbs. </w:t>
      </w:r>
    </w:p>
    <w:p w14:paraId="00000029" w14:textId="77777777" w:rsidR="002129A3" w:rsidRDefault="002129A3">
      <w:pPr>
        <w:jc w:val="both"/>
        <w:rPr>
          <w:rFonts w:ascii="Bookman Old Style" w:eastAsia="Bookman Old Style" w:hAnsi="Bookman Old Style" w:cs="Bookman Old Style"/>
          <w:color w:val="000000"/>
        </w:rPr>
      </w:pPr>
    </w:p>
    <w:p w14:paraId="0000002A" w14:textId="77777777" w:rsidR="002129A3" w:rsidRDefault="00A0172F">
      <w:pPr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 xml:space="preserve">Consider the following examples: </w:t>
      </w:r>
    </w:p>
    <w:p w14:paraId="0000002B" w14:textId="77777777" w:rsidR="002129A3" w:rsidRDefault="00A0172F">
      <w:pPr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(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i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)That soup </w:t>
      </w:r>
      <w:r>
        <w:rPr>
          <w:rFonts w:ascii="Bookman Old Style" w:eastAsia="Bookman Old Style" w:hAnsi="Bookman Old Style" w:cs="Bookman Old Style"/>
          <w:i/>
          <w:color w:val="000000"/>
        </w:rPr>
        <w:t>smells</w:t>
      </w:r>
      <w:r>
        <w:rPr>
          <w:rFonts w:ascii="Bookman Old Style" w:eastAsia="Bookman Old Style" w:hAnsi="Bookman Old Style" w:cs="Bookman Old Style"/>
          <w:color w:val="000000"/>
        </w:rPr>
        <w:t xml:space="preserve"> delicious. </w:t>
      </w:r>
    </w:p>
    <w:p w14:paraId="0000002C" w14:textId="77777777" w:rsidR="002129A3" w:rsidRDefault="00A0172F">
      <w:pPr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 xml:space="preserve">(ii) I can smell </w:t>
      </w:r>
      <w:r>
        <w:rPr>
          <w:rFonts w:ascii="Bookman Old Style" w:eastAsia="Bookman Old Style" w:hAnsi="Bookman Old Style" w:cs="Bookman Old Style"/>
          <w:i/>
          <w:color w:val="000000"/>
        </w:rPr>
        <w:t>smells</w:t>
      </w:r>
      <w:r>
        <w:rPr>
          <w:rFonts w:ascii="Bookman Old Style" w:eastAsia="Bookman Old Style" w:hAnsi="Bookman Old Style" w:cs="Bookman Old Style"/>
          <w:color w:val="000000"/>
        </w:rPr>
        <w:t xml:space="preserve"> this fragrance.</w:t>
      </w:r>
    </w:p>
    <w:p w14:paraId="0000002D" w14:textId="77777777" w:rsidR="002129A3" w:rsidRDefault="00A0172F">
      <w:pPr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 xml:space="preserve">(iii) This picture looks old. </w:t>
      </w:r>
    </w:p>
    <w:p w14:paraId="0000002E" w14:textId="77777777" w:rsidR="002129A3" w:rsidRDefault="00A0172F">
      <w:pPr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 xml:space="preserve">(iv) She was looking at that picture. </w:t>
      </w:r>
    </w:p>
    <w:p w14:paraId="0000002F" w14:textId="77777777" w:rsidR="002129A3" w:rsidRDefault="002129A3">
      <w:pPr>
        <w:jc w:val="both"/>
        <w:rPr>
          <w:rFonts w:ascii="Bookman Old Style" w:eastAsia="Bookman Old Style" w:hAnsi="Bookman Old Style" w:cs="Bookman Old Style"/>
          <w:color w:val="000000"/>
        </w:rPr>
      </w:pPr>
    </w:p>
    <w:p w14:paraId="00000030" w14:textId="77777777" w:rsidR="002129A3" w:rsidRDefault="00A0172F">
      <w:pPr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In the first example, t</w:t>
      </w:r>
      <w:r>
        <w:rPr>
          <w:rFonts w:ascii="Bookman Old Style" w:eastAsia="Bookman Old Style" w:hAnsi="Bookman Old Style" w:cs="Bookman Old Style"/>
          <w:color w:val="000000"/>
        </w:rPr>
        <w:t xml:space="preserve">he linking verb (smells) describes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Sumit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(the subject), whereas, in the second sentence it 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doesnot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qualify as a linking verb as it becomes an action verb here. </w:t>
      </w:r>
    </w:p>
    <w:p w14:paraId="00000031" w14:textId="77777777" w:rsidR="002129A3" w:rsidRDefault="002129A3">
      <w:pPr>
        <w:jc w:val="both"/>
        <w:rPr>
          <w:rFonts w:ascii="Bookman Old Style" w:eastAsia="Bookman Old Style" w:hAnsi="Bookman Old Style" w:cs="Bookman Old Style"/>
          <w:color w:val="000000"/>
        </w:rPr>
      </w:pPr>
    </w:p>
    <w:p w14:paraId="00000032" w14:textId="77777777" w:rsidR="002129A3" w:rsidRDefault="00A0172F">
      <w:pPr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b/>
          <w:color w:val="000000"/>
        </w:rPr>
        <w:t xml:space="preserve">2. Auxiliary/Helping Verbs: </w:t>
      </w:r>
      <w:r>
        <w:rPr>
          <w:rFonts w:ascii="Bookman Old Style" w:eastAsia="Bookman Old Style" w:hAnsi="Bookman Old Style" w:cs="Bookman Old Style"/>
          <w:color w:val="000000"/>
        </w:rPr>
        <w:t xml:space="preserve">The auxiliary verb assists the main verb to establish a complete </w:t>
      </w:r>
      <w:r>
        <w:rPr>
          <w:rFonts w:ascii="Bookman Old Style" w:eastAsia="Bookman Old Style" w:hAnsi="Bookman Old Style" w:cs="Bookman Old Style"/>
          <w:color w:val="000000"/>
        </w:rPr>
        <w:t xml:space="preserve">thought. e.g. Ashish </w:t>
      </w:r>
      <w:r>
        <w:rPr>
          <w:rFonts w:ascii="Bookman Old Style" w:eastAsia="Bookman Old Style" w:hAnsi="Bookman Old Style" w:cs="Bookman Old Style"/>
          <w:i/>
          <w:color w:val="000000"/>
        </w:rPr>
        <w:t>has</w:t>
      </w:r>
      <w:r>
        <w:rPr>
          <w:rFonts w:ascii="Bookman Old Style" w:eastAsia="Bookman Old Style" w:hAnsi="Bookman Old Style" w:cs="Bookman Old Style"/>
          <w:color w:val="000000"/>
        </w:rPr>
        <w:t xml:space="preserve"> (aux) returned (main verb) from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Lucknow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. </w:t>
      </w:r>
    </w:p>
    <w:p w14:paraId="00000033" w14:textId="77777777" w:rsidR="002129A3" w:rsidRDefault="00A0172F">
      <w:pPr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Auxiliary verbs can be divided into two sub-categories:</w:t>
      </w:r>
    </w:p>
    <w:p w14:paraId="00000034" w14:textId="77777777" w:rsidR="002129A3" w:rsidRDefault="002129A3">
      <w:pPr>
        <w:jc w:val="both"/>
        <w:rPr>
          <w:rFonts w:ascii="Bookman Old Style" w:eastAsia="Bookman Old Style" w:hAnsi="Bookman Old Style" w:cs="Bookman Old Style"/>
          <w:color w:val="000000"/>
        </w:rPr>
      </w:pPr>
    </w:p>
    <w:p w14:paraId="00000035" w14:textId="77777777" w:rsidR="002129A3" w:rsidRDefault="00A0172F">
      <w:pPr>
        <w:jc w:val="both"/>
        <w:rPr>
          <w:rFonts w:ascii="Bookman Old Style" w:eastAsia="Bookman Old Style" w:hAnsi="Bookman Old Style" w:cs="Bookman Old Style"/>
          <w:b/>
          <w:color w:val="000000"/>
        </w:rPr>
      </w:pPr>
      <w:r>
        <w:rPr>
          <w:rFonts w:ascii="Bookman Old Style" w:eastAsia="Bookman Old Style" w:hAnsi="Bookman Old Style" w:cs="Bookman Old Style"/>
          <w:b/>
          <w:color w:val="000000"/>
        </w:rPr>
        <w:t>(a) Primary Auxiliaries and (b) Modal Auxiliaries</w:t>
      </w:r>
    </w:p>
    <w:p w14:paraId="00000036" w14:textId="77777777" w:rsidR="002129A3" w:rsidRDefault="002129A3">
      <w:pPr>
        <w:jc w:val="both"/>
        <w:rPr>
          <w:rFonts w:ascii="Bookman Old Style" w:eastAsia="Bookman Old Style" w:hAnsi="Bookman Old Style" w:cs="Bookman Old Style"/>
          <w:color w:val="000000"/>
        </w:rPr>
      </w:pPr>
    </w:p>
    <w:p w14:paraId="00000037" w14:textId="77777777" w:rsidR="002129A3" w:rsidRDefault="00A0172F">
      <w:pPr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b/>
          <w:color w:val="000000"/>
        </w:rPr>
        <w:t>(a)Primary Auxiliaries:</w:t>
      </w:r>
      <w:r>
        <w:rPr>
          <w:rFonts w:ascii="Bookman Old Style" w:eastAsia="Bookman Old Style" w:hAnsi="Bookman Old Style" w:cs="Bookman Old Style"/>
          <w:color w:val="000000"/>
        </w:rPr>
        <w:t xml:space="preserve"> ‘Be’, ‘Have’, and ‘Do’ (and their forms) are used both as</w:t>
      </w:r>
      <w:r>
        <w:rPr>
          <w:rFonts w:ascii="Bookman Old Style" w:eastAsia="Bookman Old Style" w:hAnsi="Bookman Old Style" w:cs="Bookman Old Style"/>
          <w:color w:val="000000"/>
        </w:rPr>
        <w:t xml:space="preserve"> a main verb as well as auxiliaries. These are auxiliaries only when they help other verbs to form their tenses. E.g. </w:t>
      </w:r>
    </w:p>
    <w:p w14:paraId="00000038" w14:textId="77777777" w:rsidR="002129A3" w:rsidRDefault="002129A3">
      <w:pPr>
        <w:jc w:val="both"/>
        <w:rPr>
          <w:rFonts w:ascii="Bookman Old Style" w:eastAsia="Bookman Old Style" w:hAnsi="Bookman Old Style" w:cs="Bookman Old Style"/>
          <w:color w:val="000000"/>
        </w:rPr>
      </w:pPr>
    </w:p>
    <w:p w14:paraId="00000039" w14:textId="77777777" w:rsidR="002129A3" w:rsidRDefault="00A0172F">
      <w:pPr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‘Be’ as the main verb vs ‘Be’ as an auxiliary</w:t>
      </w:r>
    </w:p>
    <w:p w14:paraId="0000003A" w14:textId="77777777" w:rsidR="002129A3" w:rsidRDefault="00A017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 xml:space="preserve">Sam </w:t>
      </w:r>
      <w:r>
        <w:rPr>
          <w:rFonts w:ascii="Bookman Old Style" w:eastAsia="Bookman Old Style" w:hAnsi="Bookman Old Style" w:cs="Bookman Old Style"/>
          <w:i/>
          <w:color w:val="000000"/>
        </w:rPr>
        <w:t>is</w:t>
      </w:r>
      <w:r>
        <w:rPr>
          <w:rFonts w:ascii="Bookman Old Style" w:eastAsia="Bookman Old Style" w:hAnsi="Bookman Old Style" w:cs="Bookman Old Style"/>
          <w:color w:val="000000"/>
        </w:rPr>
        <w:t xml:space="preserve"> a footballer.</w:t>
      </w:r>
    </w:p>
    <w:p w14:paraId="0000003B" w14:textId="77777777" w:rsidR="002129A3" w:rsidRDefault="00A017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 xml:space="preserve">Suresh </w:t>
      </w:r>
      <w:r>
        <w:rPr>
          <w:rFonts w:ascii="Bookman Old Style" w:eastAsia="Bookman Old Style" w:hAnsi="Bookman Old Style" w:cs="Bookman Old Style"/>
          <w:i/>
          <w:color w:val="000000"/>
        </w:rPr>
        <w:t>is</w:t>
      </w:r>
      <w:r>
        <w:rPr>
          <w:rFonts w:ascii="Bookman Old Style" w:eastAsia="Bookman Old Style" w:hAnsi="Bookman Old Style" w:cs="Bookman Old Style"/>
          <w:color w:val="000000"/>
        </w:rPr>
        <w:t xml:space="preserve"> writing a letter.</w:t>
      </w:r>
    </w:p>
    <w:p w14:paraId="0000003C" w14:textId="77777777" w:rsidR="002129A3" w:rsidRDefault="00A0172F">
      <w:pPr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‘Do’ as a main verb vs ‘Do’ as an auxiliary</w:t>
      </w:r>
    </w:p>
    <w:p w14:paraId="0000003D" w14:textId="77777777" w:rsidR="002129A3" w:rsidRDefault="00A017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 xml:space="preserve">We have </w:t>
      </w:r>
      <w:r>
        <w:rPr>
          <w:rFonts w:ascii="Bookman Old Style" w:eastAsia="Bookman Old Style" w:hAnsi="Bookman Old Style" w:cs="Bookman Old Style"/>
          <w:i/>
          <w:color w:val="000000"/>
        </w:rPr>
        <w:t>done</w:t>
      </w:r>
      <w:r>
        <w:rPr>
          <w:rFonts w:ascii="Bookman Old Style" w:eastAsia="Bookman Old Style" w:hAnsi="Bookman Old Style" w:cs="Bookman Old Style"/>
          <w:color w:val="000000"/>
        </w:rPr>
        <w:t xml:space="preserve"> the shopping. </w:t>
      </w:r>
    </w:p>
    <w:p w14:paraId="0000003E" w14:textId="77777777" w:rsidR="002129A3" w:rsidRDefault="00A017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i/>
          <w:color w:val="000000"/>
        </w:rPr>
        <w:t>Do</w:t>
      </w:r>
      <w:r>
        <w:rPr>
          <w:rFonts w:ascii="Bookman Old Style" w:eastAsia="Bookman Old Style" w:hAnsi="Bookman Old Style" w:cs="Bookman Old Style"/>
          <w:color w:val="000000"/>
        </w:rPr>
        <w:t xml:space="preserve"> you know where my boss lives?</w:t>
      </w:r>
    </w:p>
    <w:p w14:paraId="0000003F" w14:textId="77777777" w:rsidR="002129A3" w:rsidRDefault="002129A3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Bookman Old Style" w:eastAsia="Bookman Old Style" w:hAnsi="Bookman Old Style" w:cs="Bookman Old Style"/>
          <w:color w:val="000000"/>
        </w:rPr>
      </w:pPr>
    </w:p>
    <w:p w14:paraId="00000040" w14:textId="77777777" w:rsidR="002129A3" w:rsidRDefault="00A0172F">
      <w:pPr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 xml:space="preserve">‘Have’ as the main verb vs ‘Have’ as an auxiliary </w:t>
      </w:r>
    </w:p>
    <w:p w14:paraId="00000041" w14:textId="77777777" w:rsidR="002129A3" w:rsidRDefault="00A017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 xml:space="preserve">I </w:t>
      </w:r>
      <w:r>
        <w:rPr>
          <w:rFonts w:ascii="Bookman Old Style" w:eastAsia="Bookman Old Style" w:hAnsi="Bookman Old Style" w:cs="Bookman Old Style"/>
          <w:i/>
          <w:color w:val="000000"/>
        </w:rPr>
        <w:t>have</w:t>
      </w:r>
      <w:r>
        <w:rPr>
          <w:rFonts w:ascii="Bookman Old Style" w:eastAsia="Bookman Old Style" w:hAnsi="Bookman Old Style" w:cs="Bookman Old Style"/>
          <w:color w:val="000000"/>
        </w:rPr>
        <w:t xml:space="preserve"> a car.</w:t>
      </w:r>
    </w:p>
    <w:p w14:paraId="00000042" w14:textId="77777777" w:rsidR="002129A3" w:rsidRDefault="00A017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 xml:space="preserve">I </w:t>
      </w:r>
      <w:r>
        <w:rPr>
          <w:rFonts w:ascii="Bookman Old Style" w:eastAsia="Bookman Old Style" w:hAnsi="Bookman Old Style" w:cs="Bookman Old Style"/>
          <w:i/>
          <w:color w:val="000000"/>
        </w:rPr>
        <w:t>have</w:t>
      </w:r>
      <w:r>
        <w:rPr>
          <w:rFonts w:ascii="Bookman Old Style" w:eastAsia="Bookman Old Style" w:hAnsi="Bookman Old Style" w:cs="Bookman Old Style"/>
          <w:color w:val="000000"/>
        </w:rPr>
        <w:t xml:space="preserve"> not completed my work yet. </w:t>
      </w:r>
    </w:p>
    <w:p w14:paraId="00000043" w14:textId="77777777" w:rsidR="002129A3" w:rsidRDefault="002129A3">
      <w:pPr>
        <w:jc w:val="both"/>
        <w:rPr>
          <w:rFonts w:ascii="Bookman Old Style" w:eastAsia="Bookman Old Style" w:hAnsi="Bookman Old Style" w:cs="Bookman Old Style"/>
          <w:color w:val="000000"/>
        </w:rPr>
      </w:pPr>
    </w:p>
    <w:p w14:paraId="00000044" w14:textId="77777777" w:rsidR="002129A3" w:rsidRDefault="00A0172F">
      <w:pPr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b/>
          <w:color w:val="000000"/>
        </w:rPr>
        <w:t xml:space="preserve">(b) Modal Auxiliaries: </w:t>
      </w:r>
      <w:r>
        <w:rPr>
          <w:rFonts w:ascii="Bookman Old Style" w:eastAsia="Bookman Old Style" w:hAnsi="Bookman Old Style" w:cs="Bookman Old Style"/>
          <w:color w:val="000000"/>
        </w:rPr>
        <w:t>These are identified as-sh</w:t>
      </w:r>
      <w:r>
        <w:rPr>
          <w:rFonts w:ascii="Bookman Old Style" w:eastAsia="Bookman Old Style" w:hAnsi="Bookman Old Style" w:cs="Bookman Old Style"/>
          <w:color w:val="000000"/>
        </w:rPr>
        <w:t xml:space="preserve">all, should; will, would; can, could; may; might; must; ought to; need; dare. These verbs are used to express the abilities (e.g. capacity, potential, power, talent, etc.),  possibilities (e.g. chance, likelihood, probability, prospect etc.),  permissions </w:t>
      </w:r>
      <w:r>
        <w:rPr>
          <w:rFonts w:ascii="Bookman Old Style" w:eastAsia="Bookman Old Style" w:hAnsi="Bookman Old Style" w:cs="Bookman Old Style"/>
          <w:color w:val="000000"/>
        </w:rPr>
        <w:t>(e.g. consent, authority, licence, etc.), and obligations (e.g. duty, commitment, responsibility, task, etc.)</w:t>
      </w:r>
    </w:p>
    <w:p w14:paraId="00000045" w14:textId="77777777" w:rsidR="002129A3" w:rsidRDefault="00A0172F">
      <w:pPr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 xml:space="preserve">These modal auxiliaries have three common characteristics: </w:t>
      </w:r>
    </w:p>
    <w:p w14:paraId="00000046" w14:textId="77777777" w:rsidR="002129A3" w:rsidRDefault="002129A3">
      <w:pPr>
        <w:jc w:val="both"/>
        <w:rPr>
          <w:rFonts w:ascii="Bookman Old Style" w:eastAsia="Bookman Old Style" w:hAnsi="Bookman Old Style" w:cs="Bookman Old Style"/>
          <w:color w:val="000000"/>
        </w:rPr>
      </w:pPr>
    </w:p>
    <w:p w14:paraId="00000047" w14:textId="77777777" w:rsidR="002129A3" w:rsidRDefault="00A017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 xml:space="preserve">These are always used with the main verb, which is either present or implied, e.g. He </w:t>
      </w:r>
      <w:r>
        <w:rPr>
          <w:rFonts w:ascii="Bookman Old Style" w:eastAsia="Bookman Old Style" w:hAnsi="Bookman Old Style" w:cs="Bookman Old Style"/>
          <w:i/>
          <w:color w:val="000000"/>
        </w:rPr>
        <w:t>should</w:t>
      </w:r>
      <w:r>
        <w:rPr>
          <w:rFonts w:ascii="Bookman Old Style" w:eastAsia="Bookman Old Style" w:hAnsi="Bookman Old Style" w:cs="Bookman Old Style"/>
          <w:color w:val="000000"/>
        </w:rPr>
        <w:t xml:space="preserve"> learn horse riding.  </w:t>
      </w:r>
    </w:p>
    <w:p w14:paraId="00000048" w14:textId="77777777" w:rsidR="002129A3" w:rsidRDefault="00A017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These have a single/identical form under the Present tense with 1</w:t>
      </w:r>
      <w:r>
        <w:rPr>
          <w:rFonts w:ascii="Bookman Old Style" w:eastAsia="Bookman Old Style" w:hAnsi="Bookman Old Style" w:cs="Bookman Old Style"/>
          <w:color w:val="000000"/>
          <w:vertAlign w:val="superscript"/>
        </w:rPr>
        <w:t>st</w:t>
      </w:r>
      <w:r>
        <w:rPr>
          <w:rFonts w:ascii="Bookman Old Style" w:eastAsia="Bookman Old Style" w:hAnsi="Bookman Old Style" w:cs="Bookman Old Style"/>
          <w:color w:val="000000"/>
        </w:rPr>
        <w:t>, 2</w:t>
      </w:r>
      <w:r>
        <w:rPr>
          <w:rFonts w:ascii="Bookman Old Style" w:eastAsia="Bookman Old Style" w:hAnsi="Bookman Old Style" w:cs="Bookman Old Style"/>
          <w:color w:val="000000"/>
          <w:vertAlign w:val="superscript"/>
        </w:rPr>
        <w:t>nd</w:t>
      </w:r>
      <w:r>
        <w:rPr>
          <w:rFonts w:ascii="Bookman Old Style" w:eastAsia="Bookman Old Style" w:hAnsi="Bookman Old Style" w:cs="Bookman Old Style"/>
          <w:color w:val="000000"/>
        </w:rPr>
        <w:t xml:space="preserve"> and 3</w:t>
      </w:r>
      <w:r>
        <w:rPr>
          <w:rFonts w:ascii="Bookman Old Style" w:eastAsia="Bookman Old Style" w:hAnsi="Bookman Old Style" w:cs="Bookman Old Style"/>
          <w:color w:val="000000"/>
          <w:vertAlign w:val="superscript"/>
        </w:rPr>
        <w:t>rd</w:t>
      </w:r>
      <w:r>
        <w:rPr>
          <w:rFonts w:ascii="Bookman Old Style" w:eastAsia="Bookman Old Style" w:hAnsi="Bookman Old Style" w:cs="Bookman Old Style"/>
          <w:color w:val="000000"/>
        </w:rPr>
        <w:t xml:space="preserve"> person, e.g. I can write; You can write, and He can write. H</w:t>
      </w:r>
      <w:r>
        <w:rPr>
          <w:rFonts w:ascii="Bookman Old Style" w:eastAsia="Bookman Old Style" w:hAnsi="Bookman Old Style" w:cs="Bookman Old Style"/>
          <w:color w:val="000000"/>
        </w:rPr>
        <w:t xml:space="preserve">owever, Primary auxiliaries have different forms with all three persons, e.g. I am writing; You are writing, and He is writing. </w:t>
      </w:r>
    </w:p>
    <w:p w14:paraId="00000049" w14:textId="77777777" w:rsidR="002129A3" w:rsidRDefault="00A017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 xml:space="preserve">These do not carry the infinitive or participle forms. </w:t>
      </w:r>
    </w:p>
    <w:p w14:paraId="0000004A" w14:textId="77777777" w:rsidR="002129A3" w:rsidRDefault="002129A3">
      <w:pPr>
        <w:jc w:val="both"/>
        <w:rPr>
          <w:rFonts w:ascii="Bookman Old Style" w:eastAsia="Bookman Old Style" w:hAnsi="Bookman Old Style" w:cs="Bookman Old Style"/>
          <w:color w:val="000000"/>
        </w:rPr>
      </w:pPr>
    </w:p>
    <w:p w14:paraId="0000004B" w14:textId="77777777" w:rsidR="002129A3" w:rsidRDefault="00A0172F">
      <w:pPr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A list of primary and modal auxiliaries is mentioned here:</w:t>
      </w:r>
    </w:p>
    <w:p w14:paraId="0000004C" w14:textId="77777777" w:rsidR="002129A3" w:rsidRDefault="002129A3">
      <w:pPr>
        <w:jc w:val="both"/>
        <w:rPr>
          <w:rFonts w:ascii="Bookman Old Style" w:eastAsia="Bookman Old Style" w:hAnsi="Bookman Old Style" w:cs="Bookman Old Style"/>
          <w:color w:val="000000"/>
        </w:rPr>
      </w:pPr>
    </w:p>
    <w:p w14:paraId="0000004D" w14:textId="77777777" w:rsidR="002129A3" w:rsidRDefault="002129A3">
      <w:pPr>
        <w:jc w:val="both"/>
        <w:rPr>
          <w:rFonts w:ascii="Bookman Old Style" w:eastAsia="Bookman Old Style" w:hAnsi="Bookman Old Style" w:cs="Bookman Old Style"/>
          <w:color w:val="000000"/>
        </w:rPr>
      </w:pPr>
    </w:p>
    <w:p w14:paraId="0000004E" w14:textId="77777777" w:rsidR="002129A3" w:rsidRDefault="002129A3">
      <w:pPr>
        <w:ind w:left="720"/>
        <w:jc w:val="both"/>
        <w:rPr>
          <w:rFonts w:ascii="Bookman Old Style" w:eastAsia="Bookman Old Style" w:hAnsi="Bookman Old Style" w:cs="Bookman Old Style"/>
          <w:color w:val="000000"/>
        </w:rPr>
      </w:pPr>
    </w:p>
    <w:tbl>
      <w:tblPr>
        <w:tblStyle w:val="a"/>
        <w:tblW w:w="4545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1276"/>
        <w:gridCol w:w="1045"/>
        <w:gridCol w:w="1090"/>
      </w:tblGrid>
      <w:tr w:rsidR="002129A3" w14:paraId="7232D7AB" w14:textId="77777777">
        <w:tc>
          <w:tcPr>
            <w:tcW w:w="1134" w:type="dxa"/>
          </w:tcPr>
          <w:p w14:paraId="0000004F" w14:textId="77777777" w:rsidR="002129A3" w:rsidRDefault="00A0172F">
            <w:pPr>
              <w:jc w:val="both"/>
              <w:rPr>
                <w:rFonts w:ascii="Bookman Old Style" w:eastAsia="Bookman Old Style" w:hAnsi="Bookman Old Style" w:cs="Bookman Old Style"/>
                <w:b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To be</w:t>
            </w:r>
          </w:p>
        </w:tc>
        <w:tc>
          <w:tcPr>
            <w:tcW w:w="1276" w:type="dxa"/>
          </w:tcPr>
          <w:p w14:paraId="00000050" w14:textId="77777777" w:rsidR="002129A3" w:rsidRDefault="00A0172F">
            <w:pPr>
              <w:jc w:val="both"/>
              <w:rPr>
                <w:rFonts w:ascii="Bookman Old Style" w:eastAsia="Bookman Old Style" w:hAnsi="Bookman Old Style" w:cs="Bookman Old Style"/>
                <w:b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To have</w:t>
            </w:r>
          </w:p>
        </w:tc>
        <w:tc>
          <w:tcPr>
            <w:tcW w:w="1045" w:type="dxa"/>
          </w:tcPr>
          <w:p w14:paraId="00000051" w14:textId="77777777" w:rsidR="002129A3" w:rsidRDefault="00A0172F">
            <w:pPr>
              <w:jc w:val="both"/>
              <w:rPr>
                <w:rFonts w:ascii="Bookman Old Style" w:eastAsia="Bookman Old Style" w:hAnsi="Bookman Old Style" w:cs="Bookman Old Style"/>
                <w:b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To do</w:t>
            </w:r>
          </w:p>
        </w:tc>
        <w:tc>
          <w:tcPr>
            <w:tcW w:w="1090" w:type="dxa"/>
          </w:tcPr>
          <w:p w14:paraId="00000052" w14:textId="77777777" w:rsidR="002129A3" w:rsidRDefault="00A0172F">
            <w:pPr>
              <w:jc w:val="both"/>
              <w:rPr>
                <w:rFonts w:ascii="Bookman Old Style" w:eastAsia="Bookman Old Style" w:hAnsi="Bookman Old Style" w:cs="Bookman Old Style"/>
                <w:b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Modals</w:t>
            </w:r>
          </w:p>
        </w:tc>
      </w:tr>
      <w:tr w:rsidR="002129A3" w14:paraId="23889F9A" w14:textId="77777777">
        <w:tc>
          <w:tcPr>
            <w:tcW w:w="1134" w:type="dxa"/>
          </w:tcPr>
          <w:p w14:paraId="00000053" w14:textId="77777777" w:rsidR="002129A3" w:rsidRDefault="00A0172F">
            <w:pPr>
              <w:jc w:val="both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Am</w:t>
            </w:r>
          </w:p>
        </w:tc>
        <w:tc>
          <w:tcPr>
            <w:tcW w:w="1276" w:type="dxa"/>
          </w:tcPr>
          <w:p w14:paraId="00000054" w14:textId="77777777" w:rsidR="002129A3" w:rsidRDefault="00A0172F">
            <w:pPr>
              <w:jc w:val="both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Have </w:t>
            </w:r>
          </w:p>
        </w:tc>
        <w:tc>
          <w:tcPr>
            <w:tcW w:w="1045" w:type="dxa"/>
          </w:tcPr>
          <w:p w14:paraId="00000055" w14:textId="77777777" w:rsidR="002129A3" w:rsidRDefault="00A0172F">
            <w:pPr>
              <w:jc w:val="both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Do </w:t>
            </w:r>
          </w:p>
        </w:tc>
        <w:tc>
          <w:tcPr>
            <w:tcW w:w="1090" w:type="dxa"/>
          </w:tcPr>
          <w:p w14:paraId="00000056" w14:textId="77777777" w:rsidR="002129A3" w:rsidRDefault="00A0172F">
            <w:pPr>
              <w:jc w:val="both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Can </w:t>
            </w:r>
          </w:p>
        </w:tc>
      </w:tr>
      <w:tr w:rsidR="002129A3" w14:paraId="4B5FAC4A" w14:textId="77777777">
        <w:tc>
          <w:tcPr>
            <w:tcW w:w="1134" w:type="dxa"/>
          </w:tcPr>
          <w:p w14:paraId="00000057" w14:textId="77777777" w:rsidR="002129A3" w:rsidRDefault="00A0172F">
            <w:pPr>
              <w:jc w:val="both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Are </w:t>
            </w:r>
          </w:p>
        </w:tc>
        <w:tc>
          <w:tcPr>
            <w:tcW w:w="1276" w:type="dxa"/>
          </w:tcPr>
          <w:p w14:paraId="00000058" w14:textId="77777777" w:rsidR="002129A3" w:rsidRDefault="00A0172F">
            <w:pPr>
              <w:jc w:val="both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Has</w:t>
            </w:r>
          </w:p>
        </w:tc>
        <w:tc>
          <w:tcPr>
            <w:tcW w:w="1045" w:type="dxa"/>
          </w:tcPr>
          <w:p w14:paraId="00000059" w14:textId="77777777" w:rsidR="002129A3" w:rsidRDefault="00A0172F">
            <w:pPr>
              <w:jc w:val="both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Does</w:t>
            </w:r>
          </w:p>
        </w:tc>
        <w:tc>
          <w:tcPr>
            <w:tcW w:w="1090" w:type="dxa"/>
          </w:tcPr>
          <w:p w14:paraId="0000005A" w14:textId="77777777" w:rsidR="002129A3" w:rsidRDefault="00A0172F">
            <w:pPr>
              <w:jc w:val="both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Could</w:t>
            </w:r>
          </w:p>
        </w:tc>
      </w:tr>
      <w:tr w:rsidR="002129A3" w14:paraId="30616874" w14:textId="77777777">
        <w:tc>
          <w:tcPr>
            <w:tcW w:w="1134" w:type="dxa"/>
          </w:tcPr>
          <w:p w14:paraId="0000005B" w14:textId="77777777" w:rsidR="002129A3" w:rsidRDefault="00A0172F">
            <w:pPr>
              <w:jc w:val="both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Is</w:t>
            </w:r>
          </w:p>
        </w:tc>
        <w:tc>
          <w:tcPr>
            <w:tcW w:w="1276" w:type="dxa"/>
          </w:tcPr>
          <w:p w14:paraId="0000005C" w14:textId="77777777" w:rsidR="002129A3" w:rsidRDefault="00A0172F">
            <w:pPr>
              <w:jc w:val="both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Had</w:t>
            </w:r>
          </w:p>
        </w:tc>
        <w:tc>
          <w:tcPr>
            <w:tcW w:w="1045" w:type="dxa"/>
          </w:tcPr>
          <w:p w14:paraId="0000005D" w14:textId="77777777" w:rsidR="002129A3" w:rsidRDefault="00A0172F">
            <w:pPr>
              <w:jc w:val="both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Did</w:t>
            </w:r>
          </w:p>
        </w:tc>
        <w:tc>
          <w:tcPr>
            <w:tcW w:w="1090" w:type="dxa"/>
          </w:tcPr>
          <w:p w14:paraId="0000005E" w14:textId="77777777" w:rsidR="002129A3" w:rsidRDefault="00A0172F">
            <w:pPr>
              <w:jc w:val="both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May</w:t>
            </w:r>
          </w:p>
        </w:tc>
      </w:tr>
      <w:tr w:rsidR="002129A3" w14:paraId="23F0EE41" w14:textId="77777777">
        <w:tc>
          <w:tcPr>
            <w:tcW w:w="1134" w:type="dxa"/>
          </w:tcPr>
          <w:p w14:paraId="0000005F" w14:textId="77777777" w:rsidR="002129A3" w:rsidRDefault="00A0172F">
            <w:pPr>
              <w:jc w:val="both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Was</w:t>
            </w:r>
          </w:p>
        </w:tc>
        <w:tc>
          <w:tcPr>
            <w:tcW w:w="1276" w:type="dxa"/>
          </w:tcPr>
          <w:p w14:paraId="00000060" w14:textId="77777777" w:rsidR="002129A3" w:rsidRDefault="00A0172F">
            <w:pPr>
              <w:jc w:val="both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Having</w:t>
            </w:r>
          </w:p>
        </w:tc>
        <w:tc>
          <w:tcPr>
            <w:tcW w:w="1045" w:type="dxa"/>
          </w:tcPr>
          <w:p w14:paraId="00000061" w14:textId="77777777" w:rsidR="002129A3" w:rsidRDefault="002129A3">
            <w:pPr>
              <w:jc w:val="both"/>
              <w:rPr>
                <w:rFonts w:ascii="Bookman Old Style" w:eastAsia="Bookman Old Style" w:hAnsi="Bookman Old Style" w:cs="Bookman Old Style"/>
                <w:color w:val="000000"/>
              </w:rPr>
            </w:pPr>
          </w:p>
        </w:tc>
        <w:tc>
          <w:tcPr>
            <w:tcW w:w="1090" w:type="dxa"/>
          </w:tcPr>
          <w:p w14:paraId="00000062" w14:textId="77777777" w:rsidR="002129A3" w:rsidRDefault="00A0172F">
            <w:pPr>
              <w:jc w:val="both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Might</w:t>
            </w:r>
          </w:p>
        </w:tc>
      </w:tr>
      <w:tr w:rsidR="002129A3" w14:paraId="6CF0EB5C" w14:textId="77777777">
        <w:tc>
          <w:tcPr>
            <w:tcW w:w="1134" w:type="dxa"/>
          </w:tcPr>
          <w:p w14:paraId="00000063" w14:textId="77777777" w:rsidR="002129A3" w:rsidRDefault="00A0172F">
            <w:pPr>
              <w:jc w:val="both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Were</w:t>
            </w:r>
          </w:p>
        </w:tc>
        <w:tc>
          <w:tcPr>
            <w:tcW w:w="1276" w:type="dxa"/>
          </w:tcPr>
          <w:p w14:paraId="00000064" w14:textId="77777777" w:rsidR="002129A3" w:rsidRDefault="002129A3">
            <w:pPr>
              <w:jc w:val="both"/>
              <w:rPr>
                <w:rFonts w:ascii="Bookman Old Style" w:eastAsia="Bookman Old Style" w:hAnsi="Bookman Old Style" w:cs="Bookman Old Style"/>
                <w:color w:val="000000"/>
              </w:rPr>
            </w:pPr>
          </w:p>
        </w:tc>
        <w:tc>
          <w:tcPr>
            <w:tcW w:w="1045" w:type="dxa"/>
          </w:tcPr>
          <w:p w14:paraId="00000065" w14:textId="77777777" w:rsidR="002129A3" w:rsidRDefault="002129A3">
            <w:pPr>
              <w:jc w:val="both"/>
              <w:rPr>
                <w:rFonts w:ascii="Bookman Old Style" w:eastAsia="Bookman Old Style" w:hAnsi="Bookman Old Style" w:cs="Bookman Old Style"/>
                <w:color w:val="000000"/>
              </w:rPr>
            </w:pPr>
          </w:p>
        </w:tc>
        <w:tc>
          <w:tcPr>
            <w:tcW w:w="1090" w:type="dxa"/>
          </w:tcPr>
          <w:p w14:paraId="00000066" w14:textId="77777777" w:rsidR="002129A3" w:rsidRDefault="00A0172F">
            <w:pPr>
              <w:jc w:val="both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Shall </w:t>
            </w:r>
          </w:p>
        </w:tc>
      </w:tr>
      <w:tr w:rsidR="002129A3" w14:paraId="718207A7" w14:textId="77777777">
        <w:tc>
          <w:tcPr>
            <w:tcW w:w="1134" w:type="dxa"/>
          </w:tcPr>
          <w:p w14:paraId="00000067" w14:textId="77777777" w:rsidR="002129A3" w:rsidRDefault="00A0172F">
            <w:pPr>
              <w:jc w:val="both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Be</w:t>
            </w:r>
          </w:p>
        </w:tc>
        <w:tc>
          <w:tcPr>
            <w:tcW w:w="1276" w:type="dxa"/>
          </w:tcPr>
          <w:p w14:paraId="00000068" w14:textId="77777777" w:rsidR="002129A3" w:rsidRDefault="002129A3">
            <w:pPr>
              <w:jc w:val="both"/>
              <w:rPr>
                <w:rFonts w:ascii="Bookman Old Style" w:eastAsia="Bookman Old Style" w:hAnsi="Bookman Old Style" w:cs="Bookman Old Style"/>
                <w:color w:val="000000"/>
              </w:rPr>
            </w:pPr>
          </w:p>
        </w:tc>
        <w:tc>
          <w:tcPr>
            <w:tcW w:w="1045" w:type="dxa"/>
          </w:tcPr>
          <w:p w14:paraId="00000069" w14:textId="77777777" w:rsidR="002129A3" w:rsidRDefault="002129A3">
            <w:pPr>
              <w:jc w:val="both"/>
              <w:rPr>
                <w:rFonts w:ascii="Bookman Old Style" w:eastAsia="Bookman Old Style" w:hAnsi="Bookman Old Style" w:cs="Bookman Old Style"/>
                <w:color w:val="000000"/>
              </w:rPr>
            </w:pPr>
          </w:p>
        </w:tc>
        <w:tc>
          <w:tcPr>
            <w:tcW w:w="1090" w:type="dxa"/>
          </w:tcPr>
          <w:p w14:paraId="0000006A" w14:textId="77777777" w:rsidR="002129A3" w:rsidRDefault="00A0172F">
            <w:pPr>
              <w:jc w:val="both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Will </w:t>
            </w:r>
          </w:p>
        </w:tc>
      </w:tr>
      <w:tr w:rsidR="002129A3" w14:paraId="246C8CC7" w14:textId="77777777">
        <w:tc>
          <w:tcPr>
            <w:tcW w:w="1134" w:type="dxa"/>
          </w:tcPr>
          <w:p w14:paraId="0000006B" w14:textId="77777777" w:rsidR="002129A3" w:rsidRDefault="00A0172F">
            <w:pPr>
              <w:jc w:val="both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Being</w:t>
            </w:r>
          </w:p>
        </w:tc>
        <w:tc>
          <w:tcPr>
            <w:tcW w:w="1276" w:type="dxa"/>
          </w:tcPr>
          <w:p w14:paraId="0000006C" w14:textId="77777777" w:rsidR="002129A3" w:rsidRDefault="002129A3">
            <w:pPr>
              <w:jc w:val="both"/>
              <w:rPr>
                <w:rFonts w:ascii="Bookman Old Style" w:eastAsia="Bookman Old Style" w:hAnsi="Bookman Old Style" w:cs="Bookman Old Style"/>
                <w:color w:val="000000"/>
              </w:rPr>
            </w:pPr>
          </w:p>
        </w:tc>
        <w:tc>
          <w:tcPr>
            <w:tcW w:w="1045" w:type="dxa"/>
          </w:tcPr>
          <w:p w14:paraId="0000006D" w14:textId="77777777" w:rsidR="002129A3" w:rsidRDefault="002129A3">
            <w:pPr>
              <w:jc w:val="both"/>
              <w:rPr>
                <w:rFonts w:ascii="Bookman Old Style" w:eastAsia="Bookman Old Style" w:hAnsi="Bookman Old Style" w:cs="Bookman Old Style"/>
                <w:color w:val="000000"/>
              </w:rPr>
            </w:pPr>
          </w:p>
        </w:tc>
        <w:tc>
          <w:tcPr>
            <w:tcW w:w="1090" w:type="dxa"/>
          </w:tcPr>
          <w:p w14:paraId="0000006E" w14:textId="77777777" w:rsidR="002129A3" w:rsidRDefault="00A0172F">
            <w:pPr>
              <w:jc w:val="both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Would </w:t>
            </w:r>
          </w:p>
        </w:tc>
      </w:tr>
      <w:tr w:rsidR="002129A3" w14:paraId="7361728D" w14:textId="77777777">
        <w:tc>
          <w:tcPr>
            <w:tcW w:w="1134" w:type="dxa"/>
          </w:tcPr>
          <w:p w14:paraId="0000006F" w14:textId="77777777" w:rsidR="002129A3" w:rsidRDefault="00A0172F">
            <w:pPr>
              <w:jc w:val="both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Been</w:t>
            </w:r>
          </w:p>
        </w:tc>
        <w:tc>
          <w:tcPr>
            <w:tcW w:w="1276" w:type="dxa"/>
          </w:tcPr>
          <w:p w14:paraId="00000070" w14:textId="77777777" w:rsidR="002129A3" w:rsidRDefault="002129A3">
            <w:pPr>
              <w:jc w:val="both"/>
              <w:rPr>
                <w:rFonts w:ascii="Bookman Old Style" w:eastAsia="Bookman Old Style" w:hAnsi="Bookman Old Style" w:cs="Bookman Old Style"/>
                <w:color w:val="000000"/>
              </w:rPr>
            </w:pPr>
          </w:p>
        </w:tc>
        <w:tc>
          <w:tcPr>
            <w:tcW w:w="1045" w:type="dxa"/>
          </w:tcPr>
          <w:p w14:paraId="00000071" w14:textId="77777777" w:rsidR="002129A3" w:rsidRDefault="002129A3">
            <w:pPr>
              <w:jc w:val="both"/>
              <w:rPr>
                <w:rFonts w:ascii="Bookman Old Style" w:eastAsia="Bookman Old Style" w:hAnsi="Bookman Old Style" w:cs="Bookman Old Style"/>
                <w:color w:val="000000"/>
              </w:rPr>
            </w:pPr>
          </w:p>
        </w:tc>
        <w:tc>
          <w:tcPr>
            <w:tcW w:w="1090" w:type="dxa"/>
          </w:tcPr>
          <w:p w14:paraId="00000072" w14:textId="77777777" w:rsidR="002129A3" w:rsidRDefault="00A0172F">
            <w:pPr>
              <w:jc w:val="both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Should </w:t>
            </w:r>
          </w:p>
        </w:tc>
      </w:tr>
      <w:tr w:rsidR="002129A3" w14:paraId="7C747744" w14:textId="77777777">
        <w:tc>
          <w:tcPr>
            <w:tcW w:w="1134" w:type="dxa"/>
          </w:tcPr>
          <w:p w14:paraId="00000073" w14:textId="77777777" w:rsidR="002129A3" w:rsidRDefault="002129A3">
            <w:pPr>
              <w:jc w:val="both"/>
              <w:rPr>
                <w:rFonts w:ascii="Bookman Old Style" w:eastAsia="Bookman Old Style" w:hAnsi="Bookman Old Style" w:cs="Bookman Old Style"/>
                <w:color w:val="000000"/>
              </w:rPr>
            </w:pPr>
          </w:p>
        </w:tc>
        <w:tc>
          <w:tcPr>
            <w:tcW w:w="1276" w:type="dxa"/>
          </w:tcPr>
          <w:p w14:paraId="00000074" w14:textId="77777777" w:rsidR="002129A3" w:rsidRDefault="002129A3">
            <w:pPr>
              <w:jc w:val="both"/>
              <w:rPr>
                <w:rFonts w:ascii="Bookman Old Style" w:eastAsia="Bookman Old Style" w:hAnsi="Bookman Old Style" w:cs="Bookman Old Style"/>
                <w:color w:val="000000"/>
              </w:rPr>
            </w:pPr>
          </w:p>
        </w:tc>
        <w:tc>
          <w:tcPr>
            <w:tcW w:w="1045" w:type="dxa"/>
          </w:tcPr>
          <w:p w14:paraId="00000075" w14:textId="77777777" w:rsidR="002129A3" w:rsidRDefault="002129A3">
            <w:pPr>
              <w:jc w:val="both"/>
              <w:rPr>
                <w:rFonts w:ascii="Bookman Old Style" w:eastAsia="Bookman Old Style" w:hAnsi="Bookman Old Style" w:cs="Bookman Old Style"/>
                <w:color w:val="000000"/>
              </w:rPr>
            </w:pPr>
          </w:p>
        </w:tc>
        <w:tc>
          <w:tcPr>
            <w:tcW w:w="1090" w:type="dxa"/>
          </w:tcPr>
          <w:p w14:paraId="00000076" w14:textId="77777777" w:rsidR="002129A3" w:rsidRDefault="00A0172F">
            <w:pPr>
              <w:jc w:val="both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Must</w:t>
            </w:r>
          </w:p>
        </w:tc>
      </w:tr>
      <w:tr w:rsidR="002129A3" w14:paraId="1B106936" w14:textId="77777777">
        <w:tc>
          <w:tcPr>
            <w:tcW w:w="1134" w:type="dxa"/>
          </w:tcPr>
          <w:p w14:paraId="00000077" w14:textId="77777777" w:rsidR="002129A3" w:rsidRDefault="002129A3">
            <w:pPr>
              <w:jc w:val="both"/>
              <w:rPr>
                <w:rFonts w:ascii="Bookman Old Style" w:eastAsia="Bookman Old Style" w:hAnsi="Bookman Old Style" w:cs="Bookman Old Style"/>
                <w:color w:val="000000"/>
              </w:rPr>
            </w:pPr>
          </w:p>
        </w:tc>
        <w:tc>
          <w:tcPr>
            <w:tcW w:w="1276" w:type="dxa"/>
          </w:tcPr>
          <w:p w14:paraId="00000078" w14:textId="77777777" w:rsidR="002129A3" w:rsidRDefault="002129A3">
            <w:pPr>
              <w:jc w:val="both"/>
              <w:rPr>
                <w:rFonts w:ascii="Bookman Old Style" w:eastAsia="Bookman Old Style" w:hAnsi="Bookman Old Style" w:cs="Bookman Old Style"/>
                <w:color w:val="000000"/>
              </w:rPr>
            </w:pPr>
          </w:p>
        </w:tc>
        <w:tc>
          <w:tcPr>
            <w:tcW w:w="1045" w:type="dxa"/>
          </w:tcPr>
          <w:p w14:paraId="00000079" w14:textId="77777777" w:rsidR="002129A3" w:rsidRDefault="002129A3">
            <w:pPr>
              <w:jc w:val="both"/>
              <w:rPr>
                <w:rFonts w:ascii="Bookman Old Style" w:eastAsia="Bookman Old Style" w:hAnsi="Bookman Old Style" w:cs="Bookman Old Style"/>
                <w:color w:val="000000"/>
              </w:rPr>
            </w:pPr>
          </w:p>
        </w:tc>
        <w:tc>
          <w:tcPr>
            <w:tcW w:w="1090" w:type="dxa"/>
          </w:tcPr>
          <w:p w14:paraId="0000007A" w14:textId="77777777" w:rsidR="002129A3" w:rsidRDefault="00A0172F">
            <w:pPr>
              <w:jc w:val="both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Ought To</w:t>
            </w:r>
          </w:p>
        </w:tc>
      </w:tr>
      <w:tr w:rsidR="002129A3" w14:paraId="5FA0F9AF" w14:textId="77777777">
        <w:tc>
          <w:tcPr>
            <w:tcW w:w="1134" w:type="dxa"/>
          </w:tcPr>
          <w:p w14:paraId="0000007B" w14:textId="77777777" w:rsidR="002129A3" w:rsidRDefault="002129A3">
            <w:pPr>
              <w:jc w:val="both"/>
              <w:rPr>
                <w:rFonts w:ascii="Bookman Old Style" w:eastAsia="Bookman Old Style" w:hAnsi="Bookman Old Style" w:cs="Bookman Old Style"/>
                <w:color w:val="000000"/>
              </w:rPr>
            </w:pPr>
          </w:p>
        </w:tc>
        <w:tc>
          <w:tcPr>
            <w:tcW w:w="1276" w:type="dxa"/>
          </w:tcPr>
          <w:p w14:paraId="0000007C" w14:textId="77777777" w:rsidR="002129A3" w:rsidRDefault="002129A3">
            <w:pPr>
              <w:jc w:val="both"/>
              <w:rPr>
                <w:rFonts w:ascii="Bookman Old Style" w:eastAsia="Bookman Old Style" w:hAnsi="Bookman Old Style" w:cs="Bookman Old Style"/>
                <w:color w:val="000000"/>
              </w:rPr>
            </w:pPr>
          </w:p>
        </w:tc>
        <w:tc>
          <w:tcPr>
            <w:tcW w:w="1045" w:type="dxa"/>
          </w:tcPr>
          <w:p w14:paraId="0000007D" w14:textId="77777777" w:rsidR="002129A3" w:rsidRDefault="002129A3">
            <w:pPr>
              <w:jc w:val="both"/>
              <w:rPr>
                <w:rFonts w:ascii="Bookman Old Style" w:eastAsia="Bookman Old Style" w:hAnsi="Bookman Old Style" w:cs="Bookman Old Style"/>
                <w:color w:val="000000"/>
              </w:rPr>
            </w:pPr>
          </w:p>
        </w:tc>
        <w:tc>
          <w:tcPr>
            <w:tcW w:w="1090" w:type="dxa"/>
          </w:tcPr>
          <w:p w14:paraId="0000007E" w14:textId="77777777" w:rsidR="002129A3" w:rsidRDefault="00A0172F">
            <w:pPr>
              <w:jc w:val="both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Used to </w:t>
            </w:r>
          </w:p>
        </w:tc>
      </w:tr>
      <w:tr w:rsidR="002129A3" w14:paraId="3D9789D6" w14:textId="77777777">
        <w:tc>
          <w:tcPr>
            <w:tcW w:w="1134" w:type="dxa"/>
          </w:tcPr>
          <w:p w14:paraId="0000007F" w14:textId="77777777" w:rsidR="002129A3" w:rsidRDefault="002129A3">
            <w:pPr>
              <w:jc w:val="both"/>
              <w:rPr>
                <w:rFonts w:ascii="Bookman Old Style" w:eastAsia="Bookman Old Style" w:hAnsi="Bookman Old Style" w:cs="Bookman Old Style"/>
                <w:color w:val="000000"/>
              </w:rPr>
            </w:pPr>
          </w:p>
        </w:tc>
        <w:tc>
          <w:tcPr>
            <w:tcW w:w="1276" w:type="dxa"/>
          </w:tcPr>
          <w:p w14:paraId="00000080" w14:textId="77777777" w:rsidR="002129A3" w:rsidRDefault="002129A3">
            <w:pPr>
              <w:jc w:val="both"/>
              <w:rPr>
                <w:rFonts w:ascii="Bookman Old Style" w:eastAsia="Bookman Old Style" w:hAnsi="Bookman Old Style" w:cs="Bookman Old Style"/>
                <w:color w:val="000000"/>
              </w:rPr>
            </w:pPr>
          </w:p>
        </w:tc>
        <w:tc>
          <w:tcPr>
            <w:tcW w:w="1045" w:type="dxa"/>
          </w:tcPr>
          <w:p w14:paraId="00000081" w14:textId="77777777" w:rsidR="002129A3" w:rsidRDefault="002129A3">
            <w:pPr>
              <w:jc w:val="both"/>
              <w:rPr>
                <w:rFonts w:ascii="Bookman Old Style" w:eastAsia="Bookman Old Style" w:hAnsi="Bookman Old Style" w:cs="Bookman Old Style"/>
                <w:color w:val="000000"/>
              </w:rPr>
            </w:pPr>
          </w:p>
        </w:tc>
        <w:tc>
          <w:tcPr>
            <w:tcW w:w="1090" w:type="dxa"/>
          </w:tcPr>
          <w:p w14:paraId="00000082" w14:textId="77777777" w:rsidR="002129A3" w:rsidRDefault="00A0172F">
            <w:pPr>
              <w:jc w:val="both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Need </w:t>
            </w:r>
          </w:p>
        </w:tc>
      </w:tr>
      <w:tr w:rsidR="002129A3" w14:paraId="798FB9B8" w14:textId="77777777">
        <w:tc>
          <w:tcPr>
            <w:tcW w:w="1134" w:type="dxa"/>
          </w:tcPr>
          <w:p w14:paraId="00000083" w14:textId="77777777" w:rsidR="002129A3" w:rsidRDefault="002129A3">
            <w:pPr>
              <w:jc w:val="both"/>
              <w:rPr>
                <w:rFonts w:ascii="Bookman Old Style" w:eastAsia="Bookman Old Style" w:hAnsi="Bookman Old Style" w:cs="Bookman Old Style"/>
                <w:color w:val="000000"/>
              </w:rPr>
            </w:pPr>
          </w:p>
        </w:tc>
        <w:tc>
          <w:tcPr>
            <w:tcW w:w="1276" w:type="dxa"/>
          </w:tcPr>
          <w:p w14:paraId="00000084" w14:textId="77777777" w:rsidR="002129A3" w:rsidRDefault="002129A3">
            <w:pPr>
              <w:jc w:val="both"/>
              <w:rPr>
                <w:rFonts w:ascii="Bookman Old Style" w:eastAsia="Bookman Old Style" w:hAnsi="Bookman Old Style" w:cs="Bookman Old Style"/>
                <w:color w:val="000000"/>
              </w:rPr>
            </w:pPr>
          </w:p>
        </w:tc>
        <w:tc>
          <w:tcPr>
            <w:tcW w:w="1045" w:type="dxa"/>
          </w:tcPr>
          <w:p w14:paraId="00000085" w14:textId="77777777" w:rsidR="002129A3" w:rsidRDefault="002129A3">
            <w:pPr>
              <w:jc w:val="both"/>
              <w:rPr>
                <w:rFonts w:ascii="Bookman Old Style" w:eastAsia="Bookman Old Style" w:hAnsi="Bookman Old Style" w:cs="Bookman Old Style"/>
                <w:color w:val="000000"/>
              </w:rPr>
            </w:pPr>
          </w:p>
        </w:tc>
        <w:tc>
          <w:tcPr>
            <w:tcW w:w="1090" w:type="dxa"/>
          </w:tcPr>
          <w:p w14:paraId="00000086" w14:textId="77777777" w:rsidR="002129A3" w:rsidRDefault="00A0172F">
            <w:pPr>
              <w:jc w:val="both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Dare</w:t>
            </w:r>
          </w:p>
        </w:tc>
      </w:tr>
    </w:tbl>
    <w:p w14:paraId="00000087" w14:textId="77777777" w:rsidR="002129A3" w:rsidRDefault="002129A3">
      <w:pPr>
        <w:jc w:val="both"/>
        <w:rPr>
          <w:rFonts w:ascii="Bookman Old Style" w:eastAsia="Bookman Old Style" w:hAnsi="Bookman Old Style" w:cs="Bookman Old Style"/>
          <w:color w:val="000000"/>
        </w:rPr>
      </w:pPr>
    </w:p>
    <w:p w14:paraId="00000088" w14:textId="77777777" w:rsidR="002129A3" w:rsidRDefault="00A0172F">
      <w:pPr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 xml:space="preserve">Depending on whether the verb takes an object, the verbs are categorised into two categories: </w:t>
      </w:r>
      <w:r>
        <w:rPr>
          <w:rFonts w:ascii="Bookman Old Style" w:eastAsia="Bookman Old Style" w:hAnsi="Bookman Old Style" w:cs="Bookman Old Style"/>
          <w:b/>
          <w:color w:val="000000"/>
        </w:rPr>
        <w:t>(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</w:rPr>
        <w:t>i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</w:rPr>
        <w:t>)Transitive, and (ii) Intransitive Verbs.</w:t>
      </w:r>
    </w:p>
    <w:p w14:paraId="00000089" w14:textId="77777777" w:rsidR="002129A3" w:rsidRDefault="002129A3">
      <w:pPr>
        <w:jc w:val="both"/>
        <w:rPr>
          <w:rFonts w:ascii="Bookman Old Style" w:eastAsia="Bookman Old Style" w:hAnsi="Bookman Old Style" w:cs="Bookman Old Style"/>
          <w:color w:val="000000"/>
        </w:rPr>
      </w:pPr>
    </w:p>
    <w:p w14:paraId="0000008A" w14:textId="77777777" w:rsidR="002129A3" w:rsidRDefault="00A0172F">
      <w:pPr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b/>
          <w:color w:val="000000"/>
        </w:rPr>
        <w:t>(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</w:rPr>
        <w:t>i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</w:rPr>
        <w:t>)Transitive Verbs</w:t>
      </w:r>
      <w:r>
        <w:rPr>
          <w:rFonts w:ascii="Bookman Old Style" w:eastAsia="Bookman Old Style" w:hAnsi="Bookman Old Style" w:cs="Bookman Old Style"/>
          <w:color w:val="000000"/>
        </w:rPr>
        <w:t xml:space="preserve">: It is a type of verb that denotes an action which passes over from the doer or agent to an object. Transitive verbs are of two types. </w:t>
      </w:r>
    </w:p>
    <w:p w14:paraId="0000008B" w14:textId="77777777" w:rsidR="002129A3" w:rsidRDefault="00A0172F">
      <w:pPr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b/>
          <w:color w:val="000000"/>
        </w:rPr>
        <w:t xml:space="preserve">(a)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</w:rPr>
        <w:t>Monotransitive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</w:rPr>
        <w:t xml:space="preserve"> verbs: </w:t>
      </w:r>
      <w:r>
        <w:rPr>
          <w:rFonts w:ascii="Bookman Old Style" w:eastAsia="Bookman Old Style" w:hAnsi="Bookman Old Style" w:cs="Bookman Old Style"/>
          <w:color w:val="000000"/>
        </w:rPr>
        <w:t xml:space="preserve">Verbs which take only one direct object to complete the sentence. e.g.   </w:t>
      </w:r>
    </w:p>
    <w:p w14:paraId="0000008C" w14:textId="77777777" w:rsidR="002129A3" w:rsidRDefault="00A017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Bookman Old Style" w:eastAsia="Bookman Old Style" w:hAnsi="Bookman Old Style" w:cs="Bookman Old Style"/>
          <w:color w:val="000000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</w:rPr>
        <w:t>Sumit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(subject) add</w:t>
      </w:r>
      <w:r>
        <w:rPr>
          <w:rFonts w:ascii="Bookman Old Style" w:eastAsia="Bookman Old Style" w:hAnsi="Bookman Old Style" w:cs="Bookman Old Style"/>
          <w:color w:val="000000"/>
        </w:rPr>
        <w:t xml:space="preserve">ressed (verb) the audience (direct object). </w:t>
      </w:r>
    </w:p>
    <w:p w14:paraId="0000008D" w14:textId="77777777" w:rsidR="002129A3" w:rsidRDefault="00A017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 xml:space="preserve">She (subject) read (verb) the speech (direct object). </w:t>
      </w:r>
    </w:p>
    <w:p w14:paraId="0000008E" w14:textId="77777777" w:rsidR="002129A3" w:rsidRDefault="00A017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I (subject) read (verb) this novel recently (direct object).</w:t>
      </w:r>
    </w:p>
    <w:p w14:paraId="0000008F" w14:textId="77777777" w:rsidR="002129A3" w:rsidRDefault="002129A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Bookman Old Style" w:eastAsia="Bookman Old Style" w:hAnsi="Bookman Old Style" w:cs="Bookman Old Style"/>
          <w:color w:val="000000"/>
        </w:rPr>
      </w:pPr>
    </w:p>
    <w:p w14:paraId="00000090" w14:textId="77777777" w:rsidR="002129A3" w:rsidRDefault="00A0172F">
      <w:pPr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 xml:space="preserve">The verbs like-address, accept, borrow, bring, call, close, cut, discuss, raise, read, receive, study, won, bring, buy and pay function as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monotransitive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verb.  </w:t>
      </w:r>
    </w:p>
    <w:p w14:paraId="00000091" w14:textId="77777777" w:rsidR="002129A3" w:rsidRDefault="002129A3">
      <w:pPr>
        <w:jc w:val="both"/>
        <w:rPr>
          <w:rFonts w:ascii="Bookman Old Style" w:eastAsia="Bookman Old Style" w:hAnsi="Bookman Old Style" w:cs="Bookman Old Style"/>
          <w:color w:val="000000"/>
        </w:rPr>
      </w:pPr>
    </w:p>
    <w:p w14:paraId="00000092" w14:textId="77777777" w:rsidR="002129A3" w:rsidRDefault="00A0172F">
      <w:pPr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b/>
          <w:color w:val="000000"/>
        </w:rPr>
        <w:t>(b)</w:t>
      </w:r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r>
        <w:rPr>
          <w:rFonts w:ascii="Bookman Old Style" w:eastAsia="Bookman Old Style" w:hAnsi="Bookman Old Style" w:cs="Bookman Old Style"/>
          <w:b/>
          <w:color w:val="000000"/>
        </w:rPr>
        <w:t>Ditransitive verbs:</w:t>
      </w:r>
      <w:r>
        <w:rPr>
          <w:rFonts w:ascii="Bookman Old Style" w:eastAsia="Bookman Old Style" w:hAnsi="Bookman Old Style" w:cs="Bookman Old Style"/>
          <w:color w:val="000000"/>
        </w:rPr>
        <w:t xml:space="preserve"> There are some verbs which require two objects, an indirect and direc</w:t>
      </w:r>
      <w:r>
        <w:rPr>
          <w:rFonts w:ascii="Bookman Old Style" w:eastAsia="Bookman Old Style" w:hAnsi="Bookman Old Style" w:cs="Bookman Old Style"/>
          <w:color w:val="000000"/>
        </w:rPr>
        <w:t>t object to complete the sentence. These are known as Ditransitive verbs. e.g.</w:t>
      </w:r>
    </w:p>
    <w:p w14:paraId="00000093" w14:textId="77777777" w:rsidR="002129A3" w:rsidRDefault="002129A3">
      <w:pPr>
        <w:jc w:val="both"/>
        <w:rPr>
          <w:rFonts w:ascii="Bookman Old Style" w:eastAsia="Bookman Old Style" w:hAnsi="Bookman Old Style" w:cs="Bookman Old Style"/>
          <w:color w:val="000000"/>
        </w:rPr>
      </w:pPr>
    </w:p>
    <w:p w14:paraId="00000094" w14:textId="77777777" w:rsidR="002129A3" w:rsidRDefault="00A017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We (subject) gave (verb) Ravi (indirect object] a book(direct object).</w:t>
      </w:r>
    </w:p>
    <w:p w14:paraId="00000095" w14:textId="77777777" w:rsidR="002129A3" w:rsidRDefault="00A017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We (subject) bought (verb) Amit (indirect object) a birthday cake (direct object).</w:t>
      </w:r>
    </w:p>
    <w:p w14:paraId="00000096" w14:textId="77777777" w:rsidR="002129A3" w:rsidRDefault="00A017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Nikita (subject) offer</w:t>
      </w:r>
      <w:r>
        <w:rPr>
          <w:rFonts w:ascii="Bookman Old Style" w:eastAsia="Bookman Old Style" w:hAnsi="Bookman Old Style" w:cs="Bookman Old Style"/>
          <w:color w:val="000000"/>
        </w:rPr>
        <w:t xml:space="preserve">ed (verb) me (indirect object) her car (direct object). </w:t>
      </w:r>
    </w:p>
    <w:p w14:paraId="00000097" w14:textId="77777777" w:rsidR="002129A3" w:rsidRDefault="002129A3">
      <w:pPr>
        <w:jc w:val="both"/>
        <w:rPr>
          <w:rFonts w:ascii="Bookman Old Style" w:eastAsia="Bookman Old Style" w:hAnsi="Bookman Old Style" w:cs="Bookman Old Style"/>
          <w:color w:val="000000"/>
        </w:rPr>
      </w:pPr>
    </w:p>
    <w:p w14:paraId="00000098" w14:textId="77777777" w:rsidR="002129A3" w:rsidRDefault="00A0172F">
      <w:pPr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b/>
          <w:color w:val="000000"/>
        </w:rPr>
        <w:t xml:space="preserve"> (ii) Intransitive Verbs:</w:t>
      </w:r>
      <w:r>
        <w:rPr>
          <w:rFonts w:ascii="Bookman Old Style" w:eastAsia="Bookman Old Style" w:hAnsi="Bookman Old Style" w:cs="Bookman Old Style"/>
          <w:color w:val="000000"/>
        </w:rPr>
        <w:t xml:space="preserve"> It is a type of verb that denotes an action which does not pass over to the object. e.g. </w:t>
      </w:r>
    </w:p>
    <w:p w14:paraId="00000099" w14:textId="77777777" w:rsidR="002129A3" w:rsidRDefault="002129A3">
      <w:pPr>
        <w:jc w:val="both"/>
        <w:rPr>
          <w:rFonts w:ascii="Bookman Old Style" w:eastAsia="Bookman Old Style" w:hAnsi="Bookman Old Style" w:cs="Bookman Old Style"/>
          <w:color w:val="000000"/>
        </w:rPr>
      </w:pPr>
    </w:p>
    <w:p w14:paraId="0000009A" w14:textId="77777777" w:rsidR="002129A3" w:rsidRDefault="00A017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 xml:space="preserve">The stars </w:t>
      </w:r>
      <w:r>
        <w:rPr>
          <w:rFonts w:ascii="Bookman Old Style" w:eastAsia="Bookman Old Style" w:hAnsi="Bookman Old Style" w:cs="Bookman Old Style"/>
          <w:i/>
          <w:color w:val="000000"/>
        </w:rPr>
        <w:t>twinkle</w:t>
      </w:r>
      <w:r>
        <w:rPr>
          <w:rFonts w:ascii="Bookman Old Style" w:eastAsia="Bookman Old Style" w:hAnsi="Bookman Old Style" w:cs="Bookman Old Style"/>
          <w:color w:val="000000"/>
        </w:rPr>
        <w:t xml:space="preserve"> brightly. </w:t>
      </w:r>
    </w:p>
    <w:p w14:paraId="0000009B" w14:textId="77777777" w:rsidR="002129A3" w:rsidRDefault="00A017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 xml:space="preserve">The guests </w:t>
      </w:r>
      <w:r>
        <w:rPr>
          <w:rFonts w:ascii="Bookman Old Style" w:eastAsia="Bookman Old Style" w:hAnsi="Bookman Old Style" w:cs="Bookman Old Style"/>
          <w:i/>
          <w:color w:val="000000"/>
        </w:rPr>
        <w:t>arrived</w:t>
      </w:r>
      <w:r>
        <w:rPr>
          <w:rFonts w:ascii="Bookman Old Style" w:eastAsia="Bookman Old Style" w:hAnsi="Bookman Old Style" w:cs="Bookman Old Style"/>
          <w:color w:val="000000"/>
        </w:rPr>
        <w:t xml:space="preserve"> at the hotel in New Delhi. </w:t>
      </w:r>
    </w:p>
    <w:p w14:paraId="0000009C" w14:textId="77777777" w:rsidR="002129A3" w:rsidRDefault="002129A3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Bookman Old Style" w:eastAsia="Bookman Old Style" w:hAnsi="Bookman Old Style" w:cs="Bookman Old Style"/>
          <w:color w:val="000000"/>
        </w:rPr>
      </w:pPr>
    </w:p>
    <w:p w14:paraId="0000009D" w14:textId="77777777" w:rsidR="002129A3" w:rsidRDefault="00A0172F">
      <w:pPr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The verbs like- come, go, fall, die, sleep, lie, awake, walk, rise, swim and crawl functions as intransitive verb.</w:t>
      </w:r>
    </w:p>
    <w:p w14:paraId="0000009E" w14:textId="77777777" w:rsidR="002129A3" w:rsidRDefault="002129A3">
      <w:pPr>
        <w:jc w:val="both"/>
        <w:rPr>
          <w:rFonts w:ascii="Bookman Old Style" w:eastAsia="Bookman Old Style" w:hAnsi="Bookman Old Style" w:cs="Bookman Old Style"/>
        </w:rPr>
      </w:pPr>
    </w:p>
    <w:p w14:paraId="0000009F" w14:textId="77777777" w:rsidR="002129A3" w:rsidRDefault="00A0172F">
      <w:pPr>
        <w:jc w:val="both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Note: When an intransitive verb is used in a causative sense, it becomes transitive. e.g. </w:t>
      </w:r>
    </w:p>
    <w:p w14:paraId="000000A0" w14:textId="77777777" w:rsidR="002129A3" w:rsidRDefault="00A0172F">
      <w:pPr>
        <w:numPr>
          <w:ilvl w:val="0"/>
          <w:numId w:val="2"/>
        </w:numPr>
        <w:jc w:val="both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He </w:t>
      </w:r>
      <w:r>
        <w:rPr>
          <w:rFonts w:ascii="Bookman Old Style" w:eastAsia="Bookman Old Style" w:hAnsi="Bookman Old Style" w:cs="Bookman Old Style"/>
          <w:i/>
        </w:rPr>
        <w:t xml:space="preserve">sat </w:t>
      </w:r>
      <w:r>
        <w:rPr>
          <w:rFonts w:ascii="Bookman Old Style" w:eastAsia="Bookman Old Style" w:hAnsi="Bookman Old Style" w:cs="Bookman Old Style"/>
        </w:rPr>
        <w:t>on a mat (sat-intransitive)</w:t>
      </w:r>
    </w:p>
    <w:p w14:paraId="000000A1" w14:textId="77777777" w:rsidR="002129A3" w:rsidRDefault="00A0172F">
      <w:pPr>
        <w:numPr>
          <w:ilvl w:val="0"/>
          <w:numId w:val="2"/>
        </w:numPr>
        <w:jc w:val="both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He (subject) </w:t>
      </w:r>
      <w:r>
        <w:rPr>
          <w:rFonts w:ascii="Bookman Old Style" w:eastAsia="Bookman Old Style" w:hAnsi="Bookman Old Style" w:cs="Bookman Old Style"/>
          <w:i/>
        </w:rPr>
        <w:t>sat</w:t>
      </w:r>
      <w:r>
        <w:rPr>
          <w:rFonts w:ascii="Bookman Old Style" w:eastAsia="Bookman Old Style" w:hAnsi="Bookman Old Style" w:cs="Bookman Old Style"/>
        </w:rPr>
        <w:t xml:space="preserve"> me (object) on a mat (sat-transitive)</w:t>
      </w:r>
    </w:p>
    <w:sectPr w:rsidR="002129A3">
      <w:type w:val="continuous"/>
      <w:pgSz w:w="11906" w:h="16838"/>
      <w:pgMar w:top="720" w:right="720" w:bottom="720" w:left="720" w:header="708" w:footer="708" w:gutter="0"/>
      <w:cols w:num="2" w:space="720" w:equalWidth="0">
        <w:col w:w="4879" w:space="708"/>
        <w:col w:w="4879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71DB4" w14:textId="77777777" w:rsidR="00000000" w:rsidRDefault="00A0172F">
      <w:r>
        <w:separator/>
      </w:r>
    </w:p>
  </w:endnote>
  <w:endnote w:type="continuationSeparator" w:id="0">
    <w:p w14:paraId="09847508" w14:textId="77777777" w:rsidR="00000000" w:rsidRDefault="00A01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5" w14:textId="77777777" w:rsidR="002129A3" w:rsidRDefault="00A0172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000000A6" w14:textId="77777777" w:rsidR="002129A3" w:rsidRDefault="002129A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8" w14:textId="77777777" w:rsidR="002129A3" w:rsidRDefault="00A0172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000000A9" w14:textId="77777777" w:rsidR="002129A3" w:rsidRDefault="002129A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right="36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7" w14:textId="77777777" w:rsidR="002129A3" w:rsidRDefault="002129A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C3A42" w14:textId="77777777" w:rsidR="00000000" w:rsidRDefault="00A0172F">
      <w:r>
        <w:separator/>
      </w:r>
    </w:p>
  </w:footnote>
  <w:footnote w:type="continuationSeparator" w:id="0">
    <w:p w14:paraId="01249EFC" w14:textId="77777777" w:rsidR="00000000" w:rsidRDefault="00A017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3" w14:textId="77777777" w:rsidR="002129A3" w:rsidRDefault="00A0172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59264" behindDoc="1" locked="0" layoutInCell="1" hidden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639103" cy="6639103"/>
              <wp:effectExtent l="0" t="0" r="0" b="0"/>
              <wp:wrapNone/>
              <wp:docPr id="2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-2700000">
                        <a:off x="1330260" y="3110710"/>
                        <a:ext cx="8031480" cy="13385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FFC4DD3" w14:textId="77777777" w:rsidR="002129A3" w:rsidRDefault="00A0172F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i/>
                              <w:color w:val="C0C0C0"/>
                              <w:sz w:val="144"/>
                            </w:rPr>
                            <w:t>EPP- I, 2020-21</w:t>
                          </w: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639103" cy="6639103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39103" cy="663910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2" w14:textId="77777777" w:rsidR="002129A3" w:rsidRDefault="00A0172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rFonts w:ascii="Book Antiqua" w:eastAsia="Book Antiqua" w:hAnsi="Book Antiqua" w:cs="Book Antiqua"/>
        <w:b/>
        <w:color w:val="000000"/>
      </w:rPr>
    </w:pPr>
    <w:r>
      <w:rPr>
        <w:rFonts w:ascii="Book Antiqua" w:eastAsia="Book Antiqua" w:hAnsi="Book Antiqua" w:cs="Book Antiqua"/>
        <w:b/>
        <w:color w:val="000000"/>
      </w:rPr>
      <w:t>Advanced &amp; Post Reading Material (APRM)</w:t>
    </w:r>
    <w:r>
      <w:rPr>
        <w:rFonts w:ascii="Book Antiqua" w:eastAsia="Book Antiqua" w:hAnsi="Book Antiqua" w:cs="Book Antiqua"/>
        <w:b/>
        <w:color w:val="000000"/>
      </w:rPr>
      <w:br/>
      <w:t>EPP- I, 2021-22 GLA U, Mathura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4" w14:textId="77777777" w:rsidR="002129A3" w:rsidRDefault="00A0172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58240" behindDoc="1" locked="0" layoutInCell="1" hidden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639103" cy="6639103"/>
              <wp:effectExtent l="0" t="0" r="0" b="0"/>
              <wp:wrapNone/>
              <wp:docPr id="1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-2700000">
                        <a:off x="1330260" y="3110710"/>
                        <a:ext cx="8031480" cy="13385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9B24507" w14:textId="77777777" w:rsidR="002129A3" w:rsidRDefault="00A0172F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i/>
                              <w:color w:val="C0C0C0"/>
                              <w:sz w:val="144"/>
                            </w:rPr>
                            <w:t>EPP- I, 2020-21</w:t>
                          </w: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639103" cy="6639103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39103" cy="663910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D3419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Book Antiqua" w:eastAsia="Book Antiqua" w:hAnsi="Book Antiqua" w:cs="Book Antiqu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ED709DD"/>
    <w:multiLevelType w:val="multilevel"/>
    <w:tmpl w:val="FFFFFFFF"/>
    <w:lvl w:ilvl="0">
      <w:start w:val="4"/>
      <w:numFmt w:val="bullet"/>
      <w:lvlText w:val="-"/>
      <w:lvlJc w:val="left"/>
      <w:pPr>
        <w:ind w:left="720" w:hanging="360"/>
      </w:pPr>
      <w:rPr>
        <w:rFonts w:ascii="Bookman Old Style" w:eastAsia="Bookman Old Style" w:hAnsi="Bookman Old Style" w:cs="Bookman Old Style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0E71BC6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Book Antiqua" w:eastAsia="Book Antiqua" w:hAnsi="Book Antiqua" w:cs="Book Antiqu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29A3"/>
    <w:rsid w:val="002129A3"/>
    <w:rsid w:val="00A01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4632EB1C-F78A-AD45-AE33-515D1B3E9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D8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"/>
    <w:uiPriority w:val="99"/>
    <w:unhideWhenUsed/>
    <w:rsid w:val="000C7D8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7D87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0C7D87"/>
  </w:style>
  <w:style w:type="paragraph" w:styleId="Header">
    <w:name w:val="header"/>
    <w:basedOn w:val="Normal"/>
    <w:link w:val="HeaderChar"/>
    <w:uiPriority w:val="99"/>
    <w:unhideWhenUsed/>
    <w:rsid w:val="000C7D8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7D87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0C7D87"/>
    <w:pPr>
      <w:ind w:left="720"/>
      <w:contextualSpacing/>
    </w:pPr>
  </w:style>
  <w:style w:type="table" w:styleId="TableGrid">
    <w:name w:val="Table Grid"/>
    <w:basedOn w:val="TableNormal"/>
    <w:uiPriority w:val="39"/>
    <w:rsid w:val="000C7D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eader" Target="header3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2.xml" /><Relationship Id="rId5" Type="http://schemas.openxmlformats.org/officeDocument/2006/relationships/webSettings" Target="webSetting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9nyJDgYpsio1G+NorxqGEWbaQ8g==">AMUW2mXebWFeHrvqYfRCs8O+H7NQ0250V0xG0VXiiKQ7WFDXSTuDCKBTjtqLDmoZUVPWO2ctVIM+98n4LT3SqaY8vm9omj1r1pPZyw7gF1TaAHDQ/Jmi18msJ7KbxbcK8feLwNk0LalZ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884</Words>
  <Characters>5043</Characters>
  <Application>Microsoft Office Word</Application>
  <DocSecurity>0</DocSecurity>
  <Lines>42</Lines>
  <Paragraphs>11</Paragraphs>
  <ScaleCrop>false</ScaleCrop>
  <Company/>
  <LinksUpToDate>false</LinksUpToDate>
  <CharactersWithSpaces>5916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 Aman</dc:creator>
  <cp:lastModifiedBy>Guest User</cp:lastModifiedBy>
  <cp:revision>2</cp:revision>
  <dcterms:created xsi:type="dcterms:W3CDTF">2021-10-25T05:24:00Z</dcterms:created>
  <dcterms:modified xsi:type="dcterms:W3CDTF">2021-10-25T05:24:00Z</dcterms:modified>
</cp:coreProperties>
</file>