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8EF" w:rsidRDefault="000024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</w:r>
      <w:r w:rsidR="00002433">
        <w:rPr>
          <w:noProof/>
        </w:rPr>
        <w:pict w14:anchorId="487C443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9264;visibility:hidden">
            <o:lock v:ext="edit" selection="t"/>
          </v:shape>
        </w:pict>
      </w:r>
      <w:r>
        <w:rPr>
          <w:noProof/>
        </w:rPr>
      </w:r>
      <w:r w:rsidR="00002433">
        <w:rPr>
          <w:noProof/>
        </w:rPr>
        <w:pict w14:anchorId="64DFD9F3">
          <v:shape id="_x0000_s1027" type="#_x0000_t136" style="position:absolute;margin-left:0;margin-top:0;width:50pt;height:50pt;z-index:251660288;visibility:hidden">
            <o:lock v:ext="edit" selection="t"/>
          </v:shape>
        </w:pict>
      </w:r>
      <w:r>
        <w:rPr>
          <w:noProof/>
        </w:rPr>
      </w:r>
      <w:r w:rsidR="00002433">
        <w:rPr>
          <w:noProof/>
        </w:rPr>
        <w:pict w14:anchorId="2D5DFF08">
          <v:shape id="_x0000_s1026" type="#_x0000_t136" style="position:absolute;margin-left:0;margin-top:0;width:50pt;height:50pt;z-index:251661312;visibility:hidden">
            <o:lock v:ext="edit" selection="t"/>
          </v:shape>
        </w:pict>
      </w:r>
    </w:p>
    <w:p w:rsidR="00F848EF" w:rsidRDefault="00002433">
      <w:pPr>
        <w:jc w:val="center"/>
        <w:rPr>
          <w:rFonts w:ascii="Book Antiqua" w:eastAsia="Book Antiqua" w:hAnsi="Book Antiqua" w:cs="Book Antiqua"/>
          <w:b/>
          <w:sz w:val="28"/>
          <w:szCs w:val="28"/>
          <w:u w:val="single"/>
        </w:rPr>
        <w:sectPr w:rsidR="00F848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Module-1, Determiners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Learning objectives:</w:t>
      </w:r>
    </w:p>
    <w:p w:rsidR="00F848EF" w:rsidRDefault="000024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enable students to comprehend the concepts of determiners.</w:t>
      </w:r>
    </w:p>
    <w:p w:rsidR="00F848EF" w:rsidRDefault="00002433">
      <w:pPr>
        <w:numPr>
          <w:ilvl w:val="0"/>
          <w:numId w:val="6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develop their understanding for different types of determiners and their usage.</w:t>
      </w:r>
    </w:p>
    <w:p w:rsidR="00F848EF" w:rsidRDefault="00002433">
      <w:pPr>
        <w:numPr>
          <w:ilvl w:val="0"/>
          <w:numId w:val="6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enable them to understand the correct order of determiners.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Key terms: </w:t>
      </w:r>
      <w:r>
        <w:rPr>
          <w:rFonts w:ascii="Times New Roman" w:eastAsia="Times New Roman" w:hAnsi="Times New Roman" w:cs="Times New Roman"/>
          <w:i/>
        </w:rPr>
        <w:t>definite and indefinite determiners, possessive, quantifiers, predeterminers, central determiners, post-determiners.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Determiners</w:t>
      </w:r>
      <w:r>
        <w:rPr>
          <w:rFonts w:ascii="Times New Roman" w:eastAsia="Times New Roman" w:hAnsi="Times New Roman" w:cs="Times New Roman"/>
          <w:b/>
        </w:rPr>
        <w:t>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(i)We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enough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time.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This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house is mine.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(iii)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 xml:space="preserve"> The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performance was fantastic.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(iv)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What 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beautiful weather it is!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In the above examples, the words ‘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enough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’, ‘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’, ‘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’, and ‘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what’, ‘a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’ are placed at the beginning of the noun/noun phrase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time, house, performance, beautiful weat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her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to refer to those nouns. These words are called determiners.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Determiners are words or group of words which are generally placed at the beginning of a noun or noun phrase (henceforth, NP) to show the kind of reference (definite, indefinite, possessive, demonstrative, quantifying) a noun phrase has. A concrete noun wi</w:t>
      </w:r>
      <w:r>
        <w:rPr>
          <w:rFonts w:ascii="Times New Roman" w:eastAsia="Times New Roman" w:hAnsi="Times New Roman" w:cs="Times New Roman"/>
        </w:rPr>
        <w:t>ll always carry a determiner with it.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Example: I saw a dog on the roof. 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strike/>
        </w:rPr>
        <w:t>I saw dog on the roof</w:t>
      </w:r>
      <w:r>
        <w:rPr>
          <w:rFonts w:ascii="Times New Roman" w:eastAsia="Times New Roman" w:hAnsi="Times New Roman" w:cs="Times New Roman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Note:</w:t>
      </w:r>
      <w:r>
        <w:rPr>
          <w:rFonts w:ascii="Times New Roman" w:eastAsia="Times New Roman" w:hAnsi="Times New Roman" w:cs="Times New Roman"/>
          <w:i/>
        </w:rPr>
        <w:t xml:space="preserve"> Determiners are functional elements of structure and not formal </w:t>
      </w:r>
      <w:hyperlink r:id="rId13">
        <w:r>
          <w:rPr>
            <w:rFonts w:ascii="Times New Roman" w:eastAsia="Times New Roman" w:hAnsi="Times New Roman" w:cs="Times New Roman"/>
            <w:i/>
          </w:rPr>
          <w:t>word classes</w:t>
        </w:r>
      </w:hyperlink>
      <w:r>
        <w:rPr>
          <w:rFonts w:ascii="Times New Roman" w:eastAsia="Times New Roman" w:hAnsi="Times New Roman" w:cs="Times New Roman"/>
          <w:i/>
        </w:rPr>
        <w:t xml:space="preserve">.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The ordering of determiners: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Determiners are always placed inside a noun phrase before the noun they determine. Determiners always precede adjectives in a noun phrase. When there is more than one determiner in the same noun phrase, the determiner is pl</w:t>
      </w:r>
      <w:r>
        <w:rPr>
          <w:rFonts w:ascii="Times New Roman" w:eastAsia="Times New Roman" w:hAnsi="Times New Roman" w:cs="Times New Roman"/>
        </w:rPr>
        <w:t>aced in a specific order.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Depending on their relative position before a noun, we distinguish three classes of determiners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1.Group 1 Determiners:</w:t>
      </w:r>
    </w:p>
    <w:p w:rsidR="00F848EF" w:rsidRDefault="00002433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All, both, and half:  </w:t>
      </w:r>
      <w:r>
        <w:rPr>
          <w:rFonts w:ascii="Times New Roman" w:eastAsia="Times New Roman" w:hAnsi="Times New Roman" w:cs="Times New Roman"/>
          <w:i/>
          <w:u w:val="single"/>
        </w:rPr>
        <w:t xml:space="preserve">All </w:t>
      </w:r>
      <w:r>
        <w:rPr>
          <w:rFonts w:ascii="Times New Roman" w:eastAsia="Times New Roman" w:hAnsi="Times New Roman" w:cs="Times New Roman"/>
          <w:i/>
        </w:rPr>
        <w:t xml:space="preserve">(the) students, </w:t>
      </w:r>
      <w:r>
        <w:rPr>
          <w:rFonts w:ascii="Times New Roman" w:eastAsia="Times New Roman" w:hAnsi="Times New Roman" w:cs="Times New Roman"/>
          <w:i/>
          <w:u w:val="single"/>
        </w:rPr>
        <w:t>both</w:t>
      </w:r>
      <w:r>
        <w:rPr>
          <w:rFonts w:ascii="Times New Roman" w:eastAsia="Times New Roman" w:hAnsi="Times New Roman" w:cs="Times New Roman"/>
          <w:i/>
        </w:rPr>
        <w:t xml:space="preserve"> these rooms, </w:t>
      </w:r>
      <w:r>
        <w:rPr>
          <w:rFonts w:ascii="Times New Roman" w:eastAsia="Times New Roman" w:hAnsi="Times New Roman" w:cs="Times New Roman"/>
          <w:i/>
          <w:u w:val="single"/>
        </w:rPr>
        <w:t>half</w:t>
      </w:r>
      <w:r>
        <w:rPr>
          <w:rFonts w:ascii="Times New Roman" w:eastAsia="Times New Roman" w:hAnsi="Times New Roman" w:cs="Times New Roman"/>
          <w:i/>
        </w:rPr>
        <w:t xml:space="preserve"> an hour</w:t>
      </w:r>
    </w:p>
    <w:p w:rsidR="00F848EF" w:rsidRDefault="00002433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multipliers: double, twice, thrice, five times, etc.: </w:t>
      </w:r>
      <w:r>
        <w:rPr>
          <w:rFonts w:ascii="Times New Roman" w:eastAsia="Times New Roman" w:hAnsi="Times New Roman" w:cs="Times New Roman"/>
          <w:i/>
          <w:u w:val="single"/>
        </w:rPr>
        <w:t xml:space="preserve">Double </w:t>
      </w:r>
      <w:r>
        <w:rPr>
          <w:rFonts w:ascii="Times New Roman" w:eastAsia="Times New Roman" w:hAnsi="Times New Roman" w:cs="Times New Roman"/>
          <w:i/>
        </w:rPr>
        <w:t xml:space="preserve">the rate, </w:t>
      </w:r>
      <w:r>
        <w:rPr>
          <w:rFonts w:ascii="Times New Roman" w:eastAsia="Times New Roman" w:hAnsi="Times New Roman" w:cs="Times New Roman"/>
          <w:i/>
          <w:u w:val="single"/>
        </w:rPr>
        <w:t>four times</w:t>
      </w:r>
      <w:r>
        <w:rPr>
          <w:rFonts w:ascii="Times New Roman" w:eastAsia="Times New Roman" w:hAnsi="Times New Roman" w:cs="Times New Roman"/>
          <w:i/>
        </w:rPr>
        <w:t xml:space="preserve"> his salary</w:t>
      </w:r>
    </w:p>
    <w:p w:rsidR="00F848EF" w:rsidRDefault="000024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fractions: one-third, one-fifth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I finished in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 xml:space="preserve"> one third(of)</w:t>
      </w:r>
      <w:r>
        <w:rPr>
          <w:rFonts w:ascii="Times New Roman" w:eastAsia="Times New Roman" w:hAnsi="Times New Roman" w:cs="Times New Roman"/>
          <w:i/>
          <w:color w:val="000000"/>
        </w:rPr>
        <w:t xml:space="preserve"> the time my friend took.</w:t>
      </w:r>
    </w:p>
    <w:p w:rsidR="00F848EF" w:rsidRDefault="000024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Such, what: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Such</w:t>
      </w:r>
      <w:r>
        <w:rPr>
          <w:rFonts w:ascii="Times New Roman" w:eastAsia="Times New Roman" w:hAnsi="Times New Roman" w:cs="Times New Roman"/>
          <w:i/>
          <w:color w:val="000000"/>
        </w:rPr>
        <w:t xml:space="preserve"> a view!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5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u w:val="single"/>
        </w:rPr>
        <w:t>What</w:t>
      </w:r>
      <w:r>
        <w:rPr>
          <w:rFonts w:ascii="Times New Roman" w:eastAsia="Times New Roman" w:hAnsi="Times New Roman" w:cs="Times New Roman"/>
          <w:i/>
          <w:color w:val="000000"/>
        </w:rPr>
        <w:t xml:space="preserve"> a beautiful picture</w:t>
      </w:r>
      <w:r>
        <w:rPr>
          <w:rFonts w:ascii="Times New Roman" w:eastAsia="Times New Roman" w:hAnsi="Times New Roman" w:cs="Times New Roman"/>
          <w:color w:val="000000"/>
        </w:rPr>
        <w:t>!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 Group 2 Determiners:</w:t>
      </w:r>
      <w:r>
        <w:rPr>
          <w:rFonts w:ascii="Times New Roman" w:eastAsia="Times New Roman" w:hAnsi="Times New Roman" w:cs="Times New Roman"/>
        </w:rPr>
        <w:t xml:space="preserve"> </w:t>
      </w:r>
    </w:p>
    <w:p w:rsidR="00F848EF" w:rsidRDefault="000024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articles: </w:t>
      </w:r>
      <w:r>
        <w:rPr>
          <w:rFonts w:ascii="Times New Roman" w:eastAsia="Times New Roman" w:hAnsi="Times New Roman" w:cs="Times New Roman"/>
          <w:i/>
          <w:color w:val="000000"/>
        </w:rPr>
        <w:t>a, an, the</w:t>
      </w:r>
    </w:p>
    <w:p w:rsidR="00F848EF" w:rsidRDefault="00002433">
      <w:pPr>
        <w:numPr>
          <w:ilvl w:val="0"/>
          <w:numId w:val="7"/>
        </w:numPr>
        <w:shd w:val="clear" w:color="auto" w:fill="FFFFFF"/>
        <w:spacing w:before="96" w:after="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possessive determiners: </w:t>
      </w:r>
      <w:r>
        <w:rPr>
          <w:rFonts w:ascii="Times New Roman" w:eastAsia="Times New Roman" w:hAnsi="Times New Roman" w:cs="Times New Roman"/>
          <w:i/>
        </w:rPr>
        <w:t>my, your, his</w:t>
      </w:r>
      <w:r>
        <w:rPr>
          <w:rFonts w:ascii="Times New Roman" w:eastAsia="Times New Roman" w:hAnsi="Times New Roman" w:cs="Times New Roman"/>
        </w:rPr>
        <w:t xml:space="preserve"> etc.</w:t>
      </w:r>
    </w:p>
    <w:p w:rsidR="00F848EF" w:rsidRDefault="00002433">
      <w:pPr>
        <w:numPr>
          <w:ilvl w:val="0"/>
          <w:numId w:val="7"/>
        </w:numPr>
        <w:shd w:val="clear" w:color="auto" w:fill="FFFFFF"/>
        <w:spacing w:before="96" w:after="9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demonstrative determiners</w:t>
      </w:r>
      <w:r>
        <w:rPr>
          <w:rFonts w:ascii="Times New Roman" w:eastAsia="Times New Roman" w:hAnsi="Times New Roman" w:cs="Times New Roman"/>
          <w:i/>
        </w:rPr>
        <w:t>: this, that, these, those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(a)Articles: </w:t>
      </w:r>
      <w:r>
        <w:rPr>
          <w:rFonts w:ascii="Times New Roman" w:eastAsia="Times New Roman" w:hAnsi="Times New Roman" w:cs="Times New Roman"/>
          <w:i/>
        </w:rPr>
        <w:t>a, an, the.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hyperlink r:id="rId14">
        <w:r>
          <w:rPr>
            <w:rFonts w:ascii="Times New Roman" w:eastAsia="Times New Roman" w:hAnsi="Times New Roman" w:cs="Times New Roman"/>
          </w:rPr>
          <w:t>Articles</w:t>
        </w:r>
      </w:hyperlink>
      <w:r>
        <w:rPr>
          <w:rFonts w:ascii="Times New Roman" w:eastAsia="Times New Roman" w:hAnsi="Times New Roman" w:cs="Times New Roman"/>
        </w:rPr>
        <w:t> are among the most common of the determiners.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 indefinite article: </w:t>
      </w:r>
      <w:r>
        <w:rPr>
          <w:rFonts w:ascii="Times New Roman" w:eastAsia="Times New Roman" w:hAnsi="Times New Roman" w:cs="Times New Roman"/>
          <w:i/>
        </w:rPr>
        <w:t>a, an.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used when we talk about things in general and the r</w:t>
      </w:r>
      <w:r>
        <w:rPr>
          <w:rFonts w:ascii="Times New Roman" w:eastAsia="Times New Roman" w:hAnsi="Times New Roman" w:cs="Times New Roman"/>
        </w:rPr>
        <w:t>eferent is not specific. Examples: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(i)Can you sing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song, please?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(ii)He was wearing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blue jacket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.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these examples, the sentence is talking about song or blue jacket in general, meaning any song and any blue jacket.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Articles ‘a’ and ‘an’ are not used with plural or uncountable nouns.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(iii)I need </w:t>
      </w:r>
      <w:r>
        <w:rPr>
          <w:rFonts w:ascii="Times New Roman" w:eastAsia="Times New Roman" w:hAnsi="Times New Roman" w:cs="Times New Roman"/>
          <w:i/>
          <w:u w:val="single"/>
        </w:rPr>
        <w:t>a</w:t>
      </w:r>
      <w:r>
        <w:rPr>
          <w:rFonts w:ascii="Times New Roman" w:eastAsia="Times New Roman" w:hAnsi="Times New Roman" w:cs="Times New Roman"/>
          <w:i/>
        </w:rPr>
        <w:t xml:space="preserve"> water. (incorrect)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(iv)I need </w:t>
      </w:r>
      <w:r>
        <w:rPr>
          <w:rFonts w:ascii="Times New Roman" w:eastAsia="Times New Roman" w:hAnsi="Times New Roman" w:cs="Times New Roman"/>
          <w:i/>
          <w:u w:val="single"/>
        </w:rPr>
        <w:t>a</w:t>
      </w:r>
      <w:r>
        <w:rPr>
          <w:rFonts w:ascii="Times New Roman" w:eastAsia="Times New Roman" w:hAnsi="Times New Roman" w:cs="Times New Roman"/>
          <w:i/>
        </w:rPr>
        <w:t xml:space="preserve"> glass of water. (corr</w:t>
      </w:r>
      <w:r>
        <w:rPr>
          <w:rFonts w:ascii="Times New Roman" w:eastAsia="Times New Roman" w:hAnsi="Times New Roman" w:cs="Times New Roman"/>
          <w:i/>
        </w:rPr>
        <w:t>ect)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definite article: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</w:rPr>
        <w:t>.</w:t>
      </w:r>
    </w:p>
    <w:p w:rsidR="00F848EF" w:rsidRDefault="00002433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used when we talk about a specific person, place, or thing. </w:t>
      </w:r>
      <w:r>
        <w:rPr>
          <w:rFonts w:ascii="Times New Roman" w:eastAsia="Times New Roman" w:hAnsi="Times New Roman" w:cs="Times New Roman"/>
          <w:color w:val="000000"/>
        </w:rPr>
        <w:t>Examples: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(i)Can you sing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the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song, please?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(ii)</w:t>
      </w:r>
      <w:r>
        <w:rPr>
          <w:rFonts w:ascii="Times New Roman" w:eastAsia="Times New Roman" w:hAnsi="Times New Roman" w:cs="Times New Roman"/>
          <w:i/>
          <w:color w:val="000000"/>
        </w:rPr>
        <w:t xml:space="preserve">He was wearing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 xml:space="preserve">the </w:t>
      </w:r>
      <w:r>
        <w:rPr>
          <w:rFonts w:ascii="Times New Roman" w:eastAsia="Times New Roman" w:hAnsi="Times New Roman" w:cs="Times New Roman"/>
          <w:i/>
          <w:color w:val="000000"/>
        </w:rPr>
        <w:t>blue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jacket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the speaker is referring to a particular song and a particular blue jacket. It's not a general category. The referent is specific.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Article ‘The’ is used with singular, plural, or uncountable nouns.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(b)Possessive determiners: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my, your, his, her, its,</w:t>
      </w:r>
      <w:r>
        <w:rPr>
          <w:rFonts w:ascii="Times New Roman" w:eastAsia="Times New Roman" w:hAnsi="Times New Roman" w:cs="Times New Roman"/>
          <w:i/>
        </w:rPr>
        <w:t xml:space="preserve"> our, their, whose.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color w:val="000000"/>
        </w:rPr>
        <w:t>Possessive determiners are used with nouns to indicate possession.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The possessive determiners come before a noun and make noun phrase definite whereas, possessive pronouns (mine/yours etc.) replace </w:t>
      </w:r>
      <w:r>
        <w:rPr>
          <w:rFonts w:ascii="Times New Roman" w:eastAsia="Times New Roman" w:hAnsi="Times New Roman" w:cs="Times New Roman"/>
          <w:color w:val="000000"/>
        </w:rPr>
        <w:t>previously mentioned</w:t>
      </w:r>
      <w:r>
        <w:rPr>
          <w:rFonts w:ascii="Times New Roman" w:eastAsia="Times New Roman" w:hAnsi="Times New Roman" w:cs="Times New Roman"/>
        </w:rPr>
        <w:t xml:space="preserve"> noun</w:t>
      </w:r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Examples: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(i)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My</w:t>
      </w:r>
      <w:r>
        <w:rPr>
          <w:rFonts w:ascii="Times New Roman" w:eastAsia="Times New Roman" w:hAnsi="Times New Roman" w:cs="Times New Roman"/>
          <w:i/>
          <w:color w:val="000000"/>
        </w:rPr>
        <w:t xml:space="preserve"> name is Radha and I am looking for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my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books</w:t>
      </w:r>
      <w:r>
        <w:rPr>
          <w:rFonts w:ascii="Times New Roman" w:eastAsia="Times New Roman" w:hAnsi="Times New Roman" w:cs="Times New Roman"/>
          <w:color w:val="000000"/>
        </w:rPr>
        <w:t>. (possessive det)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(ii)Their performanc</w:t>
      </w:r>
      <w:r>
        <w:rPr>
          <w:rFonts w:ascii="Times New Roman" w:eastAsia="Times New Roman" w:hAnsi="Times New Roman" w:cs="Times New Roman"/>
          <w:i/>
          <w:color w:val="000000"/>
        </w:rPr>
        <w:t xml:space="preserve">e is better than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yours</w:t>
      </w:r>
      <w:r>
        <w:rPr>
          <w:rFonts w:ascii="Times New Roman" w:eastAsia="Times New Roman" w:hAnsi="Times New Roman" w:cs="Times New Roman"/>
          <w:i/>
          <w:color w:val="000000"/>
        </w:rPr>
        <w:t>. (possessive pronoun)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(c) Demonstrative determiners: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this, that, these, those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Demonstrative determiners show that the referents are ‘near’ or ‘distant’ (this-that, these-those) and singular or plural (this-these, that-those).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000000"/>
        </w:rPr>
        <w:t>Examples: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(i)He does not want to go to t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hat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(det) restaurant. 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(ii)They ordered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this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(det) cake. </w:t>
      </w:r>
    </w:p>
    <w:p w:rsidR="00F848EF" w:rsidRDefault="000024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(iii)They ordered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this</w:t>
      </w:r>
      <w:r>
        <w:rPr>
          <w:rFonts w:ascii="Times New Roman" w:eastAsia="Times New Roman" w:hAnsi="Times New Roman" w:cs="Times New Roman"/>
          <w:i/>
          <w:color w:val="000000"/>
        </w:rPr>
        <w:t xml:space="preserve"> (demonstrative Pro).</w:t>
      </w:r>
    </w:p>
    <w:p w:rsidR="00F848EF" w:rsidRDefault="00F848EF">
      <w:pPr>
        <w:ind w:left="720"/>
        <w:jc w:val="both"/>
        <w:rPr>
          <w:rFonts w:ascii="Times New Roman" w:eastAsia="Times New Roman" w:hAnsi="Times New Roman" w:cs="Times New Roman"/>
          <w:u w:val="single"/>
        </w:rPr>
      </w:pPr>
    </w:p>
    <w:p w:rsidR="00F848EF" w:rsidRDefault="00002433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 Group 3 Determiners:</w:t>
      </w:r>
    </w:p>
    <w:p w:rsidR="00F848EF" w:rsidRDefault="0000243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Cardinal numerals: two, three, fifty:</w:t>
      </w:r>
    </w:p>
    <w:p w:rsidR="00F848EF" w:rsidRDefault="00002433">
      <w:pPr>
        <w:spacing w:line="276" w:lineRule="auto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my </w:t>
      </w:r>
      <w:r>
        <w:rPr>
          <w:rFonts w:ascii="Times New Roman" w:eastAsia="Times New Roman" w:hAnsi="Times New Roman" w:cs="Times New Roman"/>
          <w:i/>
          <w:u w:val="single"/>
        </w:rPr>
        <w:t>five</w:t>
      </w:r>
      <w:r>
        <w:rPr>
          <w:rFonts w:ascii="Times New Roman" w:eastAsia="Times New Roman" w:hAnsi="Times New Roman" w:cs="Times New Roman"/>
          <w:i/>
        </w:rPr>
        <w:t xml:space="preserve"> pens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her </w:t>
      </w:r>
      <w:r>
        <w:rPr>
          <w:rFonts w:ascii="Times New Roman" w:eastAsia="Times New Roman" w:hAnsi="Times New Roman" w:cs="Times New Roman"/>
          <w:i/>
          <w:u w:val="single"/>
        </w:rPr>
        <w:t>two</w:t>
      </w:r>
      <w:r>
        <w:rPr>
          <w:rFonts w:ascii="Times New Roman" w:eastAsia="Times New Roman" w:hAnsi="Times New Roman" w:cs="Times New Roman"/>
          <w:i/>
        </w:rPr>
        <w:t xml:space="preserve"> roommates</w:t>
      </w:r>
    </w:p>
    <w:p w:rsidR="00F848EF" w:rsidRDefault="0000243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Ordinal numerals: first, second, last, next: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u w:val="single"/>
        </w:rPr>
        <w:t xml:space="preserve"> first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page, the </w:t>
      </w:r>
      <w:r>
        <w:rPr>
          <w:rFonts w:ascii="Times New Roman" w:eastAsia="Times New Roman" w:hAnsi="Times New Roman" w:cs="Times New Roman"/>
          <w:i/>
          <w:u w:val="single"/>
        </w:rPr>
        <w:t xml:space="preserve">last </w:t>
      </w:r>
      <w:r>
        <w:rPr>
          <w:rFonts w:ascii="Times New Roman" w:eastAsia="Times New Roman" w:hAnsi="Times New Roman" w:cs="Times New Roman"/>
          <w:i/>
        </w:rPr>
        <w:t>year</w:t>
      </w:r>
    </w:p>
    <w:p w:rsidR="00F848EF" w:rsidRDefault="0000243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Quantifiers: several, most, little: </w:t>
      </w:r>
    </w:p>
    <w:p w:rsidR="00F848EF" w:rsidRDefault="00002433">
      <w:pPr>
        <w:spacing w:line="276" w:lineRule="auto"/>
        <w:ind w:left="9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u w:val="single"/>
        </w:rPr>
        <w:t>few</w:t>
      </w:r>
      <w:r>
        <w:rPr>
          <w:rFonts w:ascii="Times New Roman" w:eastAsia="Times New Roman" w:hAnsi="Times New Roman" w:cs="Times New Roman"/>
          <w:i/>
        </w:rPr>
        <w:t xml:space="preserve"> people, </w:t>
      </w:r>
      <w:r>
        <w:rPr>
          <w:rFonts w:ascii="Times New Roman" w:eastAsia="Times New Roman" w:hAnsi="Times New Roman" w:cs="Times New Roman"/>
          <w:i/>
          <w:u w:val="single"/>
        </w:rPr>
        <w:t>some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students,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  <w:u w:val="single"/>
        </w:rPr>
        <w:t xml:space="preserve">a large number of </w:t>
      </w:r>
      <w:r>
        <w:rPr>
          <w:rFonts w:ascii="Times New Roman" w:eastAsia="Times New Roman" w:hAnsi="Times New Roman" w:cs="Times New Roman"/>
          <w:i/>
        </w:rPr>
        <w:t>people</w:t>
      </w:r>
    </w:p>
    <w:p w:rsidR="00F848EF" w:rsidRDefault="00F848EF">
      <w:pPr>
        <w:spacing w:line="276" w:lineRule="auto"/>
        <w:ind w:left="900"/>
        <w:rPr>
          <w:rFonts w:ascii="Times New Roman" w:eastAsia="Times New Roman" w:hAnsi="Times New Roman" w:cs="Times New Roman"/>
          <w:i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Note:</w:t>
      </w:r>
      <w:r>
        <w:rPr>
          <w:rFonts w:ascii="Times New Roman" w:eastAsia="Times New Roman" w:hAnsi="Times New Roman" w:cs="Times New Roman"/>
          <w:i/>
        </w:rPr>
        <w:t xml:space="preserve"> In a series of determiners generally the group 1 determiners come first, group 2 determiners come second and group 3 determiners come in the last position. All these determiners can occur individually.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E101A"/>
          <w:sz w:val="28"/>
          <w:szCs w:val="28"/>
        </w:rPr>
        <w:t>Quantifiers</w:t>
      </w: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</w:rPr>
        <w:t>A quantifier or quantifying determiner</w:t>
      </w:r>
      <w:r>
        <w:rPr>
          <w:rFonts w:ascii="Times New Roman" w:eastAsia="Times New Roman" w:hAnsi="Times New Roman" w:cs="Times New Roman"/>
        </w:rPr>
        <w:t xml:space="preserve"> is a word or phrase which is used before a noun to show the amount or quantity. It can be used with both countable and uncountable nouns. Examples: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(i) She has </w:t>
      </w:r>
      <w:r>
        <w:rPr>
          <w:rFonts w:ascii="Times New Roman" w:eastAsia="Times New Roman" w:hAnsi="Times New Roman" w:cs="Times New Roman"/>
          <w:i/>
          <w:u w:val="single"/>
        </w:rPr>
        <w:t>lots of</w:t>
      </w:r>
      <w:r>
        <w:rPr>
          <w:rFonts w:ascii="Times New Roman" w:eastAsia="Times New Roman" w:hAnsi="Times New Roman" w:cs="Times New Roman"/>
          <w:i/>
        </w:rPr>
        <w:t xml:space="preserve"> friends.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(ii)They have got </w:t>
      </w:r>
      <w:r>
        <w:rPr>
          <w:rFonts w:ascii="Times New Roman" w:eastAsia="Times New Roman" w:hAnsi="Times New Roman" w:cs="Times New Roman"/>
          <w:i/>
          <w:u w:val="single"/>
        </w:rPr>
        <w:t>no</w:t>
      </w:r>
      <w:r>
        <w:rPr>
          <w:rFonts w:ascii="Times New Roman" w:eastAsia="Times New Roman" w:hAnsi="Times New Roman" w:cs="Times New Roman"/>
          <w:i/>
        </w:rPr>
        <w:t xml:space="preserve"> money.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(iii)I want </w:t>
      </w:r>
      <w:r>
        <w:rPr>
          <w:rFonts w:ascii="Times New Roman" w:eastAsia="Times New Roman" w:hAnsi="Times New Roman" w:cs="Times New Roman"/>
          <w:i/>
          <w:u w:val="single"/>
        </w:rPr>
        <w:t>some</w:t>
      </w:r>
      <w:r>
        <w:rPr>
          <w:rFonts w:ascii="Times New Roman" w:eastAsia="Times New Roman" w:hAnsi="Times New Roman" w:cs="Times New Roman"/>
          <w:i/>
        </w:rPr>
        <w:t xml:space="preserve"> mangoes, please.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Quantifiers use</w:t>
      </w: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 xml:space="preserve">d with both countable and uncountable nouns: 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all, no, some, any, more, most, a lot of, lots of, enough, less</w:t>
      </w: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 xml:space="preserve">All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the students performed their best.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No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decision has been taken yet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(iii)All you need is to get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enough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books.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(iv)He makes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less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salary than his father does. (correct)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(v)He makes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less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salary. (incorrect)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Some and Any: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Some is used in positive statements and it can also be used in interrogatives for offers and requests.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(i)I want to read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novels.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(ii)I want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orange juice.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(iii)Would you like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cookies?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(iv)Can I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some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extra cheese, please?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While ‘any’ is used in negative and interrogative sentences.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(v)She has not received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mails yet.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(vi)Do you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 who speak French?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Quantifiers used only with countable nouns: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(not) many, several, each, both, either, neither, (a) few, fewer, a couple of, hundreds of, thousands of.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Not 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people attended the seminar.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(ii)He doesn’t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ii)It took him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severa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l minutes to respond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(iv)There were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fewer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cars on the road due to lockdown.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(v)There are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fewer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assignments than you think.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(vi)They’ll be back in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 couple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minutes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(vii)There were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thousands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people at the conference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Much and Many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Much is used with singular uncountable nouns and many with plural nouns.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(i)There aren’t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scholars in that team.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(ii)Is there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much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poverty in that locality?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(iii)He has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many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friends</w:t>
      </w: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Each and Every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 xml:space="preserve">Every and each are used with singular nouns to mean all.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student was given questions to solve.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(ii)He goes swimming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week.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Each and every are used alongside each other for emphasis.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(iii)She took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 and 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opportunity to excel.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(iv)She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thanked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each and every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person present there.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Both, Either and Neither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color w:val="0E101A"/>
          <w:sz w:val="22"/>
          <w:szCs w:val="22"/>
        </w:rPr>
        <w:t>Both, either, neither are used to talk about two people or things. Nouns with ‘both’ take plural verb but nouns with either and neither take a singular verb. Neither is used to make a negative statement.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(i)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Both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the questions were correct.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(ii)I don’t lik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either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house.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Quantifiers used only with uncountable nouns: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(not) much, a bit of, a little, a great deal of, a good deal of. 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(i)There was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not much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difference between the two.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(ii)Can I have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 bit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salt, please?</w:t>
      </w:r>
    </w:p>
    <w:p w:rsidR="00F848EF" w:rsidRDefault="00002433">
      <w:pPr>
        <w:jc w:val="both"/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(iii)She spent 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  <w:u w:val="single"/>
        </w:rPr>
        <w:t>a good deal of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 xml:space="preserve"> time pla</w:t>
      </w:r>
      <w:r>
        <w:rPr>
          <w:rFonts w:ascii="Times New Roman" w:eastAsia="Times New Roman" w:hAnsi="Times New Roman" w:cs="Times New Roman"/>
          <w:i/>
          <w:color w:val="0E101A"/>
          <w:sz w:val="22"/>
          <w:szCs w:val="22"/>
        </w:rPr>
        <w:t>nning presentation.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color w:val="0E101A"/>
          <w:sz w:val="22"/>
          <w:szCs w:val="22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E101A"/>
          <w:sz w:val="22"/>
          <w:szCs w:val="22"/>
        </w:rPr>
        <w:t>Use of articles with quantifiers:</w:t>
      </w: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'a/an' is used with several quantifiers, like</w:t>
      </w:r>
    </w:p>
    <w:p w:rsidR="00F848EF" w:rsidRDefault="00002433">
      <w:pPr>
        <w:numPr>
          <w:ilvl w:val="0"/>
          <w:numId w:val="3"/>
        </w:numPr>
        <w:spacing w:before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little</w:t>
      </w:r>
    </w:p>
    <w:p w:rsidR="00F848EF" w:rsidRDefault="00002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few</w:t>
      </w:r>
    </w:p>
    <w:p w:rsidR="00F848EF" w:rsidRDefault="00002433">
      <w:pPr>
        <w:numPr>
          <w:ilvl w:val="0"/>
          <w:numId w:val="3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lot of</w:t>
      </w: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no article is also used with</w:t>
      </w:r>
    </w:p>
    <w:p w:rsidR="00F848EF" w:rsidRDefault="00002433">
      <w:pPr>
        <w:numPr>
          <w:ilvl w:val="0"/>
          <w:numId w:val="4"/>
        </w:numPr>
        <w:spacing w:before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little</w:t>
      </w:r>
    </w:p>
    <w:p w:rsidR="00F848EF" w:rsidRDefault="00002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few</w:t>
      </w:r>
    </w:p>
    <w:p w:rsidR="00F848EF" w:rsidRDefault="00002433">
      <w:pPr>
        <w:numPr>
          <w:ilvl w:val="0"/>
          <w:numId w:val="4"/>
        </w:numPr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lots of</w:t>
      </w: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'a little' or 'little' is used with an uncountable noun.</w:t>
      </w: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'a few' or 'few' is used with a plural countable noun.</w:t>
      </w: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 have slightly different meanings 'a little' or 'a few', means a small amount, but it's enough:</w:t>
      </w:r>
    </w:p>
    <w:p w:rsidR="00F848EF" w:rsidRDefault="0000243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(i)I have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a little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money, enough for the lu</w:t>
      </w:r>
      <w:r>
        <w:rPr>
          <w:rFonts w:ascii="Times New Roman" w:eastAsia="Times New Roman" w:hAnsi="Times New Roman" w:cs="Times New Roman"/>
          <w:i/>
          <w:color w:val="000000"/>
        </w:rPr>
        <w:t>nch at least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F848EF" w:rsidRDefault="0000243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the other hand, 'little' or 'few' also mean negligible amount:</w:t>
      </w:r>
    </w:p>
    <w:p w:rsidR="00F848EF" w:rsidRDefault="0000243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(ii)I have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u w:val="single"/>
        </w:rPr>
        <w:t>little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money. I really can’t afford to go out for lunch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848EF" w:rsidRDefault="00F848EF">
      <w:pPr>
        <w:rPr>
          <w:rFonts w:ascii="Times New Roman" w:eastAsia="Times New Roman" w:hAnsi="Times New Roman" w:cs="Times New Roman"/>
          <w:color w:val="000000"/>
        </w:rPr>
      </w:pPr>
    </w:p>
    <w:p w:rsidR="00F848EF" w:rsidRDefault="00002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However, 'a lot of' means the same as 'lots of'. A </w:t>
      </w:r>
      <w:r>
        <w:rPr>
          <w:rFonts w:ascii="Times New Roman" w:eastAsia="Times New Roman" w:hAnsi="Times New Roman" w:cs="Times New Roman"/>
        </w:rPr>
        <w:t>lot of and lots of can both be used with plural countab</w:t>
      </w:r>
      <w:r>
        <w:rPr>
          <w:rFonts w:ascii="Times New Roman" w:eastAsia="Times New Roman" w:hAnsi="Times New Roman" w:cs="Times New Roman"/>
        </w:rPr>
        <w:t>le nouns and with singular uncountable nouns.</w:t>
      </w:r>
    </w:p>
    <w:p w:rsidR="00F848EF" w:rsidRDefault="00002433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</w:rPr>
        <w:t xml:space="preserve">(iii)They have got </w:t>
      </w:r>
      <w:r>
        <w:rPr>
          <w:rFonts w:ascii="Times New Roman" w:eastAsia="Times New Roman" w:hAnsi="Times New Roman" w:cs="Times New Roman"/>
          <w:i/>
          <w:u w:val="single"/>
        </w:rPr>
        <w:t>lots of</w:t>
      </w:r>
      <w:r>
        <w:rPr>
          <w:rFonts w:ascii="Times New Roman" w:eastAsia="Times New Roman" w:hAnsi="Times New Roman" w:cs="Times New Roman"/>
          <w:i/>
        </w:rPr>
        <w:t xml:space="preserve"> assignments to finish.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  <w:sz w:val="22"/>
          <w:szCs w:val="22"/>
        </w:rPr>
        <w:t>(iv)There was 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 money in the purse.</w:t>
      </w:r>
    </w:p>
    <w:p w:rsidR="00F848EF" w:rsidRDefault="00002433">
      <w:pP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(v)There aren’t 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options.</w:t>
      </w:r>
    </w:p>
    <w:p w:rsidR="00F848EF" w:rsidRDefault="00002433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(vi)We don’t have </w:t>
      </w:r>
      <w:r>
        <w:rPr>
          <w:rFonts w:ascii="Times New Roman" w:eastAsia="Times New Roman" w:hAnsi="Times New Roman" w:cs="Times New Roman"/>
          <w:i/>
          <w:sz w:val="22"/>
          <w:szCs w:val="22"/>
          <w:u w:val="single"/>
        </w:rPr>
        <w:t>a lot of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time</w:t>
      </w:r>
      <w:r>
        <w:rPr>
          <w:rFonts w:ascii="Times New Roman" w:eastAsia="Times New Roman" w:hAnsi="Times New Roman" w:cs="Times New Roman"/>
          <w:i/>
        </w:rPr>
        <w:t>.</w:t>
      </w:r>
    </w:p>
    <w:p w:rsidR="00F848EF" w:rsidRDefault="00F848EF">
      <w:pPr>
        <w:jc w:val="both"/>
        <w:rPr>
          <w:rFonts w:ascii="Times New Roman" w:eastAsia="Times New Roman" w:hAnsi="Times New Roman" w:cs="Times New Roman"/>
        </w:rPr>
      </w:pPr>
    </w:p>
    <w:p w:rsidR="00F848EF" w:rsidRDefault="0000243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Reference:</w:t>
      </w:r>
    </w:p>
    <w:p w:rsidR="00F848EF" w:rsidRDefault="00F848EF">
      <w:pPr>
        <w:jc w:val="both"/>
        <w:rPr>
          <w:rFonts w:ascii="Times New Roman" w:eastAsia="Times New Roman" w:hAnsi="Times New Roman" w:cs="Times New Roman"/>
          <w:b/>
        </w:rPr>
      </w:pPr>
    </w:p>
    <w:p w:rsidR="00F848EF" w:rsidRDefault="00002433">
      <w:pPr>
        <w:jc w:val="both"/>
        <w:rPr>
          <w:rFonts w:ascii="Book Antiqua" w:eastAsia="Book Antiqua" w:hAnsi="Book Antiqua" w:cs="Book Antiqua"/>
          <w:color w:val="333333"/>
          <w:sz w:val="20"/>
          <w:szCs w:val="20"/>
          <w:highlight w:val="white"/>
        </w:rPr>
        <w:sectPr w:rsidR="00F848EF"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4879" w:space="708"/>
            <w:col w:w="4879" w:space="0"/>
          </w:cols>
        </w:sectPr>
      </w:pPr>
      <w:r>
        <w:rPr>
          <w:rFonts w:ascii="Book Antiqua" w:eastAsia="Book Antiqua" w:hAnsi="Book Antiqua" w:cs="Book Antiqua"/>
          <w:color w:val="333333"/>
          <w:sz w:val="20"/>
          <w:szCs w:val="20"/>
          <w:highlight w:val="white"/>
        </w:rPr>
        <w:t>Leech, G. N., &amp; Svartvik, J. (2015). </w:t>
      </w:r>
      <w:r>
        <w:rPr>
          <w:rFonts w:ascii="Book Antiqua" w:eastAsia="Book Antiqua" w:hAnsi="Book Antiqua" w:cs="Book Antiqua"/>
          <w:i/>
          <w:color w:val="333333"/>
          <w:sz w:val="20"/>
          <w:szCs w:val="20"/>
        </w:rPr>
        <w:t>A communicative grammar of English</w:t>
      </w:r>
      <w:r>
        <w:rPr>
          <w:rFonts w:ascii="Book Antiqua" w:eastAsia="Book Antiqua" w:hAnsi="Book Antiqua" w:cs="Book Antiqua"/>
          <w:color w:val="333333"/>
          <w:sz w:val="20"/>
          <w:szCs w:val="20"/>
          <w:highlight w:val="white"/>
        </w:rPr>
        <w:t>. London: Routledge Taylor &amp; Francis Group.</w:t>
      </w:r>
    </w:p>
    <w:p w:rsidR="00F848EF" w:rsidRDefault="00F848EF">
      <w:pPr>
        <w:shd w:val="clear" w:color="auto" w:fill="FFFFFF"/>
        <w:spacing w:before="280"/>
        <w:rPr>
          <w:rFonts w:ascii="Times New Roman" w:eastAsia="Times New Roman" w:hAnsi="Times New Roman" w:cs="Times New Roman"/>
        </w:rPr>
      </w:pPr>
    </w:p>
    <w:sectPr w:rsidR="00F848EF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02433">
      <w:r>
        <w:separator/>
      </w:r>
    </w:p>
  </w:endnote>
  <w:endnote w:type="continuationSeparator" w:id="0">
    <w:p w:rsidR="00000000" w:rsidRDefault="0000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8EF" w:rsidRDefault="00002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F848EF" w:rsidRDefault="00F84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8EF" w:rsidRDefault="00002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F848EF" w:rsidRDefault="00F84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02433">
      <w:r>
        <w:separator/>
      </w:r>
    </w:p>
  </w:footnote>
  <w:footnote w:type="continuationSeparator" w:id="0">
    <w:p w:rsidR="00000000" w:rsidRDefault="00002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8EF" w:rsidRDefault="00002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48EF" w:rsidRDefault="000024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C0C0C0"/>
                              <w:sz w:val="144"/>
                            </w:rPr>
                            <w:t>EPP- I, 2020-21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8EF" w:rsidRDefault="00002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 Antiqua" w:eastAsia="Book Antiqua" w:hAnsi="Book Antiqua" w:cs="Book Antiqua"/>
        <w:b/>
        <w:color w:val="000000"/>
      </w:rPr>
    </w:pPr>
    <w:r>
      <w:rPr>
        <w:rFonts w:ascii="Book Antiqua" w:eastAsia="Book Antiqua" w:hAnsi="Book Antiqua" w:cs="Book Antiqua"/>
        <w:b/>
        <w:color w:val="000000"/>
      </w:rPr>
      <w:t>Advanced &amp; Post Reading Material (APRM)</w:t>
    </w:r>
    <w:r>
      <w:rPr>
        <w:rFonts w:ascii="Book Antiqua" w:eastAsia="Book Antiqua" w:hAnsi="Book Antiqua" w:cs="Book Antiqua"/>
        <w:b/>
        <w:color w:val="000000"/>
      </w:rPr>
      <w:br/>
      <w:t>EPP- I, 202</w:t>
    </w:r>
    <w:r>
      <w:rPr>
        <w:rFonts w:ascii="Book Antiqua" w:eastAsia="Book Antiqua" w:hAnsi="Book Antiqua" w:cs="Book Antiqua"/>
        <w:b/>
      </w:rPr>
      <w:t>1</w:t>
    </w:r>
    <w:r>
      <w:rPr>
        <w:rFonts w:ascii="Book Antiqua" w:eastAsia="Book Antiqua" w:hAnsi="Book Antiqua" w:cs="Book Antiqua"/>
        <w:b/>
        <w:color w:val="000000"/>
      </w:rPr>
      <w:t>-2</w:t>
    </w:r>
    <w:r>
      <w:rPr>
        <w:rFonts w:ascii="Book Antiqua" w:eastAsia="Book Antiqua" w:hAnsi="Book Antiqua" w:cs="Book Antiqua"/>
        <w:b/>
      </w:rPr>
      <w:t>2</w:t>
    </w:r>
    <w:r>
      <w:rPr>
        <w:rFonts w:ascii="Book Antiqua" w:eastAsia="Book Antiqua" w:hAnsi="Book Antiqua" w:cs="Book Antiqua"/>
        <w:b/>
        <w:color w:val="000000"/>
      </w:rPr>
      <w:t xml:space="preserve"> GLA U, Mathura</w:t>
    </w:r>
  </w:p>
  <w:p w:rsidR="00F848EF" w:rsidRDefault="00F848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Book Antiqua" w:eastAsia="Book Antiqua" w:hAnsi="Book Antiqua" w:cs="Book Antiqua"/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48EF" w:rsidRDefault="00002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48EF" w:rsidRDefault="000024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C0C0C0"/>
                              <w:sz w:val="144"/>
                            </w:rPr>
                            <w:t>EPP- I, 2020-21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A69"/>
    <w:multiLevelType w:val="multilevel"/>
    <w:tmpl w:val="FFFFFFFF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8B33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8504B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2A6DEC"/>
    <w:multiLevelType w:val="multilevel"/>
    <w:tmpl w:val="FFFFFFFF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C79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C357EB1"/>
    <w:multiLevelType w:val="multilevel"/>
    <w:tmpl w:val="FFFFFFFF"/>
    <w:lvl w:ilvl="0">
      <w:start w:val="1"/>
      <w:numFmt w:val="lowerLetter"/>
      <w:lvlText w:val="(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0CC00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EF"/>
    <w:rsid w:val="00002433"/>
    <w:rsid w:val="00F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96A9CD8-B5C8-D045-ADA6-3DA359F7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/>
    <w:unhideWhenUsed/>
    <w:rsid w:val="00C473C7"/>
  </w:style>
  <w:style w:type="paragraph" w:styleId="Header">
    <w:name w:val="header"/>
    <w:basedOn w:val="Normal"/>
    <w:link w:val="Head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C7"/>
  </w:style>
  <w:style w:type="paragraph" w:styleId="ListParagraph">
    <w:name w:val="List Paragraph"/>
    <w:basedOn w:val="Normal"/>
    <w:uiPriority w:val="34"/>
    <w:qFormat/>
    <w:rsid w:val="00C8329C"/>
    <w:pPr>
      <w:ind w:left="720"/>
      <w:contextualSpacing/>
    </w:pPr>
  </w:style>
  <w:style w:type="paragraph" w:styleId="NoSpacing">
    <w:name w:val="No Spacing"/>
    <w:uiPriority w:val="1"/>
    <w:qFormat/>
    <w:rsid w:val="00C8329C"/>
  </w:style>
  <w:style w:type="character" w:styleId="Strong">
    <w:name w:val="Strong"/>
    <w:basedOn w:val="DefaultParagraphFont"/>
    <w:uiPriority w:val="22"/>
    <w:qFormat/>
    <w:rsid w:val="009A224B"/>
    <w:rPr>
      <w:b/>
      <w:bCs/>
    </w:rPr>
  </w:style>
  <w:style w:type="character" w:styleId="Emphasis">
    <w:name w:val="Emphasis"/>
    <w:basedOn w:val="DefaultParagraphFont"/>
    <w:uiPriority w:val="20"/>
    <w:qFormat/>
    <w:rsid w:val="009A224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20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6D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yperlink" Target="https://www.thoughtco.com/word-class-grammar-1692608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hyperlink" Target="http://grammar.yourdictionary.com/grammar-rules-and-tips/definite-and-indefinite-articles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3PV8LZdkQoIEUDggmNwLuTstg==">AMUW2mUTw5G32GXLvX/0BgeVOIDhnzCBulKQetZM3lbTbJqLI86hYOIzprhuJlFKG2DtgdkHEHmnllMpUaCHomk/yp/ZQxQAQUsWtgmeeMCXqLtQ5pXaVaonfLFoMvP7qaNwIkh9ygh2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Akash Dutta</cp:lastModifiedBy>
  <cp:revision>2</cp:revision>
  <dcterms:created xsi:type="dcterms:W3CDTF">2021-10-06T09:02:00Z</dcterms:created>
  <dcterms:modified xsi:type="dcterms:W3CDTF">2021-10-06T09:02:00Z</dcterms:modified>
</cp:coreProperties>
</file>