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D77E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1. System Context Diagram (C4 Level 1)</w:t>
      </w:r>
    </w:p>
    <w:p w14:paraId="1F03F184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09BF5217" wp14:editId="0BBCE293">
            <wp:extent cx="9326880" cy="5723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7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0847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1: flowchart TD</w:t>
      </w:r>
    </w:p>
    <w:p w14:paraId="5A2B75E4" w14:textId="77777777" w:rsidR="009E1A6E" w:rsidRDefault="009E1A6E">
      <w:pPr>
        <w:sectPr w:rsidR="009E1A6E">
          <w:pgSz w:w="15840" w:h="12240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50568D76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2. Container &amp; Service Architecture Diagram (C4 Level 2)</w:t>
      </w:r>
    </w:p>
    <w:p w14:paraId="237DB558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684CC6F0" wp14:editId="6478E576">
            <wp:extent cx="9326880" cy="59762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97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C3C4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2: flowchart TD</w:t>
      </w:r>
    </w:p>
    <w:p w14:paraId="073D0508" w14:textId="77777777" w:rsidR="009E1A6E" w:rsidRDefault="009E1A6E">
      <w:pPr>
        <w:sectPr w:rsidR="009E1A6E">
          <w:pgSz w:w="15840" w:h="12240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4AF6BAAE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3. Docker-Based Deployment Architecture</w:t>
      </w:r>
    </w:p>
    <w:p w14:paraId="76647694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0D07DEE0" wp14:editId="01FDE649">
            <wp:extent cx="9326880" cy="5349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1603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3: flowchart TD</w:t>
      </w:r>
    </w:p>
    <w:p w14:paraId="5B272982" w14:textId="77777777" w:rsidR="009E1A6E" w:rsidRDefault="009E1A6E">
      <w:pPr>
        <w:sectPr w:rsidR="009E1A6E">
          <w:pgSz w:w="15840" w:h="12240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087057D1" w14:textId="77777777" w:rsidR="009E1A6E" w:rsidRDefault="0040256C">
      <w:pPr>
        <w:keepNext/>
        <w:spacing w:before="0" w:after="80"/>
        <w:jc w:val="center"/>
      </w:pPr>
      <w:r/>
      <w:r>
        <w:rPr>
          <w:rFonts w:ascii="Arial" w:hAnsi="Arial"/>
          <w:b/>
          <w:color w:val="0F2C59"/>
          <w:sz w:val="32"/>
        </w:rPr>
        <w:t>4.1 Domain Class Diagram - Inventory Module</w:t>
      </w:r>
    </w:p>
    <w:p w14:paraId="58E59C81" w14:textId="77777777" w:rsidR="009E1A6E" w:rsidRDefault="0040256C">
      <w:pPr>
        <w:keepNext/>
        <w:spacing w:after="80" w:befor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14388480" cy="89067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4_1_inven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88480" cy="89067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1E7D0" w14:textId="77777777" w:rsidR="009E1A6E" w:rsidRDefault="0040256C">
      <w:pPr>
        <w:spacing w:before="40" w:after="0"/>
        <w:jc w:val="center"/>
      </w:pPr>
      <w:r/>
      <w:r>
        <w:rPr>
          <w:rFonts w:ascii="Arial" w:hAnsi="Arial"/>
          <w:i/>
          <w:color w:val="64748B"/>
          <w:sz w:val="19"/>
        </w:rPr>
        <w:t>Figure: Diagram 4.1: classDiagram - Inventory Module</w:t>
      </w:r>
    </w:p>
    <w:p>
      <w:pPr>
        <w:sectPr w:rsidR="009E1A6E">
          <w:pgSz w:w="23811" w:h="16838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>
      <w:pPr>
        <w:spacing w:before="0" w:after="80"/>
        <w:jc w:val="center"/>
      </w:pPr>
      <w:r/>
      <w:r>
        <w:rPr>
          <w:rFonts w:ascii="Arial" w:hAnsi="Arial"/>
          <w:b/>
          <w:color w:val="0F2C59"/>
          <w:sz w:val="32"/>
        </w:rPr>
        <w:t>4.2 Domain Class Diagram - Payment Module</w:t>
      </w:r>
    </w:p>
    <w:p>
      <w:pPr>
        <w:spacing w:before="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14388480" cy="5040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4_2_pay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88480" cy="504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/>
      <w:r>
        <w:rPr>
          <w:rFonts w:ascii="Arial" w:hAnsi="Arial"/>
          <w:i/>
          <w:color w:val="64748B"/>
          <w:sz w:val="19"/>
        </w:rPr>
        <w:t>Figure: Diagram 4.2: classDiagram - Payment Module</w:t>
      </w:r>
    </w:p>
    <w:p>
      <w:pPr>
        <w:sectPr w:rsidR="009E1A6E">
          <w:pgSz w:w="23811" w:h="16838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>
      <w:pPr>
        <w:spacing w:before="0" w:after="80"/>
        <w:jc w:val="center"/>
      </w:pPr>
      <w:r/>
      <w:r>
        <w:rPr>
          <w:rFonts w:ascii="Arial" w:hAnsi="Arial"/>
          <w:b/>
          <w:color w:val="0F2C59"/>
          <w:sz w:val="32"/>
        </w:rPr>
        <w:t>4.3 Domain Class Diagram - Order Module</w:t>
      </w:r>
    </w:p>
    <w:p>
      <w:pPr>
        <w:spacing w:before="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14388480" cy="66576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4_3_or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88480" cy="665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/>
      <w:r>
        <w:rPr>
          <w:rFonts w:ascii="Arial" w:hAnsi="Arial"/>
          <w:i/>
          <w:color w:val="64748B"/>
          <w:sz w:val="19"/>
        </w:rPr>
        <w:t>Figure: Diagram 4.3: classDiagram - Order Module</w:t>
      </w:r>
    </w:p>
    <w:p w14:paraId="7317066D" w14:textId="77777777" w:rsidR="009E1A6E" w:rsidRDefault="009E1A6E">
      <w:pPr>
        <w:sectPr w:rsidR="009E1A6E">
          <w:pgSz w:w="23811" w:h="16838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555E8B24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5. Entity-Relationship Diagram (ERD)</w:t>
      </w:r>
    </w:p>
    <w:p w14:paraId="270CD48C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401C1C7C" wp14:editId="117D8B7E">
            <wp:extent cx="7278013" cy="6329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8013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CAFD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5: erDiagram</w:t>
      </w:r>
    </w:p>
    <w:p w14:paraId="4772145E" w14:textId="77777777" w:rsidR="009E1A6E" w:rsidRDefault="009E1A6E">
      <w:pPr>
        <w:sectPr w:rsidR="009E1A6E">
          <w:pgSz w:w="15840" w:h="12240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7E84266C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6. Transactional Outbox Pattern</w:t>
      </w:r>
    </w:p>
    <w:p w14:paraId="2EC2F9FE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185D12AE" wp14:editId="45A24FA3">
            <wp:extent cx="14388465" cy="4472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8465" cy="447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4963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6: sequenceDiagram</w:t>
      </w:r>
    </w:p>
    <w:p w14:paraId="77F512B5" w14:textId="77777777" w:rsidR="009E1A6E" w:rsidRDefault="009E1A6E">
      <w:pPr>
        <w:sectPr w:rsidR="009E1A6E">
          <w:pgSz w:w="23811" w:h="16838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0FDBAF5B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7. Complete Reservation &amp; Order State Transition Diagram</w:t>
      </w:r>
    </w:p>
    <w:p w14:paraId="79E2E470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7ED6036B" wp14:editId="734E0C97">
            <wp:extent cx="6917699" cy="8615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7699" cy="86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873D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7: stateDiagram-v2</w:t>
      </w:r>
    </w:p>
    <w:p w14:paraId="2EEAEE07" w14:textId="77777777" w:rsidR="009E1A6E" w:rsidRDefault="009E1A6E">
      <w:pPr>
        <w:sectPr w:rsidR="009E1A6E">
          <w:pgSz w:w="12240" w:h="15840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05BA453C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8. Flow 1: Successful Purchase Flow (Request to Order Confirmation)</w:t>
      </w:r>
    </w:p>
    <w:p w14:paraId="55FEB53C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1445EC47" wp14:editId="5986172A">
            <wp:extent cx="14388465" cy="672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8465" cy="67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9F9B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8: sequenceDiagram</w:t>
      </w:r>
    </w:p>
    <w:p w14:paraId="4CA6CADC" w14:textId="77777777" w:rsidR="009E1A6E" w:rsidRDefault="009E1A6E">
      <w:pPr>
        <w:sectPr w:rsidR="009E1A6E">
          <w:pgSz w:w="23811" w:h="16838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35C133B0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9. Flow 2: Payment Failure Triggering Reservation Release</w:t>
      </w:r>
    </w:p>
    <w:p w14:paraId="4FE8B1A4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08338904" wp14:editId="3C1C215D">
            <wp:extent cx="14388465" cy="70204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88465" cy="702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BE17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9: sequenceDiagram</w:t>
      </w:r>
    </w:p>
    <w:p w14:paraId="1DD04635" w14:textId="77777777" w:rsidR="009E1A6E" w:rsidRDefault="009E1A6E">
      <w:pPr>
        <w:sectPr w:rsidR="009E1A6E">
          <w:pgSz w:w="23811" w:h="16838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5A222E87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10. Flow 3: Payment Success Followed by Temporary Order Service Failure (30s Downtime)</w:t>
      </w:r>
    </w:p>
    <w:p w14:paraId="6C5FD1A0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1E38CE7E" wp14:editId="04568C39">
            <wp:extent cx="14388465" cy="51387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88465" cy="51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C623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10: sequenceDiagram</w:t>
      </w:r>
    </w:p>
    <w:p w14:paraId="3332EC7B" w14:textId="77777777" w:rsidR="009E1A6E" w:rsidRDefault="009E1A6E">
      <w:pPr>
        <w:sectPr w:rsidR="009E1A6E">
          <w:pgSz w:w="23811" w:h="16838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43A6F443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11. The Three Pillars of Observability</w:t>
      </w:r>
    </w:p>
    <w:p w14:paraId="76F5966A" w14:textId="77777777" w:rsidR="009E1A6E" w:rsidRDefault="0040256C">
      <w:pPr>
        <w:keepNext/>
        <w:spacing w:after="80" w:before="0"/>
        <w:jc w:val="center"/>
      </w:pPr>
      <w:r>
        <w:rPr>
          <w:noProof/>
        </w:rPr>
        <w:drawing>
          <wp:inline distT="0" distB="0" distL="0" distR="0" wp14:anchorId="074E0F06" wp14:editId="58A30204">
            <wp:extent cx="8846481" cy="63296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46481" cy="632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45D0" w14:textId="77777777" w:rsidR="009E1A6E" w:rsidRDefault="0040256C">
      <w:pPr>
        <w:spacing w:before="40" w:after="0"/>
        <w:jc w:val="center"/>
      </w:pPr>
      <w:r>
        <w:rPr>
          <w:rFonts w:ascii="Arial" w:hAnsi="Arial"/>
          <w:i/>
          <w:color w:val="64748B"/>
          <w:sz w:val="19"/>
        </w:rPr>
        <w:t>Figure: Diagram 11: flowchart LR</w:t>
      </w:r>
    </w:p>
    <w:p w14:paraId="5ABB0637" w14:textId="77777777" w:rsidR="009E1A6E" w:rsidRDefault="009E1A6E">
      <w:pPr>
        <w:sectPr w:rsidR="009E1A6E">
          <w:pgSz w:w="15840" w:h="12240" w:orient="landscape"/>
          <w:pgMar w:top="576" w:right="576" w:bottom="576" w:left="576" w:header="720" w:footer="720" w:gutter="0"/>
          <w:cols w:space="720"/>
          <w:vAlign w:val="center"/>
          <w:docGrid w:linePitch="360"/>
        </w:sectPr>
      </w:pPr>
    </w:p>
    <w:p w14:paraId="53EA5B06" w14:textId="77777777" w:rsidR="009E1A6E" w:rsidRDefault="0040256C">
      <w:pPr>
        <w:keepNext/>
        <w:spacing w:before="0" w:after="80"/>
        <w:jc w:val="center"/>
      </w:pPr>
      <w:r>
        <w:rPr>
          <w:rFonts w:ascii="Arial" w:hAnsi="Arial"/>
          <w:b/>
          <w:color w:val="0F2C59"/>
          <w:sz w:val="32"/>
        </w:rPr>
        <w:t>12. Decision Outcome</w:t>
      </w:r>
    </w:p>
    <w:p w14:paraId="60B2D65C" w14:textId="77777777" w:rsidR="009E1A6E" w:rsidRDefault="0040256C">
      <w:pPr>
        <w:keepNext/>
        <w:spacing w:after="80" w:befor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842000" cy="82745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2_t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82745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77D0" w14:textId="77777777" w:rsidR="009E1A6E" w:rsidRDefault="0040256C">
      <w:pPr>
        <w:spacing w:before="40" w:after="0"/>
        <w:jc w:val="center"/>
      </w:pPr>
      <w:r/>
      <w:r>
        <w:rPr>
          <w:rFonts w:ascii="Arial" w:hAnsi="Arial"/>
          <w:i/>
          <w:color w:val="64748B"/>
          <w:sz w:val="19"/>
        </w:rPr>
        <w:t>Figure: Diagram 12: flowchart TD</w:t>
      </w:r>
    </w:p>
    <w:sectPr w:rsidR="009E1A6E" w:rsidSect="00034616">
      <w:pgSz w:w="12240" w:h="15840"/>
      <w:pgMar w:top="576" w:right="576" w:bottom="576" w:left="576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67693">
    <w:abstractNumId w:val="8"/>
  </w:num>
  <w:num w:numId="2" w16cid:durableId="459223745">
    <w:abstractNumId w:val="6"/>
  </w:num>
  <w:num w:numId="3" w16cid:durableId="986125100">
    <w:abstractNumId w:val="5"/>
  </w:num>
  <w:num w:numId="4" w16cid:durableId="1080299519">
    <w:abstractNumId w:val="4"/>
  </w:num>
  <w:num w:numId="5" w16cid:durableId="1219590489">
    <w:abstractNumId w:val="7"/>
  </w:num>
  <w:num w:numId="6" w16cid:durableId="2123837939">
    <w:abstractNumId w:val="3"/>
  </w:num>
  <w:num w:numId="7" w16cid:durableId="1091320752">
    <w:abstractNumId w:val="2"/>
  </w:num>
  <w:num w:numId="8" w16cid:durableId="862790301">
    <w:abstractNumId w:val="1"/>
  </w:num>
  <w:num w:numId="9" w16cid:durableId="184458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56C"/>
    <w:rsid w:val="00624939"/>
    <w:rsid w:val="008D1172"/>
    <w:rsid w:val="009E1A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D5AA6"/>
  <w14:defaultImageDpi w14:val="300"/>
  <w15:docId w15:val="{DE1AAF59-78F9-4893-9FF9-919F45AF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138</Words>
  <Characters>862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Ajai L</cp:lastModifiedBy>
  <cp:revision>2</cp:revision>
  <cp:lastPrinted>2026-10-05T05:41:00Z</cp:lastPrinted>
  <dcterms:created xsi:type="dcterms:W3CDTF">2013-12-23T23:15:00Z</dcterms:created>
  <dcterms:modified xsi:type="dcterms:W3CDTF">2026-10-05T05:41:00Z</dcterms:modified>
  <cp:category/>
</cp:coreProperties>
</file>