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Hadoop | Docker | Maven | Java | Python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>
      <w:pPr/>
      <w:r>
        <w:t>• Implemented infrastructure automation technologies like Docker to streamline deployment processes, resulting in a 20% reduction in deployment time.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 w:rsidRPr="006D6830">
        <w:rPr>
          <w:rFonts w:ascii="Arial" w:hAnsi="Arial" w:cs="Arial"/>
          <w:sz w:val="20"/>
          <w:szCs w:val="20"/>
        </w:rPr>
        <w:t>Implemented responsive design to ensure a seamless experience across devices using modern web technologies like HTML, CSS, and JavaScript.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>
      <w:pPr>
        <w:pStyle w:val="NoSpacing"/>
      </w:pPr>
      <w:r>
        <w:t>• Utilized modern programming languages like Java and Python to enhance backend functionalities, improving system performance and response time.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Utilized Node.js and Express for backend services, including email verification with OTP and sending location updates via Nodemailer.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Engineered a scalable photo-sharing platform using MERN Stack, incorporating advanced features like real-time messaging and notifications for enhanced user engagement.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Implemented JWT authentication for secure login/logout.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