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30FF2111" w:rsidP="7F5A257C" w:rsidRDefault="30FF2111" w14:paraId="5D890150" w14:textId="7D392431">
      <w:pPr>
        <w:pStyle w:val="Title"/>
        <w:spacing w:after="300" w:line="240" w:lineRule="auto"/>
        <w:rPr>
          <w:rFonts w:ascii="Calibri Light" w:hAnsi="Calibri Light" w:eastAsia="Calibri Light" w:cs="Calibri Light"/>
          <w:b w:val="0"/>
          <w:bCs w:val="0"/>
          <w:i w:val="0"/>
          <w:iCs w:val="0"/>
          <w:noProof w:val="0"/>
          <w:color w:val="323E4F"/>
          <w:sz w:val="52"/>
          <w:szCs w:val="52"/>
          <w:lang w:val="en-US"/>
        </w:rPr>
      </w:pPr>
      <w:r w:rsidRPr="7F5A257C" w:rsidR="30FF2111">
        <w:rPr>
          <w:rFonts w:ascii="Calibri Light" w:hAnsi="Calibri Light" w:eastAsia="Calibri Light" w:cs="Calibri Light"/>
          <w:b w:val="0"/>
          <w:bCs w:val="0"/>
          <w:i w:val="0"/>
          <w:iCs w:val="0"/>
          <w:noProof w:val="0"/>
          <w:color w:val="323E4F"/>
          <w:sz w:val="52"/>
          <w:szCs w:val="52"/>
          <w:lang w:val="en-US"/>
        </w:rPr>
        <w:t xml:space="preserve">Time-series Stock Price Predictive Analytics </w:t>
      </w:r>
    </w:p>
    <w:p w:rsidR="30FF2111" w:rsidP="7F5A257C" w:rsidRDefault="30FF2111" w14:paraId="6B8E50C5" w14:textId="0C8FFCA4">
      <w:pPr>
        <w:pStyle w:val="Heading1"/>
        <w:spacing w:before="480" w:after="0" w:line="276" w:lineRule="auto"/>
        <w:rPr>
          <w:rFonts w:ascii="Calibri Light" w:hAnsi="Calibri Light" w:eastAsia="Calibri Light" w:cs="Calibri Light"/>
          <w:b w:val="1"/>
          <w:bCs w:val="1"/>
          <w:i w:val="0"/>
          <w:iCs w:val="0"/>
          <w:noProof w:val="0"/>
          <w:color w:val="2F5496"/>
          <w:sz w:val="28"/>
          <w:szCs w:val="28"/>
          <w:lang w:val="en-US"/>
        </w:rPr>
      </w:pPr>
      <w:r w:rsidRPr="7F5A257C" w:rsidR="30FF2111">
        <w:rPr>
          <w:rFonts w:ascii="Calibri Light" w:hAnsi="Calibri Light" w:eastAsia="Calibri Light" w:cs="Calibri Light"/>
          <w:b w:val="1"/>
          <w:bCs w:val="1"/>
          <w:i w:val="0"/>
          <w:iCs w:val="0"/>
          <w:noProof w:val="0"/>
          <w:color w:val="2F5496"/>
          <w:sz w:val="28"/>
          <w:szCs w:val="28"/>
          <w:lang w:val="en-US"/>
        </w:rPr>
        <w:t xml:space="preserve">Introduction </w:t>
      </w:r>
    </w:p>
    <w:p w:rsidR="30FF2111" w:rsidP="7F5A257C" w:rsidRDefault="30FF2111" w14:paraId="36003903" w14:textId="2439B8FC">
      <w:pPr>
        <w:spacing w:after="200" w:line="276"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7F5A257C" w:rsidR="30FF2111">
        <w:rPr>
          <w:rFonts w:ascii="Calibri" w:hAnsi="Calibri" w:eastAsia="Calibri" w:cs="Calibri"/>
          <w:b w:val="0"/>
          <w:bCs w:val="0"/>
          <w:i w:val="0"/>
          <w:iCs w:val="0"/>
          <w:noProof w:val="0"/>
          <w:color w:val="000000" w:themeColor="text1" w:themeTint="FF" w:themeShade="FF"/>
          <w:sz w:val="22"/>
          <w:szCs w:val="22"/>
          <w:lang w:val="en-US"/>
        </w:rPr>
        <w:t xml:space="preserve">The stock market began in 1792 at Wall Street, New York with a few stockbrokers on the street (Posner, 2020). This platform has allowed investors to buy and sell shares of a public company or better well known as stocks. Other investments include bonds and commodities such as gold and oil. The main benefits from an investor’s perspective are to stay ahead of inflation with compound interest and personal financial growth. With pros come cons and the main disadvantages are competition and risk (Amadeo, 2020). </w:t>
      </w:r>
    </w:p>
    <w:p w:rsidR="30FF2111" w:rsidP="01792882" w:rsidRDefault="30FF2111" w14:paraId="0521FC04" w14:textId="1E7A9D4B">
      <w:pPr>
        <w:pStyle w:val="Normal"/>
        <w:spacing w:after="200" w:line="276"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01792882" w:rsidR="37D1AA0A">
        <w:rPr>
          <w:rFonts w:ascii="Calibri" w:hAnsi="Calibri" w:eastAsia="Calibri" w:cs="Calibri"/>
          <w:b w:val="0"/>
          <w:bCs w:val="0"/>
          <w:i w:val="0"/>
          <w:iCs w:val="0"/>
          <w:noProof w:val="0"/>
          <w:color w:val="000000" w:themeColor="text1" w:themeTint="FF" w:themeShade="FF"/>
          <w:sz w:val="22"/>
          <w:szCs w:val="22"/>
          <w:lang w:val="en-US"/>
        </w:rPr>
        <w:t>On average “90% of t</w:t>
      </w:r>
      <w:r w:rsidRPr="01792882" w:rsidR="68F69D84">
        <w:rPr>
          <w:rFonts w:ascii="Calibri" w:hAnsi="Calibri" w:eastAsia="Calibri" w:cs="Calibri"/>
          <w:b w:val="0"/>
          <w:bCs w:val="0"/>
          <w:i w:val="0"/>
          <w:iCs w:val="0"/>
          <w:noProof w:val="0"/>
          <w:color w:val="000000" w:themeColor="text1" w:themeTint="FF" w:themeShade="FF"/>
          <w:sz w:val="22"/>
          <w:szCs w:val="22"/>
          <w:lang w:val="en-US"/>
        </w:rPr>
        <w:t xml:space="preserve">raders </w:t>
      </w:r>
      <w:r w:rsidRPr="01792882" w:rsidR="37D1AA0A">
        <w:rPr>
          <w:rFonts w:ascii="Calibri" w:hAnsi="Calibri" w:eastAsia="Calibri" w:cs="Calibri"/>
          <w:b w:val="0"/>
          <w:bCs w:val="0"/>
          <w:i w:val="0"/>
          <w:iCs w:val="0"/>
          <w:noProof w:val="0"/>
          <w:color w:val="000000" w:themeColor="text1" w:themeTint="FF" w:themeShade="FF"/>
          <w:sz w:val="22"/>
          <w:szCs w:val="22"/>
          <w:lang w:val="en-US"/>
        </w:rPr>
        <w:t>fail to make money when trading in the stock market</w:t>
      </w:r>
      <w:r w:rsidRPr="01792882" w:rsidR="67280292">
        <w:rPr>
          <w:rFonts w:ascii="Calibri" w:hAnsi="Calibri" w:eastAsia="Calibri" w:cs="Calibri"/>
          <w:b w:val="0"/>
          <w:bCs w:val="0"/>
          <w:i w:val="0"/>
          <w:iCs w:val="0"/>
          <w:noProof w:val="0"/>
          <w:color w:val="000000" w:themeColor="text1" w:themeTint="FF" w:themeShade="FF"/>
          <w:sz w:val="19"/>
          <w:szCs w:val="19"/>
          <w:lang w:val="en-US"/>
        </w:rPr>
        <w:t xml:space="preserve"> </w:t>
      </w:r>
      <w:r w:rsidRPr="01792882" w:rsidR="67280292">
        <w:rPr>
          <w:rFonts w:ascii="Calibri" w:hAnsi="Calibri" w:eastAsia="Calibri" w:cs="Calibri"/>
          <w:b w:val="0"/>
          <w:bCs w:val="0"/>
          <w:i w:val="0"/>
          <w:iCs w:val="0"/>
          <w:noProof w:val="0"/>
          <w:color w:val="000000" w:themeColor="text1" w:themeTint="FF" w:themeShade="FF"/>
          <w:sz w:val="22"/>
          <w:szCs w:val="22"/>
          <w:lang w:val="en-US"/>
        </w:rPr>
        <w:t>(Gillham, 2021)</w:t>
      </w:r>
      <w:r w:rsidRPr="01792882" w:rsidR="37D1AA0A">
        <w:rPr>
          <w:rFonts w:ascii="Calibri" w:hAnsi="Calibri" w:eastAsia="Calibri" w:cs="Calibri"/>
          <w:b w:val="0"/>
          <w:bCs w:val="0"/>
          <w:i w:val="0"/>
          <w:iCs w:val="0"/>
          <w:noProof w:val="0"/>
          <w:color w:val="000000" w:themeColor="text1" w:themeTint="FF" w:themeShade="FF"/>
          <w:sz w:val="22"/>
          <w:szCs w:val="22"/>
          <w:lang w:val="en-US"/>
        </w:rPr>
        <w:t>.</w:t>
      </w:r>
      <w:r w:rsidRPr="01792882" w:rsidR="37D1AA0A">
        <w:rPr>
          <w:rFonts w:ascii="Calibri" w:hAnsi="Calibri" w:eastAsia="Calibri" w:cs="Calibri"/>
          <w:b w:val="0"/>
          <w:bCs w:val="0"/>
          <w:i w:val="0"/>
          <w:iCs w:val="0"/>
          <w:noProof w:val="0"/>
          <w:color w:val="000000" w:themeColor="text1" w:themeTint="FF" w:themeShade="FF"/>
          <w:sz w:val="22"/>
          <w:szCs w:val="22"/>
          <w:lang w:val="en-US"/>
        </w:rPr>
        <w:t xml:space="preserve">" </w:t>
      </w:r>
      <w:r w:rsidRPr="01792882" w:rsidR="626FC73A">
        <w:rPr>
          <w:rFonts w:ascii="Calibri" w:hAnsi="Calibri" w:eastAsia="Calibri" w:cs="Calibri"/>
          <w:b w:val="0"/>
          <w:bCs w:val="0"/>
          <w:i w:val="0"/>
          <w:iCs w:val="0"/>
          <w:noProof w:val="0"/>
          <w:color w:val="000000" w:themeColor="text1" w:themeTint="FF" w:themeShade="FF"/>
          <w:sz w:val="22"/>
          <w:szCs w:val="22"/>
          <w:lang w:val="en-US"/>
        </w:rPr>
        <w:t xml:space="preserve">As a </w:t>
      </w:r>
      <w:r w:rsidRPr="01792882" w:rsidR="191826CC">
        <w:rPr>
          <w:rFonts w:ascii="Calibri" w:hAnsi="Calibri" w:eastAsia="Calibri" w:cs="Calibri"/>
          <w:b w:val="0"/>
          <w:bCs w:val="0"/>
          <w:i w:val="0"/>
          <w:iCs w:val="0"/>
          <w:noProof w:val="0"/>
          <w:color w:val="000000" w:themeColor="text1" w:themeTint="FF" w:themeShade="FF"/>
          <w:sz w:val="22"/>
          <w:szCs w:val="22"/>
          <w:lang w:val="en-US"/>
        </w:rPr>
        <w:t>result,</w:t>
      </w:r>
      <w:r w:rsidRPr="01792882" w:rsidR="626FC73A">
        <w:rPr>
          <w:rFonts w:ascii="Calibri" w:hAnsi="Calibri" w:eastAsia="Calibri" w:cs="Calibri"/>
          <w:b w:val="0"/>
          <w:bCs w:val="0"/>
          <w:i w:val="0"/>
          <w:iCs w:val="0"/>
          <w:noProof w:val="0"/>
          <w:color w:val="000000" w:themeColor="text1" w:themeTint="FF" w:themeShade="FF"/>
          <w:sz w:val="22"/>
          <w:szCs w:val="22"/>
          <w:lang w:val="en-US"/>
        </w:rPr>
        <w:t xml:space="preserve"> traders tend to lean towards safer </w:t>
      </w:r>
      <w:r w:rsidRPr="01792882" w:rsidR="1C00DA24">
        <w:rPr>
          <w:rFonts w:ascii="Calibri" w:hAnsi="Calibri" w:eastAsia="Calibri" w:cs="Calibri"/>
          <w:b w:val="0"/>
          <w:bCs w:val="0"/>
          <w:i w:val="0"/>
          <w:iCs w:val="0"/>
          <w:noProof w:val="0"/>
          <w:color w:val="000000" w:themeColor="text1" w:themeTint="FF" w:themeShade="FF"/>
          <w:sz w:val="22"/>
          <w:szCs w:val="22"/>
          <w:lang w:val="en-US"/>
        </w:rPr>
        <w:t>well-known</w:t>
      </w:r>
      <w:r w:rsidRPr="01792882" w:rsidR="626FC73A">
        <w:rPr>
          <w:rFonts w:ascii="Calibri" w:hAnsi="Calibri" w:eastAsia="Calibri" w:cs="Calibri"/>
          <w:b w:val="0"/>
          <w:bCs w:val="0"/>
          <w:i w:val="0"/>
          <w:iCs w:val="0"/>
          <w:noProof w:val="0"/>
          <w:color w:val="000000" w:themeColor="text1" w:themeTint="FF" w:themeShade="FF"/>
          <w:sz w:val="22"/>
          <w:szCs w:val="22"/>
          <w:lang w:val="en-US"/>
        </w:rPr>
        <w:t xml:space="preserve"> option</w:t>
      </w:r>
      <w:r w:rsidRPr="01792882" w:rsidR="7581B14D">
        <w:rPr>
          <w:rFonts w:ascii="Calibri" w:hAnsi="Calibri" w:eastAsia="Calibri" w:cs="Calibri"/>
          <w:b w:val="0"/>
          <w:bCs w:val="0"/>
          <w:i w:val="0"/>
          <w:iCs w:val="0"/>
          <w:noProof w:val="0"/>
          <w:color w:val="000000" w:themeColor="text1" w:themeTint="FF" w:themeShade="FF"/>
          <w:sz w:val="22"/>
          <w:szCs w:val="22"/>
          <w:lang w:val="en-US"/>
        </w:rPr>
        <w:t>s</w:t>
      </w:r>
      <w:r w:rsidRPr="01792882" w:rsidR="626FC73A">
        <w:rPr>
          <w:rFonts w:ascii="Calibri" w:hAnsi="Calibri" w:eastAsia="Calibri" w:cs="Calibri"/>
          <w:b w:val="0"/>
          <w:bCs w:val="0"/>
          <w:i w:val="0"/>
          <w:iCs w:val="0"/>
          <w:noProof w:val="0"/>
          <w:color w:val="000000" w:themeColor="text1" w:themeTint="FF" w:themeShade="FF"/>
          <w:sz w:val="22"/>
          <w:szCs w:val="22"/>
          <w:lang w:val="en-US"/>
        </w:rPr>
        <w:t xml:space="preserve"> such as t</w:t>
      </w:r>
      <w:r w:rsidRPr="01792882" w:rsidR="37D1AA0A">
        <w:rPr>
          <w:rFonts w:ascii="Calibri" w:hAnsi="Calibri" w:eastAsia="Calibri" w:cs="Calibri"/>
          <w:b w:val="0"/>
          <w:bCs w:val="0"/>
          <w:i w:val="0"/>
          <w:iCs w:val="0"/>
          <w:noProof w:val="0"/>
          <w:color w:val="000000" w:themeColor="text1" w:themeTint="FF" w:themeShade="FF"/>
          <w:sz w:val="22"/>
          <w:szCs w:val="22"/>
          <w:lang w:val="en-US"/>
        </w:rPr>
        <w:t>he</w:t>
      </w:r>
      <w:r w:rsidRPr="01792882" w:rsidR="30FF2111">
        <w:rPr>
          <w:rFonts w:ascii="Calibri" w:hAnsi="Calibri" w:eastAsia="Calibri" w:cs="Calibri"/>
          <w:b w:val="0"/>
          <w:bCs w:val="0"/>
          <w:i w:val="0"/>
          <w:iCs w:val="0"/>
          <w:noProof w:val="0"/>
          <w:color w:val="000000" w:themeColor="text1" w:themeTint="FF" w:themeShade="FF"/>
          <w:sz w:val="22"/>
          <w:szCs w:val="22"/>
          <w:lang w:val="en-US"/>
        </w:rPr>
        <w:t xml:space="preserve"> S&amp;P 500</w:t>
      </w:r>
      <w:r w:rsidRPr="01792882" w:rsidR="6189577D">
        <w:rPr>
          <w:rFonts w:ascii="Calibri" w:hAnsi="Calibri" w:eastAsia="Calibri" w:cs="Calibri"/>
          <w:b w:val="0"/>
          <w:bCs w:val="0"/>
          <w:i w:val="0"/>
          <w:iCs w:val="0"/>
          <w:noProof w:val="0"/>
          <w:color w:val="000000" w:themeColor="text1" w:themeTint="FF" w:themeShade="FF"/>
          <w:sz w:val="22"/>
          <w:szCs w:val="22"/>
          <w:lang w:val="en-US"/>
        </w:rPr>
        <w:t>.</w:t>
      </w:r>
      <w:r w:rsidRPr="01792882" w:rsidR="30FF2111">
        <w:rPr>
          <w:rFonts w:ascii="Calibri" w:hAnsi="Calibri" w:eastAsia="Calibri" w:cs="Calibri"/>
          <w:b w:val="0"/>
          <w:bCs w:val="0"/>
          <w:i w:val="0"/>
          <w:iCs w:val="0"/>
          <w:noProof w:val="0"/>
          <w:color w:val="000000" w:themeColor="text1" w:themeTint="FF" w:themeShade="FF"/>
          <w:sz w:val="22"/>
          <w:szCs w:val="22"/>
          <w:lang w:val="en-US"/>
        </w:rPr>
        <w:t xml:space="preserve"> </w:t>
      </w:r>
      <w:r w:rsidRPr="01792882" w:rsidR="77F02EBE">
        <w:rPr>
          <w:rFonts w:ascii="Calibri" w:hAnsi="Calibri" w:eastAsia="Calibri" w:cs="Calibri"/>
          <w:b w:val="0"/>
          <w:bCs w:val="0"/>
          <w:i w:val="0"/>
          <w:iCs w:val="0"/>
          <w:noProof w:val="0"/>
          <w:color w:val="000000" w:themeColor="text1" w:themeTint="FF" w:themeShade="FF"/>
          <w:sz w:val="22"/>
          <w:szCs w:val="22"/>
          <w:lang w:val="en-US"/>
        </w:rPr>
        <w:t xml:space="preserve">The S&amp;P 500 </w:t>
      </w:r>
      <w:r w:rsidRPr="01792882" w:rsidR="30FF2111">
        <w:rPr>
          <w:rFonts w:ascii="Calibri" w:hAnsi="Calibri" w:eastAsia="Calibri" w:cs="Calibri"/>
          <w:b w:val="0"/>
          <w:bCs w:val="0"/>
          <w:i w:val="0"/>
          <w:iCs w:val="0"/>
          <w:noProof w:val="0"/>
          <w:color w:val="000000" w:themeColor="text1" w:themeTint="FF" w:themeShade="FF"/>
          <w:sz w:val="22"/>
          <w:szCs w:val="22"/>
          <w:lang w:val="en-US"/>
        </w:rPr>
        <w:t>is based on the top 500 companies in America and is considered a benchmark for annual stock market returns. Many investors know that the long-term investment into the S&amp;P 500 has an average return on investment of 10% and as a benchmark investor’s goal is to outperform it. With technology growing, algorithm trading has found a place in the stock market</w:t>
      </w:r>
      <w:r w:rsidRPr="01792882" w:rsidR="03F316FA">
        <w:rPr>
          <w:rFonts w:ascii="Calibri" w:hAnsi="Calibri" w:eastAsia="Calibri" w:cs="Calibri"/>
          <w:b w:val="0"/>
          <w:bCs w:val="0"/>
          <w:i w:val="0"/>
          <w:iCs w:val="0"/>
          <w:noProof w:val="0"/>
          <w:color w:val="000000" w:themeColor="text1" w:themeTint="FF" w:themeShade="FF"/>
          <w:sz w:val="22"/>
          <w:szCs w:val="22"/>
          <w:lang w:val="en-US"/>
        </w:rPr>
        <w:t xml:space="preserve"> and like everyone the</w:t>
      </w:r>
      <w:r w:rsidRPr="01792882" w:rsidR="2AB0F29A">
        <w:rPr>
          <w:rFonts w:ascii="Calibri" w:hAnsi="Calibri" w:eastAsia="Calibri" w:cs="Calibri"/>
          <w:b w:val="0"/>
          <w:bCs w:val="0"/>
          <w:i w:val="0"/>
          <w:iCs w:val="0"/>
          <w:noProof w:val="0"/>
          <w:color w:val="000000" w:themeColor="text1" w:themeTint="FF" w:themeShade="FF"/>
          <w:sz w:val="22"/>
          <w:szCs w:val="22"/>
          <w:lang w:val="en-US"/>
        </w:rPr>
        <w:t>ir</w:t>
      </w:r>
      <w:r w:rsidRPr="01792882" w:rsidR="03F316FA">
        <w:rPr>
          <w:rFonts w:ascii="Calibri" w:hAnsi="Calibri" w:eastAsia="Calibri" w:cs="Calibri"/>
          <w:b w:val="0"/>
          <w:bCs w:val="0"/>
          <w:i w:val="0"/>
          <w:iCs w:val="0"/>
          <w:noProof w:val="0"/>
          <w:color w:val="000000" w:themeColor="text1" w:themeTint="FF" w:themeShade="FF"/>
          <w:sz w:val="22"/>
          <w:szCs w:val="22"/>
          <w:lang w:val="en-US"/>
        </w:rPr>
        <w:t xml:space="preserve"> goal is to outperform </w:t>
      </w:r>
      <w:r w:rsidRPr="01792882" w:rsidR="03F316FA">
        <w:rPr>
          <w:rFonts w:ascii="Calibri" w:hAnsi="Calibri" w:eastAsia="Calibri" w:cs="Calibri"/>
          <w:b w:val="0"/>
          <w:bCs w:val="0"/>
          <w:i w:val="0"/>
          <w:iCs w:val="0"/>
          <w:noProof w:val="0"/>
          <w:color w:val="000000" w:themeColor="text1" w:themeTint="FF" w:themeShade="FF"/>
          <w:sz w:val="22"/>
          <w:szCs w:val="22"/>
          <w:lang w:val="en-US"/>
        </w:rPr>
        <w:t xml:space="preserve">the </w:t>
      </w:r>
      <w:r w:rsidRPr="01792882" w:rsidR="5B29F177">
        <w:rPr>
          <w:rFonts w:ascii="Calibri" w:hAnsi="Calibri" w:eastAsia="Calibri" w:cs="Calibri"/>
          <w:b w:val="0"/>
          <w:bCs w:val="0"/>
          <w:i w:val="0"/>
          <w:iCs w:val="0"/>
          <w:noProof w:val="0"/>
          <w:color w:val="000000" w:themeColor="text1" w:themeTint="FF" w:themeShade="FF"/>
          <w:sz w:val="22"/>
          <w:szCs w:val="22"/>
          <w:lang w:val="en-US"/>
        </w:rPr>
        <w:t>S&amp;P500</w:t>
      </w:r>
      <w:r w:rsidRPr="01792882" w:rsidR="3ADB8AFA">
        <w:rPr>
          <w:rFonts w:ascii="Calibri" w:hAnsi="Calibri" w:eastAsia="Calibri" w:cs="Calibri"/>
          <w:b w:val="0"/>
          <w:bCs w:val="0"/>
          <w:i w:val="0"/>
          <w:iCs w:val="0"/>
          <w:noProof w:val="0"/>
          <w:color w:val="000000" w:themeColor="text1" w:themeTint="FF" w:themeShade="FF"/>
          <w:sz w:val="22"/>
          <w:szCs w:val="22"/>
          <w:lang w:val="en-US"/>
        </w:rPr>
        <w:t xml:space="preserve"> using data driven technologies</w:t>
      </w:r>
      <w:r w:rsidRPr="01792882" w:rsidR="30FF2111">
        <w:rPr>
          <w:rFonts w:ascii="Calibri" w:hAnsi="Calibri" w:eastAsia="Calibri" w:cs="Calibri"/>
          <w:b w:val="0"/>
          <w:bCs w:val="0"/>
          <w:i w:val="0"/>
          <w:iCs w:val="0"/>
          <w:noProof w:val="0"/>
          <w:color w:val="000000" w:themeColor="text1" w:themeTint="FF" w:themeShade="FF"/>
          <w:sz w:val="22"/>
          <w:szCs w:val="22"/>
          <w:lang w:val="en-US"/>
        </w:rPr>
        <w:t>. Using data from the market and time-series predictive analytics can a model be built to outperform the S&amp;P500 for individual investors.</w:t>
      </w:r>
    </w:p>
    <w:p w:rsidR="30FF2111" w:rsidP="7F5A257C" w:rsidRDefault="30FF2111" w14:paraId="55381B92" w14:textId="221D79F6">
      <w:pPr>
        <w:pStyle w:val="Heading1"/>
        <w:spacing w:before="480" w:after="0" w:line="276" w:lineRule="auto"/>
        <w:rPr>
          <w:rFonts w:ascii="Calibri Light" w:hAnsi="Calibri Light" w:eastAsia="Calibri Light" w:cs="Calibri Light"/>
          <w:b w:val="1"/>
          <w:bCs w:val="1"/>
          <w:i w:val="0"/>
          <w:iCs w:val="0"/>
          <w:noProof w:val="0"/>
          <w:color w:val="2F5496"/>
          <w:sz w:val="28"/>
          <w:szCs w:val="28"/>
          <w:lang w:val="en-US"/>
        </w:rPr>
      </w:pPr>
      <w:r w:rsidRPr="7F5A257C" w:rsidR="30FF2111">
        <w:rPr>
          <w:rFonts w:ascii="Calibri Light" w:hAnsi="Calibri Light" w:eastAsia="Calibri Light" w:cs="Calibri Light"/>
          <w:b w:val="1"/>
          <w:bCs w:val="1"/>
          <w:i w:val="0"/>
          <w:iCs w:val="0"/>
          <w:noProof w:val="0"/>
          <w:color w:val="2F5496"/>
          <w:sz w:val="28"/>
          <w:szCs w:val="28"/>
          <w:lang w:val="en-US"/>
        </w:rPr>
        <w:t>Literature Review</w:t>
      </w:r>
    </w:p>
    <w:p w:rsidR="30FF2111" w:rsidP="7F5A257C" w:rsidRDefault="30FF2111" w14:paraId="3EBDBB0B" w14:textId="2C63F545">
      <w:pPr>
        <w:spacing w:after="200" w:line="276"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7F5A257C" w:rsidR="30FF2111">
        <w:rPr>
          <w:rFonts w:ascii="Calibri" w:hAnsi="Calibri" w:eastAsia="Calibri" w:cs="Calibri"/>
          <w:b w:val="0"/>
          <w:bCs w:val="0"/>
          <w:i w:val="0"/>
          <w:iCs w:val="0"/>
          <w:noProof w:val="0"/>
          <w:color w:val="000000" w:themeColor="text1" w:themeTint="FF" w:themeShade="FF"/>
          <w:sz w:val="22"/>
          <w:szCs w:val="22"/>
          <w:lang w:val="en-US"/>
        </w:rPr>
        <w:t>Recently the stock market has seen a major crash in 2020 due to the COVID-19 pandemic. This has caused the volume of stock trading to go up and lead the market to be flooded with new cash resulting in a quick recovery.  With emerging technology, the stock market is adapting towards algorithm trading. “Algorithmic trading is the process of buying or selling a security basing on some pre-described set of rules tested on historical data” (Turner, 2019). This technology was used to help Tesla buy 1.5 billion dollars’ worth of bitcoin at a good average price. The popularity of algorithm trading grew massively over the years to 85% of market volume in 2012 (Turner, 2019). This method of trading has proven to be beneficial and eliminates poor trading ideas (Turner, 2019).</w:t>
      </w:r>
    </w:p>
    <w:p w:rsidR="30FF2111" w:rsidP="7F5A257C" w:rsidRDefault="30FF2111" w14:paraId="254B6E58" w14:textId="26B47F85">
      <w:pPr>
        <w:pStyle w:val="Heading1"/>
        <w:spacing w:before="480" w:after="0" w:line="276" w:lineRule="auto"/>
        <w:rPr>
          <w:rFonts w:ascii="Calibri Light" w:hAnsi="Calibri Light" w:eastAsia="Calibri Light" w:cs="Calibri Light"/>
          <w:b w:val="1"/>
          <w:bCs w:val="1"/>
          <w:i w:val="0"/>
          <w:iCs w:val="0"/>
          <w:noProof w:val="0"/>
          <w:color w:val="2F5496"/>
          <w:sz w:val="28"/>
          <w:szCs w:val="28"/>
          <w:lang w:val="en-US"/>
        </w:rPr>
      </w:pPr>
      <w:r w:rsidRPr="7F5A257C" w:rsidR="30FF2111">
        <w:rPr>
          <w:rFonts w:ascii="Calibri Light" w:hAnsi="Calibri Light" w:eastAsia="Calibri Light" w:cs="Calibri Light"/>
          <w:b w:val="1"/>
          <w:bCs w:val="1"/>
          <w:i w:val="0"/>
          <w:iCs w:val="0"/>
          <w:noProof w:val="0"/>
          <w:color w:val="2F5496"/>
          <w:sz w:val="28"/>
          <w:szCs w:val="28"/>
          <w:lang w:val="en-US"/>
        </w:rPr>
        <w:t>Dataset</w:t>
      </w:r>
    </w:p>
    <w:p w:rsidR="30FF2111" w:rsidP="4C106116" w:rsidRDefault="30FF2111" w14:paraId="24F94C25" w14:textId="26420D2A">
      <w:pPr>
        <w:pStyle w:val="Normal"/>
        <w:spacing w:after="200" w:line="276"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4C106116" w:rsidR="30FF2111">
        <w:rPr>
          <w:rFonts w:ascii="Calibri" w:hAnsi="Calibri" w:eastAsia="Calibri" w:cs="Calibri"/>
          <w:b w:val="0"/>
          <w:bCs w:val="0"/>
          <w:i w:val="0"/>
          <w:iCs w:val="0"/>
          <w:noProof w:val="0"/>
          <w:color w:val="000000" w:themeColor="text1" w:themeTint="FF" w:themeShade="FF"/>
          <w:sz w:val="22"/>
          <w:szCs w:val="22"/>
          <w:lang w:val="en-US"/>
        </w:rPr>
        <w:t xml:space="preserve">The dataset used in this research is sourced from Yahoo Finance. </w:t>
      </w:r>
      <w:r w:rsidRPr="4C106116" w:rsidR="16CB42F8">
        <w:rPr>
          <w:rFonts w:ascii="Calibri" w:hAnsi="Calibri" w:eastAsia="Calibri" w:cs="Calibri"/>
          <w:b w:val="0"/>
          <w:bCs w:val="0"/>
          <w:i w:val="0"/>
          <w:iCs w:val="0"/>
          <w:noProof w:val="0"/>
          <w:color w:val="000000" w:themeColor="text1" w:themeTint="FF" w:themeShade="FF"/>
          <w:sz w:val="22"/>
          <w:szCs w:val="22"/>
          <w:lang w:val="en-US"/>
        </w:rPr>
        <w:t>It is from the SPDR S&amp;P 500 ETF Trust which replicates the S&amp;P 500 on a low</w:t>
      </w:r>
      <w:r w:rsidRPr="4C106116" w:rsidR="2C4BAA7C">
        <w:rPr>
          <w:rFonts w:ascii="Calibri" w:hAnsi="Calibri" w:eastAsia="Calibri" w:cs="Calibri"/>
          <w:b w:val="0"/>
          <w:bCs w:val="0"/>
          <w:i w:val="0"/>
          <w:iCs w:val="0"/>
          <w:noProof w:val="0"/>
          <w:color w:val="000000" w:themeColor="text1" w:themeTint="FF" w:themeShade="FF"/>
          <w:sz w:val="22"/>
          <w:szCs w:val="22"/>
          <w:lang w:val="en-US"/>
        </w:rPr>
        <w:t xml:space="preserve">er expense ratio and is traded under the ticker SPY. </w:t>
      </w:r>
      <w:r w:rsidRPr="4C106116" w:rsidR="30FF2111">
        <w:rPr>
          <w:rFonts w:ascii="Calibri" w:hAnsi="Calibri" w:eastAsia="Calibri" w:cs="Calibri"/>
          <w:b w:val="0"/>
          <w:bCs w:val="0"/>
          <w:i w:val="0"/>
          <w:iCs w:val="0"/>
          <w:noProof w:val="0"/>
          <w:color w:val="000000" w:themeColor="text1" w:themeTint="FF" w:themeShade="FF"/>
          <w:sz w:val="22"/>
          <w:szCs w:val="22"/>
          <w:lang w:val="en-US"/>
        </w:rPr>
        <w:t>It includes over 70</w:t>
      </w:r>
      <w:r w:rsidRPr="4C106116" w:rsidR="2E2B42DC">
        <w:rPr>
          <w:rFonts w:ascii="Calibri" w:hAnsi="Calibri" w:eastAsia="Calibri" w:cs="Calibri"/>
          <w:b w:val="0"/>
          <w:bCs w:val="0"/>
          <w:i w:val="0"/>
          <w:iCs w:val="0"/>
          <w:noProof w:val="0"/>
          <w:color w:val="000000" w:themeColor="text1" w:themeTint="FF" w:themeShade="FF"/>
          <w:sz w:val="22"/>
          <w:szCs w:val="22"/>
          <w:lang w:val="en-US"/>
        </w:rPr>
        <w:t>75</w:t>
      </w:r>
      <w:r w:rsidRPr="4C106116" w:rsidR="30FF2111">
        <w:rPr>
          <w:rFonts w:ascii="Calibri" w:hAnsi="Calibri" w:eastAsia="Calibri" w:cs="Calibri"/>
          <w:b w:val="0"/>
          <w:bCs w:val="0"/>
          <w:i w:val="0"/>
          <w:iCs w:val="0"/>
          <w:noProof w:val="0"/>
          <w:color w:val="000000" w:themeColor="text1" w:themeTint="FF" w:themeShade="FF"/>
          <w:sz w:val="22"/>
          <w:szCs w:val="22"/>
          <w:lang w:val="en-US"/>
        </w:rPr>
        <w:t xml:space="preserve"> instances </w:t>
      </w:r>
      <w:r w:rsidRPr="4C106116" w:rsidR="30FF2111">
        <w:rPr>
          <w:rFonts w:ascii="Calibri" w:hAnsi="Calibri" w:eastAsia="Calibri" w:cs="Calibri"/>
          <w:b w:val="0"/>
          <w:bCs w:val="0"/>
          <w:i w:val="0"/>
          <w:iCs w:val="0"/>
          <w:noProof w:val="0"/>
          <w:color w:val="000000" w:themeColor="text1" w:themeTint="FF" w:themeShade="FF"/>
          <w:sz w:val="22"/>
          <w:szCs w:val="22"/>
          <w:lang w:val="en-US"/>
        </w:rPr>
        <w:t xml:space="preserve">and </w:t>
      </w:r>
      <w:r w:rsidRPr="4C106116" w:rsidR="20DD3041">
        <w:rPr>
          <w:rFonts w:ascii="Calibri" w:hAnsi="Calibri" w:eastAsia="Calibri" w:cs="Calibri"/>
          <w:b w:val="0"/>
          <w:bCs w:val="0"/>
          <w:i w:val="0"/>
          <w:iCs w:val="0"/>
          <w:noProof w:val="0"/>
          <w:color w:val="000000" w:themeColor="text1" w:themeTint="FF" w:themeShade="FF"/>
          <w:sz w:val="22"/>
          <w:szCs w:val="22"/>
          <w:lang w:val="en-US"/>
        </w:rPr>
        <w:t>6</w:t>
      </w:r>
      <w:r w:rsidRPr="4C106116" w:rsidR="30FF2111">
        <w:rPr>
          <w:rFonts w:ascii="Calibri" w:hAnsi="Calibri" w:eastAsia="Calibri" w:cs="Calibri"/>
          <w:b w:val="0"/>
          <w:bCs w:val="0"/>
          <w:i w:val="0"/>
          <w:iCs w:val="0"/>
          <w:noProof w:val="0"/>
          <w:color w:val="000000" w:themeColor="text1" w:themeTint="FF" w:themeShade="FF"/>
          <w:sz w:val="22"/>
          <w:szCs w:val="22"/>
          <w:lang w:val="en-US"/>
        </w:rPr>
        <w:t xml:space="preserve"> attributes. The data attributes outline the date, volume, and various prices.  </w:t>
      </w:r>
    </w:p>
    <w:p w:rsidR="0007276F" w:rsidP="4C106116" w:rsidRDefault="0007276F" w14:paraId="507C9EF0" w14:textId="68FCE8DB">
      <w:pPr>
        <w:pStyle w:val="Normal"/>
        <w:spacing w:after="200" w:line="276" w:lineRule="auto"/>
        <w:rPr>
          <w:rFonts w:ascii="Calibri Light" w:hAnsi="Calibri Light" w:eastAsia="Calibri Light" w:cs="Calibri Light"/>
          <w:b w:val="1"/>
          <w:bCs w:val="1"/>
          <w:i w:val="0"/>
          <w:iCs w:val="0"/>
          <w:noProof w:val="0"/>
          <w:color w:val="4472C4"/>
          <w:sz w:val="26"/>
          <w:szCs w:val="26"/>
          <w:lang w:val="en-US"/>
        </w:rPr>
      </w:pPr>
      <w:r w:rsidRPr="4C106116" w:rsidR="0007276F">
        <w:rPr>
          <w:rFonts w:ascii="Calibri Light" w:hAnsi="Calibri Light" w:eastAsia="Calibri Light" w:cs="Calibri Light"/>
          <w:b w:val="1"/>
          <w:bCs w:val="1"/>
          <w:i w:val="0"/>
          <w:iCs w:val="0"/>
          <w:noProof w:val="0"/>
          <w:color w:val="4472C4"/>
          <w:sz w:val="26"/>
          <w:szCs w:val="26"/>
          <w:lang w:val="en-US"/>
        </w:rPr>
        <w:t>Data Collection</w:t>
      </w:r>
    </w:p>
    <w:p w:rsidR="30FF2111" w:rsidP="01792882" w:rsidRDefault="30FF2111" w14:paraId="57A2D8D4" w14:textId="7F138DA1">
      <w:pPr>
        <w:pStyle w:val="ListParagraph"/>
        <w:numPr>
          <w:ilvl w:val="0"/>
          <w:numId w:val="2"/>
        </w:numPr>
        <w:spacing w:after="200" w:line="276"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1792882" w:rsidR="30FF2111">
        <w:rPr>
          <w:rFonts w:ascii="Calibri" w:hAnsi="Calibri" w:eastAsia="Calibri" w:cs="Calibri"/>
          <w:b w:val="0"/>
          <w:bCs w:val="0"/>
          <w:i w:val="0"/>
          <w:iCs w:val="0"/>
          <w:noProof w:val="0"/>
          <w:color w:val="000000" w:themeColor="text1" w:themeTint="FF" w:themeShade="FF"/>
          <w:sz w:val="22"/>
          <w:szCs w:val="22"/>
          <w:lang w:val="en-US"/>
        </w:rPr>
        <w:t>Date: Year-Month-Day</w:t>
      </w:r>
    </w:p>
    <w:p w:rsidR="30FF2111" w:rsidP="01792882" w:rsidRDefault="30FF2111" w14:paraId="0FD90FF4" w14:textId="1AF4EBA1">
      <w:pPr>
        <w:pStyle w:val="ListParagraph"/>
        <w:numPr>
          <w:ilvl w:val="0"/>
          <w:numId w:val="2"/>
        </w:numPr>
        <w:spacing w:after="200" w:line="276"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1792882" w:rsidR="4D6245C6">
        <w:rPr>
          <w:rFonts w:ascii="Calibri" w:hAnsi="Calibri" w:eastAsia="Calibri" w:cs="Calibri"/>
          <w:b w:val="0"/>
          <w:bCs w:val="0"/>
          <w:i w:val="0"/>
          <w:iCs w:val="0"/>
          <w:noProof w:val="0"/>
          <w:color w:val="000000" w:themeColor="text1" w:themeTint="FF" w:themeShade="FF"/>
          <w:sz w:val="22"/>
          <w:szCs w:val="22"/>
          <w:lang w:val="en-US"/>
        </w:rPr>
        <w:t>Open – Opening Price</w:t>
      </w:r>
    </w:p>
    <w:p w:rsidR="30FF2111" w:rsidP="01792882" w:rsidRDefault="30FF2111" w14:paraId="2B3FB5B2" w14:textId="73065F2F">
      <w:pPr>
        <w:pStyle w:val="ListParagraph"/>
        <w:numPr>
          <w:ilvl w:val="0"/>
          <w:numId w:val="2"/>
        </w:numPr>
        <w:spacing w:after="200" w:line="276" w:lineRule="auto"/>
        <w:rPr>
          <w:b w:val="0"/>
          <w:bCs w:val="0"/>
          <w:i w:val="0"/>
          <w:iCs w:val="0"/>
          <w:noProof w:val="0"/>
          <w:color w:val="000000" w:themeColor="text1" w:themeTint="FF" w:themeShade="FF"/>
          <w:sz w:val="22"/>
          <w:szCs w:val="22"/>
          <w:lang w:val="en-US"/>
        </w:rPr>
      </w:pPr>
      <w:r w:rsidRPr="01792882" w:rsidR="30FF2111">
        <w:rPr>
          <w:rFonts w:ascii="Calibri" w:hAnsi="Calibri" w:eastAsia="Calibri" w:cs="Calibri"/>
          <w:b w:val="0"/>
          <w:bCs w:val="0"/>
          <w:i w:val="0"/>
          <w:iCs w:val="0"/>
          <w:noProof w:val="0"/>
          <w:color w:val="000000" w:themeColor="text1" w:themeTint="FF" w:themeShade="FF"/>
          <w:sz w:val="22"/>
          <w:szCs w:val="22"/>
          <w:lang w:val="en-US"/>
        </w:rPr>
        <w:t>High – Day High Price</w:t>
      </w:r>
    </w:p>
    <w:p w:rsidR="30FF2111" w:rsidP="01792882" w:rsidRDefault="30FF2111" w14:paraId="44D1641E" w14:textId="2953802E">
      <w:pPr>
        <w:pStyle w:val="ListParagraph"/>
        <w:numPr>
          <w:ilvl w:val="0"/>
          <w:numId w:val="2"/>
        </w:numPr>
        <w:spacing w:after="200" w:line="276"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1792882" w:rsidR="30FF2111">
        <w:rPr>
          <w:rFonts w:ascii="Calibri" w:hAnsi="Calibri" w:eastAsia="Calibri" w:cs="Calibri"/>
          <w:b w:val="0"/>
          <w:bCs w:val="0"/>
          <w:i w:val="0"/>
          <w:iCs w:val="0"/>
          <w:noProof w:val="0"/>
          <w:color w:val="000000" w:themeColor="text1" w:themeTint="FF" w:themeShade="FF"/>
          <w:sz w:val="22"/>
          <w:szCs w:val="22"/>
          <w:lang w:val="en-US"/>
        </w:rPr>
        <w:t>Low – Day Low Price</w:t>
      </w:r>
    </w:p>
    <w:p w:rsidR="1D77D3D7" w:rsidP="01792882" w:rsidRDefault="1D77D3D7" w14:paraId="53C46348" w14:textId="63D305D1">
      <w:pPr>
        <w:pStyle w:val="ListParagraph"/>
        <w:numPr>
          <w:ilvl w:val="0"/>
          <w:numId w:val="2"/>
        </w:numPr>
        <w:spacing w:after="200" w:line="276"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1792882" w:rsidR="1D77D3D7">
        <w:rPr>
          <w:rFonts w:ascii="Calibri" w:hAnsi="Calibri" w:eastAsia="Calibri" w:cs="Calibri"/>
          <w:b w:val="0"/>
          <w:bCs w:val="0"/>
          <w:i w:val="0"/>
          <w:iCs w:val="0"/>
          <w:noProof w:val="0"/>
          <w:color w:val="000000" w:themeColor="text1" w:themeTint="FF" w:themeShade="FF"/>
          <w:sz w:val="22"/>
          <w:szCs w:val="22"/>
          <w:lang w:val="en-US"/>
        </w:rPr>
        <w:t>Close – Closing Price</w:t>
      </w:r>
    </w:p>
    <w:p w:rsidR="30FF2111" w:rsidP="7F5A257C" w:rsidRDefault="30FF2111" w14:paraId="07BB754D" w14:textId="3575A39D">
      <w:pPr>
        <w:pStyle w:val="ListParagraph"/>
        <w:numPr>
          <w:ilvl w:val="0"/>
          <w:numId w:val="2"/>
        </w:numPr>
        <w:spacing w:after="200" w:line="276"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F5A257C" w:rsidR="30FF2111">
        <w:rPr>
          <w:rFonts w:ascii="Calibri" w:hAnsi="Calibri" w:eastAsia="Calibri" w:cs="Calibri"/>
          <w:b w:val="0"/>
          <w:bCs w:val="0"/>
          <w:i w:val="0"/>
          <w:iCs w:val="0"/>
          <w:noProof w:val="0"/>
          <w:color w:val="000000" w:themeColor="text1" w:themeTint="FF" w:themeShade="FF"/>
          <w:sz w:val="22"/>
          <w:szCs w:val="22"/>
          <w:lang w:val="en-US"/>
        </w:rPr>
        <w:t>Volume – Volume of Stock</w:t>
      </w:r>
    </w:p>
    <w:p w:rsidR="30FF2111" w:rsidP="7F5A257C" w:rsidRDefault="30FF2111" w14:paraId="33755997" w14:textId="316745A0">
      <w:pPr>
        <w:spacing w:after="200" w:line="276" w:lineRule="auto"/>
        <w:rPr>
          <w:rFonts w:ascii="Calibri" w:hAnsi="Calibri" w:eastAsia="Calibri" w:cs="Calibri"/>
          <w:b w:val="0"/>
          <w:bCs w:val="0"/>
          <w:i w:val="0"/>
          <w:iCs w:val="0"/>
          <w:noProof w:val="0"/>
          <w:color w:val="000000" w:themeColor="text1" w:themeTint="FF" w:themeShade="FF"/>
          <w:sz w:val="22"/>
          <w:szCs w:val="22"/>
          <w:lang w:val="en-US"/>
        </w:rPr>
      </w:pPr>
      <w:r w:rsidRPr="7F5A257C" w:rsidR="30FF2111">
        <w:rPr>
          <w:rFonts w:ascii="Calibri" w:hAnsi="Calibri" w:eastAsia="Calibri" w:cs="Calibri"/>
          <w:b w:val="0"/>
          <w:bCs w:val="0"/>
          <w:i w:val="0"/>
          <w:iCs w:val="0"/>
          <w:noProof w:val="0"/>
          <w:color w:val="000000" w:themeColor="text1" w:themeTint="FF" w:themeShade="FF"/>
          <w:sz w:val="22"/>
          <w:szCs w:val="22"/>
          <w:lang w:val="en-US"/>
        </w:rPr>
        <w:t>Each of the attributes will be used to create a time series stacked LSTM model to predict the future trends of the stock market.</w:t>
      </w:r>
    </w:p>
    <w:p w:rsidR="30FF2111" w:rsidP="7F5A257C" w:rsidRDefault="30FF2111" w14:paraId="01198B19" w14:textId="33A2E7F1">
      <w:pPr>
        <w:pStyle w:val="Heading1"/>
        <w:spacing w:before="480" w:after="0" w:line="276" w:lineRule="auto"/>
        <w:rPr>
          <w:rFonts w:ascii="Calibri Light" w:hAnsi="Calibri Light" w:eastAsia="Calibri Light" w:cs="Calibri Light"/>
          <w:b w:val="1"/>
          <w:bCs w:val="1"/>
          <w:i w:val="0"/>
          <w:iCs w:val="0"/>
          <w:noProof w:val="0"/>
          <w:color w:val="2F5496"/>
          <w:sz w:val="28"/>
          <w:szCs w:val="28"/>
          <w:lang w:val="en-US"/>
        </w:rPr>
      </w:pPr>
      <w:r w:rsidRPr="7F5A257C" w:rsidR="30FF2111">
        <w:rPr>
          <w:rFonts w:ascii="Calibri Light" w:hAnsi="Calibri Light" w:eastAsia="Calibri Light" w:cs="Calibri Light"/>
          <w:b w:val="1"/>
          <w:bCs w:val="1"/>
          <w:i w:val="0"/>
          <w:iCs w:val="0"/>
          <w:noProof w:val="0"/>
          <w:color w:val="2F5496"/>
          <w:sz w:val="28"/>
          <w:szCs w:val="28"/>
          <w:lang w:val="en-US"/>
        </w:rPr>
        <w:t>Approach</w:t>
      </w:r>
    </w:p>
    <w:p w:rsidR="30FF2111" w:rsidP="01792882" w:rsidRDefault="30FF2111" w14:paraId="17CB28BA" w14:textId="320CB718">
      <w:pPr>
        <w:spacing w:after="200" w:line="276" w:lineRule="auto"/>
        <w:jc w:val="center"/>
      </w:pPr>
      <w:r w:rsidR="30FF2111">
        <w:drawing>
          <wp:inline wp14:editId="6B8F148B" wp14:anchorId="00A5CEB7">
            <wp:extent cx="5943600" cy="4133850"/>
            <wp:effectExtent l="0" t="0" r="0" b="0"/>
            <wp:docPr id="692018959" name="" title=""/>
            <wp:cNvGraphicFramePr>
              <a:graphicFrameLocks noChangeAspect="1"/>
            </wp:cNvGraphicFramePr>
            <a:graphic>
              <a:graphicData uri="http://schemas.openxmlformats.org/drawingml/2006/picture">
                <pic:pic>
                  <pic:nvPicPr>
                    <pic:cNvPr id="0" name=""/>
                    <pic:cNvPicPr/>
                  </pic:nvPicPr>
                  <pic:blipFill>
                    <a:blip r:embed="R7e0a22d770a8486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133850"/>
                    </a:xfrm>
                    <a:prstGeom prst="rect">
                      <a:avLst/>
                    </a:prstGeom>
                  </pic:spPr>
                </pic:pic>
              </a:graphicData>
            </a:graphic>
          </wp:inline>
        </w:drawing>
      </w:r>
    </w:p>
    <w:p w:rsidR="17F93232" w:rsidP="01792882" w:rsidRDefault="17F93232" w14:paraId="3055944B" w14:textId="38F345CC">
      <w:pPr>
        <w:pStyle w:val="Normal"/>
        <w:spacing w:after="200" w:line="276" w:lineRule="auto"/>
        <w:jc w:val="center"/>
        <w:rPr>
          <w:b w:val="1"/>
          <w:bCs w:val="1"/>
        </w:rPr>
      </w:pPr>
      <w:r w:rsidRPr="4C106116" w:rsidR="17F93232">
        <w:rPr>
          <w:b w:val="1"/>
          <w:bCs w:val="1"/>
        </w:rPr>
        <w:t xml:space="preserve">(Fig. 1) </w:t>
      </w:r>
      <w:r w:rsidRPr="4C106116" w:rsidR="1A1967C5">
        <w:rPr>
          <w:b w:val="1"/>
          <w:bCs w:val="1"/>
        </w:rPr>
        <w:t>Approach</w:t>
      </w:r>
    </w:p>
    <w:p w:rsidR="30FF2111" w:rsidP="7F5A257C" w:rsidRDefault="30FF2111" w14:paraId="5C0C26AF" w14:textId="58530612">
      <w:pPr>
        <w:pStyle w:val="Heading2"/>
        <w:spacing w:before="200" w:after="0" w:line="276" w:lineRule="auto"/>
        <w:rPr>
          <w:rFonts w:ascii="Calibri Light" w:hAnsi="Calibri Light" w:eastAsia="Calibri Light" w:cs="Calibri Light"/>
          <w:b w:val="1"/>
          <w:bCs w:val="1"/>
          <w:i w:val="0"/>
          <w:iCs w:val="0"/>
          <w:noProof w:val="0"/>
          <w:color w:val="4472C4"/>
          <w:sz w:val="26"/>
          <w:szCs w:val="26"/>
          <w:lang w:val="en-US"/>
        </w:rPr>
      </w:pPr>
      <w:r w:rsidRPr="7F5A257C" w:rsidR="30FF2111">
        <w:rPr>
          <w:rFonts w:ascii="Calibri Light" w:hAnsi="Calibri Light" w:eastAsia="Calibri Light" w:cs="Calibri Light"/>
          <w:b w:val="1"/>
          <w:bCs w:val="1"/>
          <w:i w:val="0"/>
          <w:iCs w:val="0"/>
          <w:noProof w:val="0"/>
          <w:color w:val="4472C4"/>
          <w:sz w:val="26"/>
          <w:szCs w:val="26"/>
          <w:lang w:val="en-US"/>
        </w:rPr>
        <w:t xml:space="preserve">Step 1: Data Collection </w:t>
      </w:r>
    </w:p>
    <w:p w:rsidR="30FF2111" w:rsidP="7F5A257C" w:rsidRDefault="30FF2111" w14:paraId="14165C33" w14:textId="2436A041">
      <w:pPr>
        <w:pStyle w:val="ListParagraph"/>
        <w:numPr>
          <w:ilvl w:val="0"/>
          <w:numId w:val="3"/>
        </w:numPr>
        <w:spacing w:after="200" w:line="276"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F5A257C" w:rsidR="30FF2111">
        <w:rPr>
          <w:rFonts w:ascii="Calibri" w:hAnsi="Calibri" w:eastAsia="Calibri" w:cs="Calibri"/>
          <w:b w:val="0"/>
          <w:bCs w:val="0"/>
          <w:i w:val="0"/>
          <w:iCs w:val="0"/>
          <w:noProof w:val="0"/>
          <w:color w:val="000000" w:themeColor="text1" w:themeTint="FF" w:themeShade="FF"/>
          <w:sz w:val="22"/>
          <w:szCs w:val="22"/>
          <w:lang w:val="en-US"/>
        </w:rPr>
        <w:t xml:space="preserve">Import data from Yahoo Finance. </w:t>
      </w:r>
    </w:p>
    <w:p w:rsidR="30FF2111" w:rsidP="7F5A257C" w:rsidRDefault="30FF2111" w14:paraId="029C8F93" w14:textId="4C50E986">
      <w:pPr>
        <w:pStyle w:val="ListParagraph"/>
        <w:numPr>
          <w:ilvl w:val="0"/>
          <w:numId w:val="3"/>
        </w:numPr>
        <w:spacing w:after="200" w:line="276"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F5A257C" w:rsidR="30FF2111">
        <w:rPr>
          <w:rFonts w:ascii="Calibri" w:hAnsi="Calibri" w:eastAsia="Calibri" w:cs="Calibri"/>
          <w:b w:val="0"/>
          <w:bCs w:val="0"/>
          <w:i w:val="0"/>
          <w:iCs w:val="0"/>
          <w:noProof w:val="0"/>
          <w:color w:val="000000" w:themeColor="text1" w:themeTint="FF" w:themeShade="FF"/>
          <w:sz w:val="22"/>
          <w:szCs w:val="22"/>
          <w:lang w:val="en-US"/>
        </w:rPr>
        <w:t>Understand the attributes.</w:t>
      </w:r>
    </w:p>
    <w:p w:rsidR="30FF2111" w:rsidP="01792882" w:rsidRDefault="30FF2111" w14:paraId="05B98E57" w14:textId="4487AA0D">
      <w:pPr>
        <w:pStyle w:val="ListParagraph"/>
        <w:numPr>
          <w:ilvl w:val="0"/>
          <w:numId w:val="3"/>
        </w:numPr>
        <w:spacing w:after="200" w:line="276"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1792882" w:rsidR="30FF2111">
        <w:rPr>
          <w:rFonts w:ascii="Calibri" w:hAnsi="Calibri" w:eastAsia="Calibri" w:cs="Calibri"/>
          <w:b w:val="0"/>
          <w:bCs w:val="0"/>
          <w:i w:val="0"/>
          <w:iCs w:val="0"/>
          <w:noProof w:val="0"/>
          <w:color w:val="000000" w:themeColor="text1" w:themeTint="FF" w:themeShade="FF"/>
          <w:sz w:val="22"/>
          <w:szCs w:val="22"/>
          <w:lang w:val="en-US"/>
        </w:rPr>
        <w:t xml:space="preserve">Visualize the correlation to find connections and attribute importance. </w:t>
      </w:r>
    </w:p>
    <w:p w:rsidR="30FF2111" w:rsidP="7F5A257C" w:rsidRDefault="30FF2111" w14:paraId="57D5DE40" w14:textId="4E63D49D">
      <w:pPr>
        <w:pStyle w:val="Heading2"/>
        <w:spacing w:before="200" w:after="0" w:line="276" w:lineRule="auto"/>
        <w:rPr>
          <w:rFonts w:ascii="Calibri Light" w:hAnsi="Calibri Light" w:eastAsia="Calibri Light" w:cs="Calibri Light"/>
          <w:b w:val="1"/>
          <w:bCs w:val="1"/>
          <w:i w:val="0"/>
          <w:iCs w:val="0"/>
          <w:noProof w:val="0"/>
          <w:color w:val="4472C4"/>
          <w:sz w:val="26"/>
          <w:szCs w:val="26"/>
          <w:lang w:val="en-US"/>
        </w:rPr>
      </w:pPr>
      <w:r w:rsidRPr="7F5A257C" w:rsidR="30FF2111">
        <w:rPr>
          <w:rFonts w:ascii="Calibri Light" w:hAnsi="Calibri Light" w:eastAsia="Calibri Light" w:cs="Calibri Light"/>
          <w:b w:val="1"/>
          <w:bCs w:val="1"/>
          <w:i w:val="0"/>
          <w:iCs w:val="0"/>
          <w:noProof w:val="0"/>
          <w:color w:val="4472C4"/>
          <w:sz w:val="26"/>
          <w:szCs w:val="26"/>
          <w:lang w:val="en-US"/>
        </w:rPr>
        <w:t>Step 2: Data Preparation</w:t>
      </w:r>
    </w:p>
    <w:p w:rsidR="30FF2111" w:rsidP="7F5A257C" w:rsidRDefault="30FF2111" w14:paraId="0F5D3B46" w14:textId="67638A86">
      <w:pPr>
        <w:pStyle w:val="ListParagraph"/>
        <w:numPr>
          <w:ilvl w:val="0"/>
          <w:numId w:val="4"/>
        </w:numPr>
        <w:spacing w:after="200" w:line="276"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F5A257C" w:rsidR="30FF2111">
        <w:rPr>
          <w:rFonts w:ascii="Calibri" w:hAnsi="Calibri" w:eastAsia="Calibri" w:cs="Calibri"/>
          <w:b w:val="0"/>
          <w:bCs w:val="0"/>
          <w:i w:val="0"/>
          <w:iCs w:val="0"/>
          <w:noProof w:val="0"/>
          <w:color w:val="000000" w:themeColor="text1" w:themeTint="FF" w:themeShade="FF"/>
          <w:sz w:val="22"/>
          <w:szCs w:val="22"/>
          <w:lang w:val="en-US"/>
        </w:rPr>
        <w:t xml:space="preserve">Check for missing values and outliers. </w:t>
      </w:r>
    </w:p>
    <w:p w:rsidR="30FF2111" w:rsidP="7F5A257C" w:rsidRDefault="30FF2111" w14:paraId="76649562" w14:textId="3A0B3780">
      <w:pPr>
        <w:pStyle w:val="ListParagraph"/>
        <w:numPr>
          <w:ilvl w:val="0"/>
          <w:numId w:val="4"/>
        </w:numPr>
        <w:spacing w:after="200" w:line="276"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F5A257C" w:rsidR="30FF2111">
        <w:rPr>
          <w:rFonts w:ascii="Calibri" w:hAnsi="Calibri" w:eastAsia="Calibri" w:cs="Calibri"/>
          <w:b w:val="0"/>
          <w:bCs w:val="0"/>
          <w:i w:val="0"/>
          <w:iCs w:val="0"/>
          <w:noProof w:val="0"/>
          <w:color w:val="000000" w:themeColor="text1" w:themeTint="FF" w:themeShade="FF"/>
          <w:sz w:val="22"/>
          <w:szCs w:val="22"/>
          <w:lang w:val="en-US"/>
        </w:rPr>
        <w:t xml:space="preserve">Divide dataset into training and test sets. </w:t>
      </w:r>
    </w:p>
    <w:p w:rsidR="30FF2111" w:rsidP="7F5A257C" w:rsidRDefault="30FF2111" w14:paraId="6B084E97" w14:textId="616BFD54">
      <w:pPr>
        <w:pStyle w:val="Heading2"/>
        <w:spacing w:before="200" w:after="0" w:line="276" w:lineRule="auto"/>
        <w:rPr>
          <w:rFonts w:ascii="Calibri Light" w:hAnsi="Calibri Light" w:eastAsia="Calibri Light" w:cs="Calibri Light"/>
          <w:b w:val="1"/>
          <w:bCs w:val="1"/>
          <w:i w:val="0"/>
          <w:iCs w:val="0"/>
          <w:noProof w:val="0"/>
          <w:color w:val="4472C4"/>
          <w:sz w:val="26"/>
          <w:szCs w:val="26"/>
          <w:lang w:val="en-US"/>
        </w:rPr>
      </w:pPr>
      <w:r w:rsidRPr="7F5A257C" w:rsidR="30FF2111">
        <w:rPr>
          <w:rFonts w:ascii="Calibri Light" w:hAnsi="Calibri Light" w:eastAsia="Calibri Light" w:cs="Calibri Light"/>
          <w:b w:val="1"/>
          <w:bCs w:val="1"/>
          <w:i w:val="0"/>
          <w:iCs w:val="0"/>
          <w:noProof w:val="0"/>
          <w:color w:val="4472C4"/>
          <w:sz w:val="26"/>
          <w:szCs w:val="26"/>
          <w:lang w:val="en-US"/>
        </w:rPr>
        <w:t xml:space="preserve">Step 3: Stacked LSTM Model </w:t>
      </w:r>
    </w:p>
    <w:p w:rsidR="30FF2111" w:rsidP="7F5A257C" w:rsidRDefault="30FF2111" w14:paraId="7A2B9813" w14:textId="2A1AC18B">
      <w:pPr>
        <w:pStyle w:val="ListParagraph"/>
        <w:numPr>
          <w:ilvl w:val="0"/>
          <w:numId w:val="5"/>
        </w:numPr>
        <w:spacing w:after="200" w:line="276"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F5A257C" w:rsidR="30FF2111">
        <w:rPr>
          <w:rFonts w:ascii="Calibri" w:hAnsi="Calibri" w:eastAsia="Calibri" w:cs="Calibri"/>
          <w:b w:val="0"/>
          <w:bCs w:val="0"/>
          <w:i w:val="0"/>
          <w:iCs w:val="0"/>
          <w:noProof w:val="0"/>
          <w:color w:val="000000" w:themeColor="text1" w:themeTint="FF" w:themeShade="FF"/>
          <w:sz w:val="22"/>
          <w:szCs w:val="22"/>
          <w:lang w:val="en-US"/>
        </w:rPr>
        <w:t xml:space="preserve">Using time-series predictive analytics to create a stacked LSTM Model. </w:t>
      </w:r>
    </w:p>
    <w:p w:rsidR="30FF2111" w:rsidP="7F5A257C" w:rsidRDefault="30FF2111" w14:paraId="12B9B093" w14:textId="2F8E9963">
      <w:pPr>
        <w:pStyle w:val="Heading2"/>
        <w:spacing w:before="200" w:after="0" w:line="276" w:lineRule="auto"/>
        <w:rPr>
          <w:rFonts w:ascii="Calibri Light" w:hAnsi="Calibri Light" w:eastAsia="Calibri Light" w:cs="Calibri Light"/>
          <w:b w:val="1"/>
          <w:bCs w:val="1"/>
          <w:i w:val="0"/>
          <w:iCs w:val="0"/>
          <w:noProof w:val="0"/>
          <w:color w:val="4472C4"/>
          <w:sz w:val="26"/>
          <w:szCs w:val="26"/>
          <w:lang w:val="en-US"/>
        </w:rPr>
      </w:pPr>
      <w:r w:rsidRPr="7F5A257C" w:rsidR="30FF2111">
        <w:rPr>
          <w:rFonts w:ascii="Calibri Light" w:hAnsi="Calibri Light" w:eastAsia="Calibri Light" w:cs="Calibri Light"/>
          <w:b w:val="1"/>
          <w:bCs w:val="1"/>
          <w:i w:val="0"/>
          <w:iCs w:val="0"/>
          <w:noProof w:val="0"/>
          <w:color w:val="4472C4"/>
          <w:sz w:val="26"/>
          <w:szCs w:val="26"/>
          <w:lang w:val="en-US"/>
        </w:rPr>
        <w:t>Step 4: Model Development</w:t>
      </w:r>
    </w:p>
    <w:p w:rsidR="30FF2111" w:rsidP="7F5A257C" w:rsidRDefault="30FF2111" w14:paraId="1F5C6432" w14:textId="03ECBAD2">
      <w:pPr>
        <w:pStyle w:val="ListParagraph"/>
        <w:numPr>
          <w:ilvl w:val="0"/>
          <w:numId w:val="5"/>
        </w:numPr>
        <w:spacing w:after="200" w:line="276"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F5A257C" w:rsidR="30FF2111">
        <w:rPr>
          <w:rFonts w:ascii="Calibri" w:hAnsi="Calibri" w:eastAsia="Calibri" w:cs="Calibri"/>
          <w:b w:val="0"/>
          <w:bCs w:val="0"/>
          <w:i w:val="0"/>
          <w:iCs w:val="0"/>
          <w:noProof w:val="0"/>
          <w:color w:val="000000" w:themeColor="text1" w:themeTint="FF" w:themeShade="FF"/>
          <w:sz w:val="22"/>
          <w:szCs w:val="22"/>
          <w:lang w:val="en-US"/>
        </w:rPr>
        <w:t xml:space="preserve">Predict the test data and the future stock performance. </w:t>
      </w:r>
    </w:p>
    <w:p w:rsidR="30FF2111" w:rsidP="7F5A257C" w:rsidRDefault="30FF2111" w14:paraId="69055E17" w14:textId="1E412077">
      <w:pPr>
        <w:pStyle w:val="Heading2"/>
        <w:spacing w:before="200" w:after="0" w:line="276" w:lineRule="auto"/>
        <w:rPr>
          <w:rFonts w:ascii="Calibri Light" w:hAnsi="Calibri Light" w:eastAsia="Calibri Light" w:cs="Calibri Light"/>
          <w:b w:val="1"/>
          <w:bCs w:val="1"/>
          <w:i w:val="0"/>
          <w:iCs w:val="0"/>
          <w:noProof w:val="0"/>
          <w:color w:val="4472C4"/>
          <w:sz w:val="26"/>
          <w:szCs w:val="26"/>
          <w:lang w:val="en-US"/>
        </w:rPr>
      </w:pPr>
      <w:r w:rsidRPr="7F5A257C" w:rsidR="30FF2111">
        <w:rPr>
          <w:rFonts w:ascii="Calibri Light" w:hAnsi="Calibri Light" w:eastAsia="Calibri Light" w:cs="Calibri Light"/>
          <w:b w:val="1"/>
          <w:bCs w:val="1"/>
          <w:i w:val="0"/>
          <w:iCs w:val="0"/>
          <w:noProof w:val="0"/>
          <w:color w:val="4472C4"/>
          <w:sz w:val="26"/>
          <w:szCs w:val="26"/>
          <w:lang w:val="en-US"/>
        </w:rPr>
        <w:t>Step 5: Analyze Data</w:t>
      </w:r>
    </w:p>
    <w:p w:rsidR="30FF2111" w:rsidP="7F5A257C" w:rsidRDefault="30FF2111" w14:paraId="596DC0B8" w14:textId="6CACCEF5">
      <w:pPr>
        <w:pStyle w:val="ListParagraph"/>
        <w:numPr>
          <w:ilvl w:val="0"/>
          <w:numId w:val="5"/>
        </w:numPr>
        <w:spacing w:after="200" w:line="276"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F5A257C" w:rsidR="30FF2111">
        <w:rPr>
          <w:rFonts w:ascii="Calibri" w:hAnsi="Calibri" w:eastAsia="Calibri" w:cs="Calibri"/>
          <w:b w:val="0"/>
          <w:bCs w:val="0"/>
          <w:i w:val="0"/>
          <w:iCs w:val="0"/>
          <w:noProof w:val="0"/>
          <w:color w:val="000000" w:themeColor="text1" w:themeTint="FF" w:themeShade="FF"/>
          <w:sz w:val="22"/>
          <w:szCs w:val="22"/>
          <w:lang w:val="en-US"/>
        </w:rPr>
        <w:t xml:space="preserve">Compare the model’s performance with actual data. </w:t>
      </w:r>
    </w:p>
    <w:p w:rsidR="30FF2111" w:rsidP="7F5A257C" w:rsidRDefault="30FF2111" w14:paraId="1DA42A84" w14:textId="239622E7">
      <w:pPr>
        <w:pStyle w:val="Heading2"/>
        <w:spacing w:before="200" w:after="0" w:line="276" w:lineRule="auto"/>
        <w:rPr>
          <w:rFonts w:ascii="Calibri Light" w:hAnsi="Calibri Light" w:eastAsia="Calibri Light" w:cs="Calibri Light"/>
          <w:b w:val="1"/>
          <w:bCs w:val="1"/>
          <w:i w:val="0"/>
          <w:iCs w:val="0"/>
          <w:noProof w:val="0"/>
          <w:color w:val="4472C4"/>
          <w:sz w:val="26"/>
          <w:szCs w:val="26"/>
          <w:lang w:val="en-US"/>
        </w:rPr>
      </w:pPr>
      <w:r w:rsidRPr="7F5A257C" w:rsidR="30FF2111">
        <w:rPr>
          <w:rFonts w:ascii="Calibri Light" w:hAnsi="Calibri Light" w:eastAsia="Calibri Light" w:cs="Calibri Light"/>
          <w:b w:val="1"/>
          <w:bCs w:val="1"/>
          <w:i w:val="0"/>
          <w:iCs w:val="0"/>
          <w:noProof w:val="0"/>
          <w:color w:val="4472C4"/>
          <w:sz w:val="26"/>
          <w:szCs w:val="26"/>
          <w:lang w:val="en-US"/>
        </w:rPr>
        <w:t>Step 6: Results and Discussion</w:t>
      </w:r>
    </w:p>
    <w:p w:rsidR="30FF2111" w:rsidP="7F5A257C" w:rsidRDefault="30FF2111" w14:paraId="4422FE69" w14:textId="63A3B52A">
      <w:pPr>
        <w:pStyle w:val="ListParagraph"/>
        <w:numPr>
          <w:ilvl w:val="0"/>
          <w:numId w:val="5"/>
        </w:numPr>
        <w:spacing w:after="200" w:line="276"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F5A257C" w:rsidR="30FF2111">
        <w:rPr>
          <w:rFonts w:ascii="Calibri" w:hAnsi="Calibri" w:eastAsia="Calibri" w:cs="Calibri"/>
          <w:b w:val="0"/>
          <w:bCs w:val="0"/>
          <w:i w:val="0"/>
          <w:iCs w:val="0"/>
          <w:noProof w:val="0"/>
          <w:color w:val="000000" w:themeColor="text1" w:themeTint="FF" w:themeShade="FF"/>
          <w:sz w:val="22"/>
          <w:szCs w:val="22"/>
          <w:lang w:val="en-US"/>
        </w:rPr>
        <w:t xml:space="preserve">Display results. </w:t>
      </w:r>
    </w:p>
    <w:p w:rsidR="30FF2111" w:rsidP="7F5A257C" w:rsidRDefault="30FF2111" w14:paraId="783C0F79" w14:textId="52E2A99F">
      <w:pPr>
        <w:pStyle w:val="ListParagraph"/>
        <w:numPr>
          <w:ilvl w:val="0"/>
          <w:numId w:val="5"/>
        </w:numPr>
        <w:spacing w:after="200" w:line="276"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F5A257C" w:rsidR="30FF2111">
        <w:rPr>
          <w:rFonts w:ascii="Calibri" w:hAnsi="Calibri" w:eastAsia="Calibri" w:cs="Calibri"/>
          <w:b w:val="0"/>
          <w:bCs w:val="0"/>
          <w:i w:val="0"/>
          <w:iCs w:val="0"/>
          <w:noProof w:val="0"/>
          <w:color w:val="000000" w:themeColor="text1" w:themeTint="FF" w:themeShade="FF"/>
          <w:sz w:val="22"/>
          <w:szCs w:val="22"/>
          <w:lang w:val="en-US"/>
        </w:rPr>
        <w:t xml:space="preserve">Analyze the research findings. </w:t>
      </w:r>
    </w:p>
    <w:p w:rsidR="30FF2111" w:rsidP="7F5A257C" w:rsidRDefault="30FF2111" w14:paraId="212BD816" w14:textId="33B6661C">
      <w:pPr>
        <w:pStyle w:val="ListParagraph"/>
        <w:numPr>
          <w:ilvl w:val="0"/>
          <w:numId w:val="5"/>
        </w:numPr>
        <w:spacing w:after="200" w:line="276"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7F5A257C" w:rsidR="30FF2111">
        <w:rPr>
          <w:rFonts w:ascii="Calibri" w:hAnsi="Calibri" w:eastAsia="Calibri" w:cs="Calibri"/>
          <w:b w:val="0"/>
          <w:bCs w:val="0"/>
          <w:i w:val="0"/>
          <w:iCs w:val="0"/>
          <w:noProof w:val="0"/>
          <w:color w:val="000000" w:themeColor="text1" w:themeTint="FF" w:themeShade="FF"/>
          <w:sz w:val="22"/>
          <w:szCs w:val="22"/>
          <w:lang w:val="en-US"/>
        </w:rPr>
        <w:t xml:space="preserve">Answer the project question. </w:t>
      </w:r>
    </w:p>
    <w:p w:rsidR="30FF2111" w:rsidP="7F5A257C" w:rsidRDefault="30FF2111" w14:paraId="4DA7332F" w14:textId="23CFD170">
      <w:pPr>
        <w:pStyle w:val="Heading2"/>
        <w:spacing w:before="200" w:after="0" w:line="276" w:lineRule="auto"/>
        <w:rPr>
          <w:rFonts w:ascii="Calibri Light" w:hAnsi="Calibri Light" w:eastAsia="Calibri Light" w:cs="Calibri Light"/>
          <w:b w:val="1"/>
          <w:bCs w:val="1"/>
          <w:i w:val="0"/>
          <w:iCs w:val="0"/>
          <w:noProof w:val="0"/>
          <w:color w:val="4472C4"/>
          <w:sz w:val="26"/>
          <w:szCs w:val="26"/>
          <w:lang w:val="en-US"/>
        </w:rPr>
      </w:pPr>
      <w:r w:rsidRPr="7F5A257C" w:rsidR="30FF2111">
        <w:rPr>
          <w:rFonts w:ascii="Calibri Light" w:hAnsi="Calibri Light" w:eastAsia="Calibri Light" w:cs="Calibri Light"/>
          <w:b w:val="1"/>
          <w:bCs w:val="1"/>
          <w:i w:val="0"/>
          <w:iCs w:val="0"/>
          <w:noProof w:val="0"/>
          <w:color w:val="4472C4"/>
          <w:sz w:val="26"/>
          <w:szCs w:val="26"/>
          <w:lang w:val="en-US"/>
        </w:rPr>
        <w:t>Step 7: Conclusion</w:t>
      </w:r>
    </w:p>
    <w:p w:rsidR="00C15465" w:rsidP="01792882" w:rsidRDefault="00C15465" w14:paraId="6AD25B8A" w14:textId="04433A65">
      <w:pPr>
        <w:pStyle w:val="ListParagraph"/>
        <w:numPr>
          <w:ilvl w:val="0"/>
          <w:numId w:val="5"/>
        </w:numPr>
        <w:spacing w:after="200" w:line="276"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1792882" w:rsidR="30FF2111">
        <w:rPr>
          <w:rFonts w:ascii="Calibri" w:hAnsi="Calibri" w:eastAsia="Calibri" w:cs="Calibri"/>
          <w:b w:val="0"/>
          <w:bCs w:val="0"/>
          <w:i w:val="0"/>
          <w:iCs w:val="0"/>
          <w:noProof w:val="0"/>
          <w:color w:val="000000" w:themeColor="text1" w:themeTint="FF" w:themeShade="FF"/>
          <w:sz w:val="22"/>
          <w:szCs w:val="22"/>
          <w:lang w:val="en-US"/>
        </w:rPr>
        <w:t xml:space="preserve">Summarize the research and project question. </w:t>
      </w:r>
    </w:p>
    <w:p w:rsidR="00B15C5E" w:rsidP="01792882" w:rsidRDefault="00B15C5E" w14:paraId="300A8BC9" w14:textId="78E32FDE">
      <w:pPr>
        <w:pStyle w:val="Heading1"/>
      </w:pPr>
      <w:r w:rsidR="00B15C5E">
        <w:rPr/>
        <w:t>Results</w:t>
      </w:r>
    </w:p>
    <w:p w:rsidR="68B5F598" w:rsidP="01792882" w:rsidRDefault="68B5F598" w14:paraId="0BEDD9A3" w14:textId="1BBC34DC">
      <w:pPr>
        <w:pStyle w:val="Normal"/>
        <w:ind w:left="0" w:firstLine="720"/>
      </w:pPr>
      <w:r w:rsidR="789A9DB3">
        <w:rPr/>
        <w:t xml:space="preserve">In </w:t>
      </w:r>
      <w:r w:rsidR="67DDABDD">
        <w:rPr/>
        <w:t>figure 2</w:t>
      </w:r>
      <w:r w:rsidR="789A9DB3">
        <w:rPr/>
        <w:t xml:space="preserve">, we divide the dataset in to training and test sets for the model. Here we can see the shape of these </w:t>
      </w:r>
      <w:r w:rsidR="666F3ECB">
        <w:rPr/>
        <w:t>data frames</w:t>
      </w:r>
      <w:r w:rsidR="789A9DB3">
        <w:rPr/>
        <w:t xml:space="preserve">. Indicating </w:t>
      </w:r>
      <w:r w:rsidR="3E38DA92">
        <w:rPr/>
        <w:t>a ratio of 9 to 1 resulting in 6322 instances for training and 703 instances for testing.</w:t>
      </w:r>
      <w:r w:rsidR="750F1B08">
        <w:rPr/>
        <w:t xml:space="preserve"> The dataset has a second dimension</w:t>
      </w:r>
      <w:r w:rsidR="55577B17">
        <w:rPr/>
        <w:t xml:space="preserve"> which</w:t>
      </w:r>
      <w:r w:rsidR="750F1B08">
        <w:rPr/>
        <w:t xml:space="preserve"> includ</w:t>
      </w:r>
      <w:r w:rsidR="704CFF4A">
        <w:rPr/>
        <w:t xml:space="preserve">es </w:t>
      </w:r>
      <w:r w:rsidR="750F1B08">
        <w:rPr/>
        <w:t xml:space="preserve">the previous 50 </w:t>
      </w:r>
      <w:r w:rsidR="7C04B2C4">
        <w:rPr/>
        <w:t>data</w:t>
      </w:r>
      <w:r w:rsidR="55A22B26">
        <w:rPr/>
        <w:t xml:space="preserve"> points to</w:t>
      </w:r>
      <w:r w:rsidR="7C04B2C4">
        <w:rPr/>
        <w:t xml:space="preserve"> help predict the next traded price. The third dimension </w:t>
      </w:r>
      <w:r w:rsidR="37C65615">
        <w:rPr/>
        <w:t xml:space="preserve">holds the open, high, low, close, and volume data points. </w:t>
      </w:r>
    </w:p>
    <w:p w:rsidR="68B5F598" w:rsidP="01792882" w:rsidRDefault="68B5F598" w14:paraId="660E93CC" w14:textId="6DC96CC7">
      <w:pPr>
        <w:pStyle w:val="Normal"/>
        <w:ind w:left="0"/>
        <w:jc w:val="center"/>
      </w:pPr>
      <w:r w:rsidR="0C698846">
        <w:drawing>
          <wp:inline wp14:editId="6DF20016" wp14:anchorId="72E56609">
            <wp:extent cx="4572000" cy="2009775"/>
            <wp:effectExtent l="0" t="0" r="0" b="0"/>
            <wp:docPr id="1073861275" name="" title=""/>
            <wp:cNvGraphicFramePr>
              <a:graphicFrameLocks noChangeAspect="1"/>
            </wp:cNvGraphicFramePr>
            <a:graphic>
              <a:graphicData uri="http://schemas.openxmlformats.org/drawingml/2006/picture">
                <pic:pic>
                  <pic:nvPicPr>
                    <pic:cNvPr id="0" name=""/>
                    <pic:cNvPicPr/>
                  </pic:nvPicPr>
                  <pic:blipFill>
                    <a:blip r:embed="R348e0e26f7cf4471">
                      <a:extLst>
                        <a:ext xmlns:a="http://schemas.openxmlformats.org/drawingml/2006/main" uri="{28A0092B-C50C-407E-A947-70E740481C1C}">
                          <a14:useLocalDpi val="0"/>
                        </a:ext>
                      </a:extLst>
                    </a:blip>
                    <a:stretch>
                      <a:fillRect/>
                    </a:stretch>
                  </pic:blipFill>
                  <pic:spPr>
                    <a:xfrm>
                      <a:off x="0" y="0"/>
                      <a:ext cx="4572000" cy="2009775"/>
                    </a:xfrm>
                    <a:prstGeom prst="rect">
                      <a:avLst/>
                    </a:prstGeom>
                  </pic:spPr>
                </pic:pic>
              </a:graphicData>
            </a:graphic>
          </wp:inline>
        </w:drawing>
      </w:r>
    </w:p>
    <w:p w:rsidR="33345370" w:rsidP="01792882" w:rsidRDefault="33345370" w14:paraId="02649499" w14:textId="23128DF3">
      <w:pPr>
        <w:pStyle w:val="Normal"/>
        <w:ind w:left="0"/>
        <w:jc w:val="center"/>
        <w:rPr>
          <w:b w:val="1"/>
          <w:bCs w:val="1"/>
          <w:sz w:val="20"/>
          <w:szCs w:val="20"/>
        </w:rPr>
      </w:pPr>
      <w:r w:rsidRPr="01792882" w:rsidR="652045E2">
        <w:rPr>
          <w:b w:val="1"/>
          <w:bCs w:val="1"/>
          <w:sz w:val="20"/>
          <w:szCs w:val="20"/>
        </w:rPr>
        <w:t>(</w:t>
      </w:r>
      <w:r w:rsidRPr="01792882" w:rsidR="1FA601A3">
        <w:rPr>
          <w:b w:val="1"/>
          <w:bCs w:val="1"/>
          <w:sz w:val="20"/>
          <w:szCs w:val="20"/>
        </w:rPr>
        <w:t>Fig</w:t>
      </w:r>
      <w:r w:rsidRPr="01792882" w:rsidR="0C0CA0C2">
        <w:rPr>
          <w:b w:val="1"/>
          <w:bCs w:val="1"/>
          <w:sz w:val="20"/>
          <w:szCs w:val="20"/>
        </w:rPr>
        <w:t>. 2) Training and Testing Data Shapes</w:t>
      </w:r>
    </w:p>
    <w:p w:rsidR="33345370" w:rsidP="01792882" w:rsidRDefault="33345370" w14:paraId="776F7D79" w14:textId="4D093E84">
      <w:pPr>
        <w:pStyle w:val="Normal"/>
        <w:ind w:left="0" w:firstLine="720"/>
      </w:pPr>
      <w:r w:rsidR="6D430E5B">
        <w:rPr/>
        <w:t>As illustra</w:t>
      </w:r>
      <w:r w:rsidR="31CA57CF">
        <w:rPr/>
        <w:t xml:space="preserve">ted </w:t>
      </w:r>
      <w:r w:rsidR="6D430E5B">
        <w:rPr/>
        <w:t xml:space="preserve">in figure 3 </w:t>
      </w:r>
      <w:r w:rsidR="1D65C50E">
        <w:rPr/>
        <w:t xml:space="preserve">we can see </w:t>
      </w:r>
      <w:r w:rsidR="60FBA333">
        <w:rPr/>
        <w:t xml:space="preserve">the last 700 </w:t>
      </w:r>
      <w:r w:rsidR="52FDA6D6">
        <w:rPr/>
        <w:t xml:space="preserve">days of </w:t>
      </w:r>
      <w:r w:rsidR="60FBA333">
        <w:rPr/>
        <w:t xml:space="preserve">stock </w:t>
      </w:r>
      <w:r w:rsidR="233E5CF8">
        <w:rPr/>
        <w:t xml:space="preserve">closing </w:t>
      </w:r>
      <w:r w:rsidR="7BE3D4AD">
        <w:rPr/>
        <w:t xml:space="preserve">prices. The blue indicating the actual prices and the yellow showing the LSTM models predicted prices. </w:t>
      </w:r>
      <w:r w:rsidR="5E456D96">
        <w:rPr/>
        <w:t xml:space="preserve">We can see that the model can accurately predict the trend of the stock over a longer </w:t>
      </w:r>
      <w:r w:rsidR="5E456D96">
        <w:rPr/>
        <w:t>period</w:t>
      </w:r>
      <w:r w:rsidR="5E456D96">
        <w:rPr/>
        <w:t xml:space="preserve">. </w:t>
      </w:r>
    </w:p>
    <w:p w:rsidR="33345370" w:rsidP="01792882" w:rsidRDefault="33345370" w14:paraId="0C829061" w14:textId="167369B6">
      <w:pPr>
        <w:pStyle w:val="Normal"/>
        <w:ind w:left="0"/>
        <w:jc w:val="center"/>
      </w:pPr>
      <w:r w:rsidR="7249D68D">
        <w:drawing>
          <wp:inline wp14:editId="555FED63" wp14:anchorId="28C3EB7F">
            <wp:extent cx="4572000" cy="2514600"/>
            <wp:effectExtent l="0" t="0" r="0" b="0"/>
            <wp:docPr id="1175724995" name="" title=""/>
            <wp:cNvGraphicFramePr>
              <a:graphicFrameLocks noChangeAspect="1"/>
            </wp:cNvGraphicFramePr>
            <a:graphic>
              <a:graphicData uri="http://schemas.openxmlformats.org/drawingml/2006/picture">
                <pic:pic>
                  <pic:nvPicPr>
                    <pic:cNvPr id="0" name=""/>
                    <pic:cNvPicPr/>
                  </pic:nvPicPr>
                  <pic:blipFill>
                    <a:blip r:embed="R4d9f723082a241a5">
                      <a:extLst>
                        <a:ext xmlns:a="http://schemas.openxmlformats.org/drawingml/2006/main" uri="{28A0092B-C50C-407E-A947-70E740481C1C}">
                          <a14:useLocalDpi val="0"/>
                        </a:ext>
                      </a:extLst>
                    </a:blip>
                    <a:stretch>
                      <a:fillRect/>
                    </a:stretch>
                  </pic:blipFill>
                  <pic:spPr>
                    <a:xfrm>
                      <a:off x="0" y="0"/>
                      <a:ext cx="4572000" cy="2514600"/>
                    </a:xfrm>
                    <a:prstGeom prst="rect">
                      <a:avLst/>
                    </a:prstGeom>
                  </pic:spPr>
                </pic:pic>
              </a:graphicData>
            </a:graphic>
          </wp:inline>
        </w:drawing>
      </w:r>
    </w:p>
    <w:p w:rsidR="6B72A23D" w:rsidP="01792882" w:rsidRDefault="6B72A23D" w14:paraId="1A61CC69" w14:textId="10730E68">
      <w:pPr>
        <w:pStyle w:val="Normal"/>
        <w:ind w:left="0"/>
        <w:jc w:val="center"/>
        <w:rPr>
          <w:b w:val="1"/>
          <w:bCs w:val="1"/>
          <w:sz w:val="20"/>
          <w:szCs w:val="20"/>
        </w:rPr>
      </w:pPr>
      <w:r w:rsidRPr="01792882" w:rsidR="078A055F">
        <w:rPr>
          <w:b w:val="1"/>
          <w:bCs w:val="1"/>
          <w:sz w:val="20"/>
          <w:szCs w:val="20"/>
        </w:rPr>
        <w:t xml:space="preserve">(Fig. 3) Real vs </w:t>
      </w:r>
      <w:proofErr w:type="gramStart"/>
      <w:r w:rsidRPr="01792882" w:rsidR="078A055F">
        <w:rPr>
          <w:b w:val="1"/>
          <w:bCs w:val="1"/>
          <w:sz w:val="20"/>
          <w:szCs w:val="20"/>
        </w:rPr>
        <w:t>Predicted</w:t>
      </w:r>
      <w:proofErr w:type="gramEnd"/>
      <w:r w:rsidRPr="01792882" w:rsidR="078A055F">
        <w:rPr>
          <w:b w:val="1"/>
          <w:bCs w:val="1"/>
          <w:sz w:val="20"/>
          <w:szCs w:val="20"/>
        </w:rPr>
        <w:t xml:space="preserve"> Stock Prices</w:t>
      </w:r>
    </w:p>
    <w:p w:rsidR="6B72A23D" w:rsidP="01792882" w:rsidRDefault="6B72A23D" w14:paraId="2B7F8FC6" w14:textId="00BAF20A">
      <w:pPr>
        <w:pStyle w:val="Normal"/>
        <w:ind w:left="0"/>
        <w:jc w:val="center"/>
      </w:pPr>
      <w:r w:rsidR="30434452">
        <w:drawing>
          <wp:inline wp14:editId="21EC5EB0" wp14:anchorId="427DD65D">
            <wp:extent cx="4572000" cy="866775"/>
            <wp:effectExtent l="0" t="0" r="0" b="0"/>
            <wp:docPr id="2058233610" name="" title=""/>
            <wp:cNvGraphicFramePr>
              <a:graphicFrameLocks noChangeAspect="1"/>
            </wp:cNvGraphicFramePr>
            <a:graphic>
              <a:graphicData uri="http://schemas.openxmlformats.org/drawingml/2006/picture">
                <pic:pic>
                  <pic:nvPicPr>
                    <pic:cNvPr id="0" name=""/>
                    <pic:cNvPicPr/>
                  </pic:nvPicPr>
                  <pic:blipFill>
                    <a:blip r:embed="R90859599fb4f40cf">
                      <a:extLst>
                        <a:ext xmlns:a="http://schemas.openxmlformats.org/drawingml/2006/main" uri="{28A0092B-C50C-407E-A947-70E740481C1C}">
                          <a14:useLocalDpi val="0"/>
                        </a:ext>
                      </a:extLst>
                    </a:blip>
                    <a:stretch>
                      <a:fillRect/>
                    </a:stretch>
                  </pic:blipFill>
                  <pic:spPr>
                    <a:xfrm>
                      <a:off x="0" y="0"/>
                      <a:ext cx="4572000" cy="866775"/>
                    </a:xfrm>
                    <a:prstGeom prst="rect">
                      <a:avLst/>
                    </a:prstGeom>
                  </pic:spPr>
                </pic:pic>
              </a:graphicData>
            </a:graphic>
          </wp:inline>
        </w:drawing>
      </w:r>
    </w:p>
    <w:p w:rsidR="00B15C5E" w:rsidP="01792882" w:rsidRDefault="00B15C5E" w14:paraId="67962398" w14:textId="3A2DD591">
      <w:pPr>
        <w:pStyle w:val="Normal"/>
        <w:ind w:left="0"/>
        <w:jc w:val="center"/>
        <w:rPr>
          <w:b w:val="1"/>
          <w:bCs w:val="1"/>
          <w:sz w:val="20"/>
          <w:szCs w:val="20"/>
        </w:rPr>
      </w:pPr>
      <w:r w:rsidRPr="01792882" w:rsidR="443D940E">
        <w:rPr>
          <w:b w:val="1"/>
          <w:bCs w:val="1"/>
          <w:sz w:val="20"/>
          <w:szCs w:val="20"/>
        </w:rPr>
        <w:t>(Fig. 4) Model Evaluation</w:t>
      </w:r>
    </w:p>
    <w:p w:rsidR="00B15C5E" w:rsidP="01792882" w:rsidRDefault="00B15C5E" w14:paraId="58C1CC82" w14:textId="4289FD34">
      <w:pPr>
        <w:pStyle w:val="Normal"/>
        <w:ind w:left="0" w:firstLine="720"/>
        <w:jc w:val="left"/>
      </w:pPr>
      <w:r w:rsidR="51BB0975">
        <w:rPr/>
        <w:t xml:space="preserve">The given model evaluation </w:t>
      </w:r>
      <w:r w:rsidR="09F6E352">
        <w:rPr/>
        <w:t xml:space="preserve">indicates a loss of 0.04%. This </w:t>
      </w:r>
      <w:r w:rsidR="51BB0975">
        <w:rPr/>
        <w:t xml:space="preserve">is extremely good for a machine learning </w:t>
      </w:r>
      <w:r w:rsidR="4F5A5895">
        <w:rPr/>
        <w:t xml:space="preserve">algorithm </w:t>
      </w:r>
      <w:r w:rsidR="31CE0684">
        <w:rPr/>
        <w:t xml:space="preserve">and </w:t>
      </w:r>
      <w:r w:rsidR="5387BB20">
        <w:rPr/>
        <w:t>demonstrates a high accuracy</w:t>
      </w:r>
      <w:r w:rsidR="1AF757F9">
        <w:rPr/>
        <w:t xml:space="preserve"> in the </w:t>
      </w:r>
      <w:r w:rsidR="1AF757F9">
        <w:rPr/>
        <w:t>predictive</w:t>
      </w:r>
      <w:r w:rsidR="1AF757F9">
        <w:rPr/>
        <w:t xml:space="preserve"> model</w:t>
      </w:r>
      <w:r w:rsidR="54E4C329">
        <w:rPr/>
        <w:t>.</w:t>
      </w:r>
    </w:p>
    <w:p w:rsidR="00B15C5E" w:rsidP="01792882" w:rsidRDefault="00B15C5E" w14:paraId="7D075D36" w14:textId="3A76B3DA">
      <w:pPr>
        <w:pStyle w:val="Normal"/>
        <w:ind w:left="0" w:firstLine="720"/>
      </w:pPr>
      <w:r w:rsidR="5974B67B">
        <w:rPr/>
        <w:t xml:space="preserve">A root mean square error performance is a good indicator of the performance of the predicted model to the actual values. Calculated with the following function it uses the </w:t>
      </w:r>
      <w:r w:rsidR="18886457">
        <w:rPr/>
        <w:t xml:space="preserve">difference of </w:t>
      </w:r>
      <w:r w:rsidR="27BBD13C">
        <w:rPr/>
        <w:t xml:space="preserve">the actual and </w:t>
      </w:r>
      <w:r w:rsidR="1F1C06FF">
        <w:rPr/>
        <w:t xml:space="preserve">predicted </w:t>
      </w:r>
      <w:r w:rsidR="3A6B6246">
        <w:rPr/>
        <w:t xml:space="preserve">divided by the number of data points. </w:t>
      </w:r>
    </w:p>
    <w:p w:rsidR="00B15C5E" w:rsidP="01792882" w:rsidRDefault="00B15C5E" w14:paraId="7B6B71A7" w14:textId="7EBDA6EF">
      <w:pPr>
        <w:pStyle w:val="Normal"/>
        <w:ind w:left="0"/>
        <w:jc w:val="center"/>
      </w:pPr>
      <w:r w:rsidR="5974B67B">
        <w:drawing>
          <wp:inline wp14:editId="4F1D29C8" wp14:anchorId="7DF9D622">
            <wp:extent cx="2536486" cy="1556910"/>
            <wp:effectExtent l="0" t="0" r="0" b="0"/>
            <wp:docPr id="1819131034" name="" title=""/>
            <wp:cNvGraphicFramePr>
              <a:graphicFrameLocks noChangeAspect="1"/>
            </wp:cNvGraphicFramePr>
            <a:graphic>
              <a:graphicData uri="http://schemas.openxmlformats.org/drawingml/2006/picture">
                <pic:pic>
                  <pic:nvPicPr>
                    <pic:cNvPr id="0" name=""/>
                    <pic:cNvPicPr/>
                  </pic:nvPicPr>
                  <pic:blipFill>
                    <a:blip r:embed="Rea4c4e8a6ed54915">
                      <a:extLst>
                        <a:ext xmlns:a="http://schemas.openxmlformats.org/drawingml/2006/main" uri="{28A0092B-C50C-407E-A947-70E740481C1C}">
                          <a14:useLocalDpi val="0"/>
                        </a:ext>
                      </a:extLst>
                    </a:blip>
                    <a:stretch>
                      <a:fillRect/>
                    </a:stretch>
                  </pic:blipFill>
                  <pic:spPr>
                    <a:xfrm>
                      <a:off x="0" y="0"/>
                      <a:ext cx="2536486" cy="1556910"/>
                    </a:xfrm>
                    <a:prstGeom prst="rect">
                      <a:avLst/>
                    </a:prstGeom>
                  </pic:spPr>
                </pic:pic>
              </a:graphicData>
            </a:graphic>
          </wp:inline>
        </w:drawing>
      </w:r>
    </w:p>
    <w:p w:rsidR="00B15C5E" w:rsidP="01792882" w:rsidRDefault="00B15C5E" w14:paraId="4C1B749E" w14:textId="5AC05533">
      <w:pPr>
        <w:pStyle w:val="Normal"/>
        <w:bidi w:val="0"/>
        <w:spacing w:before="0" w:beforeAutospacing="off" w:after="200" w:afterAutospacing="off" w:line="276" w:lineRule="auto"/>
        <w:ind w:left="0" w:right="0"/>
        <w:jc w:val="center"/>
        <w:rPr>
          <w:b w:val="1"/>
          <w:bCs w:val="1"/>
          <w:sz w:val="20"/>
          <w:szCs w:val="20"/>
        </w:rPr>
      </w:pPr>
      <w:r w:rsidRPr="01792882" w:rsidR="36B805AA">
        <w:rPr>
          <w:b w:val="1"/>
          <w:bCs w:val="1"/>
          <w:sz w:val="20"/>
          <w:szCs w:val="20"/>
        </w:rPr>
        <w:t>(Fig. 5) Root Mean Square Error Formula</w:t>
      </w:r>
    </w:p>
    <w:p w:rsidR="00B15C5E" w:rsidP="01792882" w:rsidRDefault="00B15C5E" w14:paraId="36BC66ED" w14:textId="0E2CCEE4">
      <w:pPr>
        <w:pStyle w:val="Normal"/>
        <w:ind w:left="0"/>
        <w:jc w:val="left"/>
      </w:pPr>
      <w:r w:rsidR="3470A6DD">
        <w:drawing>
          <wp:inline wp14:editId="24EE3717" wp14:anchorId="43DC72C4">
            <wp:extent cx="5943600" cy="1114425"/>
            <wp:effectExtent l="0" t="0" r="0" b="0"/>
            <wp:docPr id="1668014607" name="" title=""/>
            <wp:cNvGraphicFramePr>
              <a:graphicFrameLocks noChangeAspect="1"/>
            </wp:cNvGraphicFramePr>
            <a:graphic>
              <a:graphicData uri="http://schemas.openxmlformats.org/drawingml/2006/picture">
                <pic:pic>
                  <pic:nvPicPr>
                    <pic:cNvPr id="0" name=""/>
                    <pic:cNvPicPr/>
                  </pic:nvPicPr>
                  <pic:blipFill>
                    <a:blip r:embed="R8e439181c8104d4e">
                      <a:extLst>
                        <a:ext xmlns:a="http://schemas.openxmlformats.org/drawingml/2006/main" uri="{28A0092B-C50C-407E-A947-70E740481C1C}">
                          <a14:useLocalDpi val="0"/>
                        </a:ext>
                      </a:extLst>
                    </a:blip>
                    <a:stretch>
                      <a:fillRect/>
                    </a:stretch>
                  </pic:blipFill>
                  <pic:spPr>
                    <a:xfrm>
                      <a:off x="0" y="0"/>
                      <a:ext cx="5943600" cy="1114425"/>
                    </a:xfrm>
                    <a:prstGeom prst="rect">
                      <a:avLst/>
                    </a:prstGeom>
                  </pic:spPr>
                </pic:pic>
              </a:graphicData>
            </a:graphic>
          </wp:inline>
        </w:drawing>
      </w:r>
    </w:p>
    <w:p w:rsidR="00B15C5E" w:rsidP="01792882" w:rsidRDefault="00B15C5E" w14:paraId="646C7359" w14:textId="4CB91AD1">
      <w:pPr>
        <w:pStyle w:val="Normal"/>
        <w:bidi w:val="0"/>
        <w:spacing w:before="0" w:beforeAutospacing="off" w:after="200" w:afterAutospacing="off" w:line="276" w:lineRule="auto"/>
        <w:ind w:left="0" w:right="0"/>
        <w:jc w:val="center"/>
        <w:rPr>
          <w:b w:val="1"/>
          <w:bCs w:val="1"/>
          <w:sz w:val="20"/>
          <w:szCs w:val="20"/>
        </w:rPr>
      </w:pPr>
      <w:r w:rsidRPr="01792882" w:rsidR="3188C30B">
        <w:rPr>
          <w:b w:val="1"/>
          <w:bCs w:val="1"/>
          <w:sz w:val="20"/>
          <w:szCs w:val="20"/>
        </w:rPr>
        <w:t xml:space="preserve">(Fig. 6) Model’s Root Mean Square Error </w:t>
      </w:r>
    </w:p>
    <w:p w:rsidR="00B15C5E" w:rsidP="01792882" w:rsidRDefault="00B15C5E" w14:paraId="25E91E25" w14:textId="1DBFC21F">
      <w:pPr>
        <w:pStyle w:val="Normal"/>
        <w:ind w:left="0" w:firstLine="720"/>
        <w:jc w:val="left"/>
      </w:pPr>
      <w:r w:rsidR="248CA6C2">
        <w:rPr/>
        <w:t xml:space="preserve">The models root mean square error performance has a </w:t>
      </w:r>
      <w:r w:rsidR="248CA6C2">
        <w:rPr/>
        <w:t>31-standard</w:t>
      </w:r>
      <w:r w:rsidR="248CA6C2">
        <w:rPr/>
        <w:t xml:space="preserve"> deviation of residual. </w:t>
      </w:r>
      <w:r w:rsidR="52BA8294">
        <w:rPr/>
        <w:t>Based on the</w:t>
      </w:r>
      <w:r w:rsidR="4DF28B55">
        <w:rPr/>
        <w:t xml:space="preserve"> normal curve </w:t>
      </w:r>
      <w:r w:rsidR="61AB79BD">
        <w:rPr/>
        <w:t>in figure 7 this</w:t>
      </w:r>
      <w:r w:rsidR="4DF28B55">
        <w:rPr/>
        <w:t xml:space="preserve"> </w:t>
      </w:r>
      <w:r w:rsidR="1F319819">
        <w:rPr/>
        <w:t>tells us that:</w:t>
      </w:r>
    </w:p>
    <w:p w:rsidR="00B15C5E" w:rsidP="01792882" w:rsidRDefault="00B15C5E" w14:paraId="22E0CE4B" w14:textId="0E7BABAE">
      <w:pPr>
        <w:pStyle w:val="ListParagraph"/>
        <w:numPr>
          <w:ilvl w:val="0"/>
          <w:numId w:val="6"/>
        </w:numPr>
        <w:jc w:val="left"/>
        <w:rPr>
          <w:rFonts w:ascii="Calibri" w:hAnsi="Calibri" w:eastAsia="Calibri" w:cs="Calibri" w:asciiTheme="minorAscii" w:hAnsiTheme="minorAscii" w:eastAsiaTheme="minorAscii" w:cstheme="minorAscii"/>
          <w:sz w:val="22"/>
          <w:szCs w:val="22"/>
        </w:rPr>
      </w:pPr>
      <w:r w:rsidR="1F319819">
        <w:rPr/>
        <w:t>68% of the data points will fall within ±0.</w:t>
      </w:r>
      <w:r w:rsidR="210156F2">
        <w:rPr/>
        <w:t>31</w:t>
      </w:r>
      <w:r w:rsidR="30712C93">
        <w:rPr/>
        <w:t xml:space="preserve"> standard deviation </w:t>
      </w:r>
      <w:r w:rsidR="7F46440E">
        <w:rPr/>
        <w:t xml:space="preserve">of </w:t>
      </w:r>
      <w:r w:rsidR="30712C93">
        <w:rPr/>
        <w:t xml:space="preserve">our </w:t>
      </w:r>
      <w:r w:rsidR="3D220794">
        <w:rPr/>
        <w:t>model.</w:t>
      </w:r>
    </w:p>
    <w:p w:rsidR="00B15C5E" w:rsidP="01792882" w:rsidRDefault="00B15C5E" w14:paraId="26E2F5CB" w14:textId="1CD6745A">
      <w:pPr>
        <w:pStyle w:val="ListParagraph"/>
        <w:numPr>
          <w:ilvl w:val="0"/>
          <w:numId w:val="6"/>
        </w:numPr>
        <w:jc w:val="left"/>
        <w:rPr>
          <w:rFonts w:ascii="Calibri" w:hAnsi="Calibri" w:eastAsia="Calibri" w:cs="Calibri" w:asciiTheme="minorAscii" w:hAnsiTheme="minorAscii" w:eastAsiaTheme="minorAscii" w:cstheme="minorAscii"/>
          <w:sz w:val="22"/>
          <w:szCs w:val="22"/>
        </w:rPr>
      </w:pPr>
      <w:r w:rsidR="2A8EC851">
        <w:rPr/>
        <w:t>95% of the data points will fall within ±2(0.</w:t>
      </w:r>
      <w:r w:rsidR="1E8A3738">
        <w:rPr/>
        <w:t>31</w:t>
      </w:r>
      <w:r w:rsidR="2A8EC851">
        <w:rPr/>
        <w:t xml:space="preserve">) standard deviation of our </w:t>
      </w:r>
      <w:r w:rsidR="33E9A13F">
        <w:rPr/>
        <w:t>model.</w:t>
      </w:r>
    </w:p>
    <w:p w:rsidR="00B15C5E" w:rsidP="01792882" w:rsidRDefault="00B15C5E" w14:paraId="6935AC8D" w14:textId="02282B45">
      <w:pPr>
        <w:pStyle w:val="ListParagraph"/>
        <w:numPr>
          <w:ilvl w:val="0"/>
          <w:numId w:val="6"/>
        </w:numPr>
        <w:jc w:val="left"/>
        <w:rPr>
          <w:rFonts w:ascii="Calibri" w:hAnsi="Calibri" w:eastAsia="Calibri" w:cs="Calibri" w:asciiTheme="minorAscii" w:hAnsiTheme="minorAscii" w:eastAsiaTheme="minorAscii" w:cstheme="minorAscii"/>
          <w:sz w:val="22"/>
          <w:szCs w:val="22"/>
        </w:rPr>
      </w:pPr>
      <w:r w:rsidR="2A8EC851">
        <w:rPr/>
        <w:t>99% of the data points will fall within ±3(0.</w:t>
      </w:r>
      <w:r w:rsidR="79750196">
        <w:rPr/>
        <w:t>31</w:t>
      </w:r>
      <w:r w:rsidR="2A8EC851">
        <w:rPr/>
        <w:t>) standard deviation of our model.</w:t>
      </w:r>
    </w:p>
    <w:p w:rsidR="00B15C5E" w:rsidP="01792882" w:rsidRDefault="00B15C5E" w14:paraId="7579B4D5" w14:textId="30FB3A74">
      <w:pPr>
        <w:pStyle w:val="Normal"/>
        <w:ind w:left="0"/>
        <w:jc w:val="center"/>
      </w:pPr>
      <w:r w:rsidR="011FC553">
        <w:drawing>
          <wp:inline wp14:editId="4BD6B0ED" wp14:anchorId="307AB82C">
            <wp:extent cx="3438525" cy="2486025"/>
            <wp:effectExtent l="0" t="0" r="0" b="0"/>
            <wp:docPr id="917944447" name="" title=""/>
            <wp:cNvGraphicFramePr>
              <a:graphicFrameLocks noChangeAspect="1"/>
            </wp:cNvGraphicFramePr>
            <a:graphic>
              <a:graphicData uri="http://schemas.openxmlformats.org/drawingml/2006/picture">
                <pic:pic>
                  <pic:nvPicPr>
                    <pic:cNvPr id="0" name=""/>
                    <pic:cNvPicPr/>
                  </pic:nvPicPr>
                  <pic:blipFill>
                    <a:blip r:embed="R71078cf9ec11481e">
                      <a:extLst>
                        <a:ext xmlns:a="http://schemas.openxmlformats.org/drawingml/2006/main" uri="{28A0092B-C50C-407E-A947-70E740481C1C}">
                          <a14:useLocalDpi val="0"/>
                        </a:ext>
                      </a:extLst>
                    </a:blip>
                    <a:stretch>
                      <a:fillRect/>
                    </a:stretch>
                  </pic:blipFill>
                  <pic:spPr>
                    <a:xfrm>
                      <a:off x="0" y="0"/>
                      <a:ext cx="3438525" cy="2486025"/>
                    </a:xfrm>
                    <a:prstGeom prst="rect">
                      <a:avLst/>
                    </a:prstGeom>
                  </pic:spPr>
                </pic:pic>
              </a:graphicData>
            </a:graphic>
          </wp:inline>
        </w:drawing>
      </w:r>
    </w:p>
    <w:p w:rsidR="00B15C5E" w:rsidP="01792882" w:rsidRDefault="00B15C5E" w14:paraId="0B0BDE2D" w14:textId="3C29AB94">
      <w:pPr>
        <w:pStyle w:val="Normal"/>
        <w:bidi w:val="0"/>
        <w:spacing w:before="0" w:beforeAutospacing="off" w:after="200" w:afterAutospacing="off" w:line="276" w:lineRule="auto"/>
        <w:ind w:left="0" w:right="0"/>
        <w:jc w:val="center"/>
        <w:rPr>
          <w:b w:val="1"/>
          <w:bCs w:val="1"/>
          <w:sz w:val="20"/>
          <w:szCs w:val="20"/>
        </w:rPr>
      </w:pPr>
      <w:r w:rsidRPr="01792882" w:rsidR="1B2A2CC1">
        <w:rPr>
          <w:b w:val="1"/>
          <w:bCs w:val="1"/>
          <w:sz w:val="20"/>
          <w:szCs w:val="20"/>
        </w:rPr>
        <w:t>(Fig. 7) Normal Curve</w:t>
      </w:r>
    </w:p>
    <w:p w:rsidR="00B15C5E" w:rsidP="01792882" w:rsidRDefault="00B15C5E" w14:paraId="5A3FEA80" w14:textId="61977AA9">
      <w:pPr>
        <w:pStyle w:val="Normal"/>
        <w:ind w:left="0" w:firstLine="720"/>
        <w:jc w:val="left"/>
      </w:pPr>
      <w:r w:rsidR="27864754">
        <w:rPr/>
        <w:t>Considering</w:t>
      </w:r>
      <w:r w:rsidR="71698FCC">
        <w:rPr/>
        <w:t xml:space="preserve"> the LSTM model was taught based on one dataset</w:t>
      </w:r>
      <w:r w:rsidR="1F38C877">
        <w:rPr/>
        <w:t xml:space="preserve"> the root mean square performance is </w:t>
      </w:r>
      <w:r w:rsidR="0FCFB041">
        <w:rPr/>
        <w:t>exceptional</w:t>
      </w:r>
      <w:r w:rsidR="5194B302">
        <w:rPr/>
        <w:t xml:space="preserve">. If this was expanded to other </w:t>
      </w:r>
      <w:r w:rsidR="03F09D8E">
        <w:rPr/>
        <w:t>datasets,</w:t>
      </w:r>
      <w:r w:rsidR="5194B302">
        <w:rPr/>
        <w:t xml:space="preserve"> we can expect the model to learn and predict prices more accurately. In theory </w:t>
      </w:r>
      <w:r w:rsidR="0799CDF7">
        <w:rPr/>
        <w:t xml:space="preserve">we would </w:t>
      </w:r>
      <w:r w:rsidR="4710BB02">
        <w:rPr/>
        <w:t xml:space="preserve">see the root mean square performance result in a number less than </w:t>
      </w:r>
      <w:r w:rsidR="459AD1DF">
        <w:rPr/>
        <w:t>31</w:t>
      </w:r>
      <w:r w:rsidR="4710BB02">
        <w:rPr/>
        <w:t xml:space="preserve"> indicating a better and consist prediction of stock price</w:t>
      </w:r>
      <w:r w:rsidR="045F6638">
        <w:rPr/>
        <w:t xml:space="preserve">. </w:t>
      </w:r>
    </w:p>
    <w:p w:rsidR="00353A19" w:rsidP="01792882" w:rsidRDefault="00353A19" w14:paraId="0ABD31A1" w14:textId="5E4536A7">
      <w:pPr>
        <w:pStyle w:val="Heading1"/>
      </w:pPr>
      <w:r w:rsidR="00B15C5E">
        <w:rPr/>
        <w:t>Conclusions</w:t>
      </w:r>
    </w:p>
    <w:p w:rsidR="6905C541" w:rsidP="4C106116" w:rsidRDefault="6905C541" w14:paraId="49BB4D9B" w14:textId="152A33AF">
      <w:pPr>
        <w:pStyle w:val="Normal"/>
        <w:bidi w:val="0"/>
        <w:spacing w:before="0" w:beforeAutospacing="off" w:after="200" w:afterAutospacing="off" w:line="276" w:lineRule="auto"/>
        <w:ind w:left="0" w:right="0" w:firstLine="720"/>
        <w:jc w:val="left"/>
        <w:rPr>
          <w:rFonts w:ascii="Calibri" w:hAnsi="Calibri" w:eastAsia="Calibri" w:cs="Calibri"/>
          <w:b w:val="0"/>
          <w:bCs w:val="0"/>
          <w:i w:val="0"/>
          <w:iCs w:val="0"/>
          <w:noProof w:val="0"/>
          <w:color w:val="000000" w:themeColor="text1" w:themeTint="FF" w:themeShade="FF"/>
          <w:sz w:val="22"/>
          <w:szCs w:val="22"/>
          <w:lang w:val="en-US"/>
        </w:rPr>
      </w:pPr>
      <w:r w:rsidR="6905C541">
        <w:rPr/>
        <w:t>In conclusion</w:t>
      </w:r>
      <w:r w:rsidR="24D34637">
        <w:rPr/>
        <w:t>,</w:t>
      </w:r>
      <w:r w:rsidR="6905C541">
        <w:rPr/>
        <w:t xml:space="preserve"> the research constructed </w:t>
      </w:r>
      <w:r w:rsidR="54A13280">
        <w:rPr/>
        <w:t>u</w:t>
      </w:r>
      <w:r w:rsidRPr="4C106116" w:rsidR="54A13280">
        <w:rPr>
          <w:rFonts w:ascii="Calibri" w:hAnsi="Calibri" w:eastAsia="Calibri" w:cs="Calibri"/>
          <w:b w:val="0"/>
          <w:bCs w:val="0"/>
          <w:i w:val="0"/>
          <w:iCs w:val="0"/>
          <w:noProof w:val="0"/>
          <w:color w:val="000000" w:themeColor="text1" w:themeTint="FF" w:themeShade="FF"/>
          <w:sz w:val="22"/>
          <w:szCs w:val="22"/>
          <w:lang w:val="en-US"/>
        </w:rPr>
        <w:t>sing data from the market and time-series predictive analytics</w:t>
      </w:r>
      <w:r w:rsidRPr="4C106116" w:rsidR="21D0D96F">
        <w:rPr>
          <w:rFonts w:ascii="Calibri" w:hAnsi="Calibri" w:eastAsia="Calibri" w:cs="Calibri"/>
          <w:b w:val="0"/>
          <w:bCs w:val="0"/>
          <w:i w:val="0"/>
          <w:iCs w:val="0"/>
          <w:noProof w:val="0"/>
          <w:color w:val="000000" w:themeColor="text1" w:themeTint="FF" w:themeShade="FF"/>
          <w:sz w:val="22"/>
          <w:szCs w:val="22"/>
          <w:lang w:val="en-US"/>
        </w:rPr>
        <w:t>;</w:t>
      </w:r>
      <w:r w:rsidRPr="4C106116" w:rsidR="54A13280">
        <w:rPr>
          <w:rFonts w:ascii="Calibri" w:hAnsi="Calibri" w:eastAsia="Calibri" w:cs="Calibri"/>
          <w:b w:val="0"/>
          <w:bCs w:val="0"/>
          <w:i w:val="0"/>
          <w:iCs w:val="0"/>
          <w:noProof w:val="0"/>
          <w:color w:val="000000" w:themeColor="text1" w:themeTint="FF" w:themeShade="FF"/>
          <w:sz w:val="22"/>
          <w:szCs w:val="22"/>
          <w:lang w:val="en-US"/>
        </w:rPr>
        <w:t xml:space="preserve"> </w:t>
      </w:r>
      <w:r w:rsidRPr="4C106116" w:rsidR="27BBD637">
        <w:rPr>
          <w:rFonts w:ascii="Calibri" w:hAnsi="Calibri" w:eastAsia="Calibri" w:cs="Calibri"/>
          <w:b w:val="0"/>
          <w:bCs w:val="0"/>
          <w:i w:val="0"/>
          <w:iCs w:val="0"/>
          <w:noProof w:val="0"/>
          <w:color w:val="000000" w:themeColor="text1" w:themeTint="FF" w:themeShade="FF"/>
          <w:sz w:val="22"/>
          <w:szCs w:val="22"/>
          <w:lang w:val="en-US"/>
        </w:rPr>
        <w:t xml:space="preserve">a model can be built and trained to accurately predict the </w:t>
      </w:r>
      <w:r w:rsidRPr="4C106116" w:rsidR="2E226C9B">
        <w:rPr>
          <w:rFonts w:ascii="Calibri" w:hAnsi="Calibri" w:eastAsia="Calibri" w:cs="Calibri"/>
          <w:b w:val="0"/>
          <w:bCs w:val="0"/>
          <w:i w:val="0"/>
          <w:iCs w:val="0"/>
          <w:noProof w:val="0"/>
          <w:color w:val="000000" w:themeColor="text1" w:themeTint="FF" w:themeShade="FF"/>
          <w:sz w:val="22"/>
          <w:szCs w:val="22"/>
          <w:lang w:val="en-US"/>
        </w:rPr>
        <w:t>long-term</w:t>
      </w:r>
      <w:r w:rsidRPr="4C106116" w:rsidR="27BBD637">
        <w:rPr>
          <w:rFonts w:ascii="Calibri" w:hAnsi="Calibri" w:eastAsia="Calibri" w:cs="Calibri"/>
          <w:b w:val="0"/>
          <w:bCs w:val="0"/>
          <w:i w:val="0"/>
          <w:iCs w:val="0"/>
          <w:noProof w:val="0"/>
          <w:color w:val="000000" w:themeColor="text1" w:themeTint="FF" w:themeShade="FF"/>
          <w:sz w:val="22"/>
          <w:szCs w:val="22"/>
          <w:lang w:val="en-US"/>
        </w:rPr>
        <w:t xml:space="preserve"> p</w:t>
      </w:r>
      <w:r w:rsidRPr="4C106116" w:rsidR="056FD5F6">
        <w:rPr>
          <w:rFonts w:ascii="Calibri" w:hAnsi="Calibri" w:eastAsia="Calibri" w:cs="Calibri"/>
          <w:b w:val="0"/>
          <w:bCs w:val="0"/>
          <w:i w:val="0"/>
          <w:iCs w:val="0"/>
          <w:noProof w:val="0"/>
          <w:color w:val="000000" w:themeColor="text1" w:themeTint="FF" w:themeShade="FF"/>
          <w:sz w:val="22"/>
          <w:szCs w:val="22"/>
          <w:lang w:val="en-US"/>
        </w:rPr>
        <w:t>rices</w:t>
      </w:r>
      <w:r w:rsidRPr="4C106116" w:rsidR="54A13280">
        <w:rPr>
          <w:rFonts w:ascii="Calibri" w:hAnsi="Calibri" w:eastAsia="Calibri" w:cs="Calibri"/>
          <w:b w:val="0"/>
          <w:bCs w:val="0"/>
          <w:i w:val="0"/>
          <w:iCs w:val="0"/>
          <w:noProof w:val="0"/>
          <w:color w:val="000000" w:themeColor="text1" w:themeTint="FF" w:themeShade="FF"/>
          <w:sz w:val="22"/>
          <w:szCs w:val="22"/>
          <w:lang w:val="en-US"/>
        </w:rPr>
        <w:t>.</w:t>
      </w:r>
      <w:r w:rsidRPr="4C106116" w:rsidR="0CBAED1B">
        <w:rPr>
          <w:rFonts w:ascii="Calibri" w:hAnsi="Calibri" w:eastAsia="Calibri" w:cs="Calibri"/>
          <w:b w:val="0"/>
          <w:bCs w:val="0"/>
          <w:i w:val="0"/>
          <w:iCs w:val="0"/>
          <w:noProof w:val="0"/>
          <w:color w:val="000000" w:themeColor="text1" w:themeTint="FF" w:themeShade="FF"/>
          <w:sz w:val="22"/>
          <w:szCs w:val="22"/>
          <w:lang w:val="en-US"/>
        </w:rPr>
        <w:t xml:space="preserve"> </w:t>
      </w:r>
      <w:r w:rsidRPr="4C106116" w:rsidR="0BF878C0">
        <w:rPr>
          <w:rFonts w:ascii="Calibri" w:hAnsi="Calibri" w:eastAsia="Calibri" w:cs="Calibri"/>
          <w:b w:val="0"/>
          <w:bCs w:val="0"/>
          <w:i w:val="0"/>
          <w:iCs w:val="0"/>
          <w:noProof w:val="0"/>
          <w:color w:val="000000" w:themeColor="text1" w:themeTint="FF" w:themeShade="FF"/>
          <w:sz w:val="22"/>
          <w:szCs w:val="22"/>
          <w:lang w:val="en-US"/>
        </w:rPr>
        <w:t>Remember</w:t>
      </w:r>
      <w:r w:rsidRPr="4C106116" w:rsidR="571A0973">
        <w:rPr>
          <w:rFonts w:ascii="Calibri" w:hAnsi="Calibri" w:eastAsia="Calibri" w:cs="Calibri"/>
          <w:b w:val="0"/>
          <w:bCs w:val="0"/>
          <w:i w:val="0"/>
          <w:iCs w:val="0"/>
          <w:noProof w:val="0"/>
          <w:color w:val="000000" w:themeColor="text1" w:themeTint="FF" w:themeShade="FF"/>
          <w:sz w:val="22"/>
          <w:szCs w:val="22"/>
          <w:lang w:val="en-US"/>
        </w:rPr>
        <w:t xml:space="preserve"> </w:t>
      </w:r>
      <w:r w:rsidRPr="4C106116" w:rsidR="49C28E8E">
        <w:rPr>
          <w:rFonts w:ascii="Calibri" w:hAnsi="Calibri" w:eastAsia="Calibri" w:cs="Calibri"/>
          <w:b w:val="0"/>
          <w:bCs w:val="0"/>
          <w:i w:val="0"/>
          <w:iCs w:val="0"/>
          <w:noProof w:val="0"/>
          <w:color w:val="000000" w:themeColor="text1" w:themeTint="FF" w:themeShade="FF"/>
          <w:sz w:val="22"/>
          <w:szCs w:val="22"/>
          <w:lang w:val="en-US"/>
        </w:rPr>
        <w:t>each</w:t>
      </w:r>
      <w:r w:rsidRPr="4C106116" w:rsidR="571A0973">
        <w:rPr>
          <w:rFonts w:ascii="Calibri" w:hAnsi="Calibri" w:eastAsia="Calibri" w:cs="Calibri"/>
          <w:b w:val="0"/>
          <w:bCs w:val="0"/>
          <w:i w:val="0"/>
          <w:iCs w:val="0"/>
          <w:noProof w:val="0"/>
          <w:color w:val="000000" w:themeColor="text1" w:themeTint="FF" w:themeShade="FF"/>
          <w:sz w:val="22"/>
          <w:szCs w:val="22"/>
          <w:lang w:val="en-US"/>
        </w:rPr>
        <w:t xml:space="preserve"> predicted value is based on the previous </w:t>
      </w:r>
      <w:r w:rsidRPr="4C106116" w:rsidR="7FBD0749">
        <w:rPr>
          <w:rFonts w:ascii="Calibri" w:hAnsi="Calibri" w:eastAsia="Calibri" w:cs="Calibri"/>
          <w:b w:val="0"/>
          <w:bCs w:val="0"/>
          <w:i w:val="0"/>
          <w:iCs w:val="0"/>
          <w:noProof w:val="0"/>
          <w:color w:val="000000" w:themeColor="text1" w:themeTint="FF" w:themeShade="FF"/>
          <w:sz w:val="22"/>
          <w:szCs w:val="22"/>
          <w:lang w:val="en-US"/>
        </w:rPr>
        <w:t xml:space="preserve">50 </w:t>
      </w:r>
      <w:r w:rsidRPr="4C106116" w:rsidR="571A0973">
        <w:rPr>
          <w:rFonts w:ascii="Calibri" w:hAnsi="Calibri" w:eastAsia="Calibri" w:cs="Calibri"/>
          <w:b w:val="0"/>
          <w:bCs w:val="0"/>
          <w:i w:val="0"/>
          <w:iCs w:val="0"/>
          <w:noProof w:val="0"/>
          <w:color w:val="000000" w:themeColor="text1" w:themeTint="FF" w:themeShade="FF"/>
          <w:sz w:val="22"/>
          <w:szCs w:val="22"/>
          <w:lang w:val="en-US"/>
        </w:rPr>
        <w:t>day</w:t>
      </w:r>
      <w:r w:rsidRPr="4C106116" w:rsidR="6148ADBB">
        <w:rPr>
          <w:rFonts w:ascii="Calibri" w:hAnsi="Calibri" w:eastAsia="Calibri" w:cs="Calibri"/>
          <w:b w:val="0"/>
          <w:bCs w:val="0"/>
          <w:i w:val="0"/>
          <w:iCs w:val="0"/>
          <w:noProof w:val="0"/>
          <w:color w:val="000000" w:themeColor="text1" w:themeTint="FF" w:themeShade="FF"/>
          <w:sz w:val="22"/>
          <w:szCs w:val="22"/>
          <w:lang w:val="en-US"/>
        </w:rPr>
        <w:t>s</w:t>
      </w:r>
      <w:r w:rsidRPr="4C106116" w:rsidR="58A8D463">
        <w:rPr>
          <w:rFonts w:ascii="Calibri" w:hAnsi="Calibri" w:eastAsia="Calibri" w:cs="Calibri"/>
          <w:b w:val="0"/>
          <w:bCs w:val="0"/>
          <w:i w:val="0"/>
          <w:iCs w:val="0"/>
          <w:noProof w:val="0"/>
          <w:color w:val="000000" w:themeColor="text1" w:themeTint="FF" w:themeShade="FF"/>
          <w:sz w:val="22"/>
          <w:szCs w:val="22"/>
          <w:lang w:val="en-US"/>
        </w:rPr>
        <w:t xml:space="preserve"> and it would be nearly impossible to predict prices without this information</w:t>
      </w:r>
      <w:r w:rsidRPr="4C106116" w:rsidR="571A0973">
        <w:rPr>
          <w:rFonts w:ascii="Calibri" w:hAnsi="Calibri" w:eastAsia="Calibri" w:cs="Calibri"/>
          <w:b w:val="0"/>
          <w:bCs w:val="0"/>
          <w:i w:val="0"/>
          <w:iCs w:val="0"/>
          <w:noProof w:val="0"/>
          <w:color w:val="000000" w:themeColor="text1" w:themeTint="FF" w:themeShade="FF"/>
          <w:sz w:val="22"/>
          <w:szCs w:val="22"/>
          <w:lang w:val="en-US"/>
        </w:rPr>
        <w:t xml:space="preserve">. </w:t>
      </w:r>
      <w:r w:rsidRPr="4C106116" w:rsidR="49C8AF7F">
        <w:rPr>
          <w:rFonts w:ascii="Calibri" w:hAnsi="Calibri" w:eastAsia="Calibri" w:cs="Calibri"/>
          <w:b w:val="0"/>
          <w:bCs w:val="0"/>
          <w:i w:val="0"/>
          <w:iCs w:val="0"/>
          <w:noProof w:val="0"/>
          <w:color w:val="000000" w:themeColor="text1" w:themeTint="FF" w:themeShade="FF"/>
          <w:sz w:val="22"/>
          <w:szCs w:val="22"/>
          <w:lang w:val="en-US"/>
        </w:rPr>
        <w:t xml:space="preserve">Using this model, </w:t>
      </w:r>
      <w:r w:rsidRPr="4C106116" w:rsidR="45C51077">
        <w:rPr>
          <w:rFonts w:ascii="Calibri" w:hAnsi="Calibri" w:eastAsia="Calibri" w:cs="Calibri"/>
          <w:b w:val="0"/>
          <w:bCs w:val="0"/>
          <w:i w:val="0"/>
          <w:iCs w:val="0"/>
          <w:noProof w:val="0"/>
          <w:color w:val="000000" w:themeColor="text1" w:themeTint="FF" w:themeShade="FF"/>
          <w:sz w:val="22"/>
          <w:szCs w:val="22"/>
          <w:lang w:val="en-US"/>
        </w:rPr>
        <w:t>ind</w:t>
      </w:r>
      <w:r w:rsidRPr="4C106116" w:rsidR="1F351ECE">
        <w:rPr>
          <w:rFonts w:ascii="Calibri" w:hAnsi="Calibri" w:eastAsia="Calibri" w:cs="Calibri"/>
          <w:b w:val="0"/>
          <w:bCs w:val="0"/>
          <w:i w:val="0"/>
          <w:iCs w:val="0"/>
          <w:noProof w:val="0"/>
          <w:color w:val="000000" w:themeColor="text1" w:themeTint="FF" w:themeShade="FF"/>
          <w:sz w:val="22"/>
          <w:szCs w:val="22"/>
          <w:lang w:val="en-US"/>
        </w:rPr>
        <w:t>i</w:t>
      </w:r>
      <w:r w:rsidRPr="4C106116" w:rsidR="45C51077">
        <w:rPr>
          <w:rFonts w:ascii="Calibri" w:hAnsi="Calibri" w:eastAsia="Calibri" w:cs="Calibri"/>
          <w:b w:val="0"/>
          <w:bCs w:val="0"/>
          <w:i w:val="0"/>
          <w:iCs w:val="0"/>
          <w:noProof w:val="0"/>
          <w:color w:val="000000" w:themeColor="text1" w:themeTint="FF" w:themeShade="FF"/>
          <w:sz w:val="22"/>
          <w:szCs w:val="22"/>
          <w:lang w:val="en-US"/>
        </w:rPr>
        <w:t>vi</w:t>
      </w:r>
      <w:r w:rsidRPr="4C106116" w:rsidR="7E879166">
        <w:rPr>
          <w:rFonts w:ascii="Calibri" w:hAnsi="Calibri" w:eastAsia="Calibri" w:cs="Calibri"/>
          <w:b w:val="0"/>
          <w:bCs w:val="0"/>
          <w:i w:val="0"/>
          <w:iCs w:val="0"/>
          <w:noProof w:val="0"/>
          <w:color w:val="000000" w:themeColor="text1" w:themeTint="FF" w:themeShade="FF"/>
          <w:sz w:val="22"/>
          <w:szCs w:val="22"/>
          <w:lang w:val="en-US"/>
        </w:rPr>
        <w:t>du</w:t>
      </w:r>
      <w:r w:rsidRPr="4C106116" w:rsidR="45C51077">
        <w:rPr>
          <w:rFonts w:ascii="Calibri" w:hAnsi="Calibri" w:eastAsia="Calibri" w:cs="Calibri"/>
          <w:b w:val="0"/>
          <w:bCs w:val="0"/>
          <w:i w:val="0"/>
          <w:iCs w:val="0"/>
          <w:noProof w:val="0"/>
          <w:color w:val="000000" w:themeColor="text1" w:themeTint="FF" w:themeShade="FF"/>
          <w:sz w:val="22"/>
          <w:szCs w:val="22"/>
          <w:lang w:val="en-US"/>
        </w:rPr>
        <w:t xml:space="preserve">al long term stock performance can be determined to find the </w:t>
      </w:r>
      <w:r w:rsidRPr="4C106116" w:rsidR="7B04E483">
        <w:rPr>
          <w:rFonts w:ascii="Calibri" w:hAnsi="Calibri" w:eastAsia="Calibri" w:cs="Calibri"/>
          <w:b w:val="0"/>
          <w:bCs w:val="0"/>
          <w:i w:val="0"/>
          <w:iCs w:val="0"/>
          <w:noProof w:val="0"/>
          <w:color w:val="000000" w:themeColor="text1" w:themeTint="FF" w:themeShade="FF"/>
          <w:sz w:val="22"/>
          <w:szCs w:val="22"/>
          <w:lang w:val="en-US"/>
        </w:rPr>
        <w:t>annual return that</w:t>
      </w:r>
      <w:r w:rsidRPr="4C106116" w:rsidR="464F8B2C">
        <w:rPr>
          <w:rFonts w:ascii="Calibri" w:hAnsi="Calibri" w:eastAsia="Calibri" w:cs="Calibri"/>
          <w:b w:val="0"/>
          <w:bCs w:val="0"/>
          <w:i w:val="0"/>
          <w:iCs w:val="0"/>
          <w:noProof w:val="0"/>
          <w:color w:val="000000" w:themeColor="text1" w:themeTint="FF" w:themeShade="FF"/>
          <w:sz w:val="22"/>
          <w:szCs w:val="22"/>
          <w:lang w:val="en-US"/>
        </w:rPr>
        <w:t xml:space="preserve"> outperforms the S&amp;P500’s average</w:t>
      </w:r>
      <w:r w:rsidRPr="4C106116" w:rsidR="73F83EC5">
        <w:rPr>
          <w:rFonts w:ascii="Calibri" w:hAnsi="Calibri" w:eastAsia="Calibri" w:cs="Calibri"/>
          <w:b w:val="0"/>
          <w:bCs w:val="0"/>
          <w:i w:val="0"/>
          <w:iCs w:val="0"/>
          <w:noProof w:val="0"/>
          <w:color w:val="000000" w:themeColor="text1" w:themeTint="FF" w:themeShade="FF"/>
          <w:sz w:val="22"/>
          <w:szCs w:val="22"/>
          <w:lang w:val="en-US"/>
        </w:rPr>
        <w:t xml:space="preserve"> of</w:t>
      </w:r>
      <w:r w:rsidRPr="4C106116" w:rsidR="464F8B2C">
        <w:rPr>
          <w:rFonts w:ascii="Calibri" w:hAnsi="Calibri" w:eastAsia="Calibri" w:cs="Calibri"/>
          <w:b w:val="0"/>
          <w:bCs w:val="0"/>
          <w:i w:val="0"/>
          <w:iCs w:val="0"/>
          <w:noProof w:val="0"/>
          <w:color w:val="000000" w:themeColor="text1" w:themeTint="FF" w:themeShade="FF"/>
          <w:sz w:val="22"/>
          <w:szCs w:val="22"/>
          <w:lang w:val="en-US"/>
        </w:rPr>
        <w:t xml:space="preserve"> </w:t>
      </w:r>
      <w:r w:rsidRPr="4C106116" w:rsidR="464F8B2C">
        <w:rPr>
          <w:rFonts w:ascii="Calibri" w:hAnsi="Calibri" w:eastAsia="Calibri" w:cs="Calibri"/>
          <w:b w:val="0"/>
          <w:bCs w:val="0"/>
          <w:i w:val="0"/>
          <w:iCs w:val="0"/>
          <w:noProof w:val="0"/>
          <w:color w:val="000000" w:themeColor="text1" w:themeTint="FF" w:themeShade="FF"/>
          <w:sz w:val="22"/>
          <w:szCs w:val="22"/>
          <w:lang w:val="en-US"/>
        </w:rPr>
        <w:t xml:space="preserve">10% </w:t>
      </w:r>
      <w:r w:rsidRPr="4C106116" w:rsidR="21961547">
        <w:rPr>
          <w:rFonts w:ascii="Calibri" w:hAnsi="Calibri" w:eastAsia="Calibri" w:cs="Calibri"/>
          <w:b w:val="0"/>
          <w:bCs w:val="0"/>
          <w:i w:val="0"/>
          <w:iCs w:val="0"/>
          <w:noProof w:val="0"/>
          <w:color w:val="000000" w:themeColor="text1" w:themeTint="FF" w:themeShade="FF"/>
          <w:sz w:val="22"/>
          <w:szCs w:val="22"/>
          <w:lang w:val="en-US"/>
        </w:rPr>
        <w:t xml:space="preserve">in </w:t>
      </w:r>
      <w:r w:rsidRPr="4C106116" w:rsidR="464F8B2C">
        <w:rPr>
          <w:rFonts w:ascii="Calibri" w:hAnsi="Calibri" w:eastAsia="Calibri" w:cs="Calibri"/>
          <w:b w:val="0"/>
          <w:bCs w:val="0"/>
          <w:i w:val="0"/>
          <w:iCs w:val="0"/>
          <w:noProof w:val="0"/>
          <w:color w:val="000000" w:themeColor="text1" w:themeTint="FF" w:themeShade="FF"/>
          <w:sz w:val="22"/>
          <w:szCs w:val="22"/>
          <w:lang w:val="en-US"/>
        </w:rPr>
        <w:t>annual return.</w:t>
      </w:r>
    </w:p>
    <w:p w:rsidR="47232A91" w:rsidP="4C106116" w:rsidRDefault="47232A91" w14:paraId="40CDBE82" w14:textId="45F32E75">
      <w:pPr>
        <w:pStyle w:val="Normal"/>
        <w:bidi w:val="0"/>
        <w:spacing w:before="0" w:beforeAutospacing="off" w:after="200" w:afterAutospacing="off" w:line="276" w:lineRule="auto"/>
        <w:ind w:left="0" w:right="0" w:firstLine="720"/>
        <w:jc w:val="left"/>
        <w:rPr>
          <w:rFonts w:ascii="Calibri" w:hAnsi="Calibri" w:eastAsia="Calibri" w:cs="Calibri"/>
          <w:b w:val="0"/>
          <w:bCs w:val="0"/>
          <w:i w:val="0"/>
          <w:iCs w:val="0"/>
          <w:noProof w:val="0"/>
          <w:color w:val="000000" w:themeColor="text1" w:themeTint="FF" w:themeShade="FF"/>
          <w:sz w:val="22"/>
          <w:szCs w:val="22"/>
          <w:lang w:val="en-US"/>
        </w:rPr>
      </w:pPr>
      <w:r w:rsidRPr="4C106116" w:rsidR="5B771F26">
        <w:rPr>
          <w:rFonts w:ascii="Calibri" w:hAnsi="Calibri" w:eastAsia="Calibri" w:cs="Calibri"/>
          <w:b w:val="0"/>
          <w:bCs w:val="0"/>
          <w:i w:val="0"/>
          <w:iCs w:val="0"/>
          <w:noProof w:val="0"/>
          <w:color w:val="000000" w:themeColor="text1" w:themeTint="FF" w:themeShade="FF"/>
          <w:sz w:val="22"/>
          <w:szCs w:val="22"/>
          <w:lang w:val="en-US"/>
        </w:rPr>
        <w:t xml:space="preserve">Individual investors on average </w:t>
      </w:r>
      <w:r w:rsidRPr="4C106116" w:rsidR="7F50DB32">
        <w:rPr>
          <w:rFonts w:ascii="Calibri" w:hAnsi="Calibri" w:eastAsia="Calibri" w:cs="Calibri"/>
          <w:b w:val="0"/>
          <w:bCs w:val="0"/>
          <w:i w:val="0"/>
          <w:iCs w:val="0"/>
          <w:noProof w:val="0"/>
          <w:color w:val="000000" w:themeColor="text1" w:themeTint="FF" w:themeShade="FF"/>
          <w:sz w:val="22"/>
          <w:szCs w:val="22"/>
          <w:lang w:val="en-US"/>
        </w:rPr>
        <w:t xml:space="preserve">have </w:t>
      </w:r>
      <w:r w:rsidRPr="4C106116" w:rsidR="5B771F26">
        <w:rPr>
          <w:rFonts w:ascii="Calibri" w:hAnsi="Calibri" w:eastAsia="Calibri" w:cs="Calibri"/>
          <w:b w:val="0"/>
          <w:bCs w:val="0"/>
          <w:i w:val="0"/>
          <w:iCs w:val="0"/>
          <w:noProof w:val="0"/>
          <w:color w:val="000000" w:themeColor="text1" w:themeTint="FF" w:themeShade="FF"/>
          <w:sz w:val="22"/>
          <w:szCs w:val="22"/>
          <w:lang w:val="en-US"/>
        </w:rPr>
        <w:t xml:space="preserve">never </w:t>
      </w:r>
      <w:r w:rsidRPr="4C106116" w:rsidR="47232A91">
        <w:rPr>
          <w:rFonts w:ascii="Calibri" w:hAnsi="Calibri" w:eastAsia="Calibri" w:cs="Calibri"/>
          <w:b w:val="0"/>
          <w:bCs w:val="0"/>
          <w:i w:val="0"/>
          <w:iCs w:val="0"/>
          <w:noProof w:val="0"/>
          <w:color w:val="000000" w:themeColor="text1" w:themeTint="FF" w:themeShade="FF"/>
          <w:sz w:val="22"/>
          <w:szCs w:val="22"/>
          <w:lang w:val="en-US"/>
        </w:rPr>
        <w:t>outperform the S&amp;P500</w:t>
      </w:r>
      <w:r w:rsidRPr="4C106116" w:rsidR="494BC03E">
        <w:rPr>
          <w:rFonts w:ascii="Calibri" w:hAnsi="Calibri" w:eastAsia="Calibri" w:cs="Calibri"/>
          <w:b w:val="0"/>
          <w:bCs w:val="0"/>
          <w:i w:val="0"/>
          <w:iCs w:val="0"/>
          <w:noProof w:val="0"/>
          <w:color w:val="000000" w:themeColor="text1" w:themeTint="FF" w:themeShade="FF"/>
          <w:sz w:val="22"/>
          <w:szCs w:val="22"/>
          <w:lang w:val="en-US"/>
        </w:rPr>
        <w:t>,</w:t>
      </w:r>
      <w:r w:rsidRPr="4C106116" w:rsidR="47232A91">
        <w:rPr>
          <w:rFonts w:ascii="Calibri" w:hAnsi="Calibri" w:eastAsia="Calibri" w:cs="Calibri"/>
          <w:b w:val="0"/>
          <w:bCs w:val="0"/>
          <w:i w:val="0"/>
          <w:iCs w:val="0"/>
          <w:noProof w:val="0"/>
          <w:color w:val="000000" w:themeColor="text1" w:themeTint="FF" w:themeShade="FF"/>
          <w:sz w:val="22"/>
          <w:szCs w:val="22"/>
          <w:lang w:val="en-US"/>
        </w:rPr>
        <w:t xml:space="preserve"> </w:t>
      </w:r>
      <w:r w:rsidRPr="4C106116" w:rsidR="095665A2">
        <w:rPr>
          <w:rFonts w:ascii="Calibri" w:hAnsi="Calibri" w:eastAsia="Calibri" w:cs="Calibri"/>
          <w:b w:val="0"/>
          <w:bCs w:val="0"/>
          <w:i w:val="0"/>
          <w:iCs w:val="0"/>
          <w:noProof w:val="0"/>
          <w:color w:val="000000" w:themeColor="text1" w:themeTint="FF" w:themeShade="FF"/>
          <w:sz w:val="22"/>
          <w:szCs w:val="22"/>
          <w:lang w:val="en-US"/>
        </w:rPr>
        <w:t>by trying to time the marke</w:t>
      </w:r>
      <w:r w:rsidRPr="4C106116" w:rsidR="5AFCBC06">
        <w:rPr>
          <w:rFonts w:ascii="Calibri" w:hAnsi="Calibri" w:eastAsia="Calibri" w:cs="Calibri"/>
          <w:b w:val="0"/>
          <w:bCs w:val="0"/>
          <w:i w:val="0"/>
          <w:iCs w:val="0"/>
          <w:noProof w:val="0"/>
          <w:color w:val="000000" w:themeColor="text1" w:themeTint="FF" w:themeShade="FF"/>
          <w:sz w:val="22"/>
          <w:szCs w:val="22"/>
          <w:lang w:val="en-US"/>
        </w:rPr>
        <w:t>t.</w:t>
      </w:r>
      <w:r w:rsidRPr="4C106116" w:rsidR="47232A91">
        <w:rPr>
          <w:rFonts w:ascii="Calibri" w:hAnsi="Calibri" w:eastAsia="Calibri" w:cs="Calibri"/>
          <w:b w:val="0"/>
          <w:bCs w:val="0"/>
          <w:i w:val="0"/>
          <w:iCs w:val="0"/>
          <w:noProof w:val="0"/>
          <w:color w:val="000000" w:themeColor="text1" w:themeTint="FF" w:themeShade="FF"/>
          <w:sz w:val="22"/>
          <w:szCs w:val="22"/>
          <w:lang w:val="en-US"/>
        </w:rPr>
        <w:t xml:space="preserve"> </w:t>
      </w:r>
      <w:r w:rsidRPr="4C106116" w:rsidR="7B960551">
        <w:rPr>
          <w:rFonts w:ascii="Calibri" w:hAnsi="Calibri" w:eastAsia="Calibri" w:cs="Calibri"/>
          <w:b w:val="0"/>
          <w:bCs w:val="0"/>
          <w:i w:val="0"/>
          <w:iCs w:val="0"/>
          <w:noProof w:val="0"/>
          <w:color w:val="000000" w:themeColor="text1" w:themeTint="FF" w:themeShade="FF"/>
          <w:sz w:val="22"/>
          <w:szCs w:val="22"/>
          <w:lang w:val="en-US"/>
        </w:rPr>
        <w:t>A</w:t>
      </w:r>
      <w:r w:rsidRPr="4C106116" w:rsidR="47232A91">
        <w:rPr>
          <w:rFonts w:ascii="Calibri" w:hAnsi="Calibri" w:eastAsia="Calibri" w:cs="Calibri"/>
          <w:b w:val="0"/>
          <w:bCs w:val="0"/>
          <w:i w:val="0"/>
          <w:iCs w:val="0"/>
          <w:noProof w:val="0"/>
          <w:color w:val="000000" w:themeColor="text1" w:themeTint="FF" w:themeShade="FF"/>
          <w:sz w:val="22"/>
          <w:szCs w:val="22"/>
          <w:lang w:val="en-US"/>
        </w:rPr>
        <w:t xml:space="preserve"> future</w:t>
      </w:r>
      <w:r w:rsidRPr="4C106116" w:rsidR="2F7A881E">
        <w:rPr>
          <w:rFonts w:ascii="Calibri" w:hAnsi="Calibri" w:eastAsia="Calibri" w:cs="Calibri"/>
          <w:b w:val="0"/>
          <w:bCs w:val="0"/>
          <w:i w:val="0"/>
          <w:iCs w:val="0"/>
          <w:noProof w:val="0"/>
          <w:color w:val="000000" w:themeColor="text1" w:themeTint="FF" w:themeShade="FF"/>
          <w:sz w:val="22"/>
          <w:szCs w:val="22"/>
          <w:lang w:val="en-US"/>
        </w:rPr>
        <w:t xml:space="preserve"> and in progress </w:t>
      </w:r>
      <w:r w:rsidRPr="4C106116" w:rsidR="47232A91">
        <w:rPr>
          <w:rFonts w:ascii="Calibri" w:hAnsi="Calibri" w:eastAsia="Calibri" w:cs="Calibri"/>
          <w:b w:val="0"/>
          <w:bCs w:val="0"/>
          <w:i w:val="0"/>
          <w:iCs w:val="0"/>
          <w:noProof w:val="0"/>
          <w:color w:val="000000" w:themeColor="text1" w:themeTint="FF" w:themeShade="FF"/>
          <w:sz w:val="22"/>
          <w:szCs w:val="22"/>
          <w:lang w:val="en-US"/>
        </w:rPr>
        <w:t>imple</w:t>
      </w:r>
      <w:r w:rsidRPr="4C106116" w:rsidR="4C19C465">
        <w:rPr>
          <w:rFonts w:ascii="Calibri" w:hAnsi="Calibri" w:eastAsia="Calibri" w:cs="Calibri"/>
          <w:b w:val="0"/>
          <w:bCs w:val="0"/>
          <w:i w:val="0"/>
          <w:iCs w:val="0"/>
          <w:noProof w:val="0"/>
          <w:color w:val="000000" w:themeColor="text1" w:themeTint="FF" w:themeShade="FF"/>
          <w:sz w:val="22"/>
          <w:szCs w:val="22"/>
          <w:lang w:val="en-US"/>
        </w:rPr>
        <w:t xml:space="preserve">mentation of an algorithm to </w:t>
      </w:r>
      <w:r w:rsidRPr="4C106116" w:rsidR="4CF878DC">
        <w:rPr>
          <w:rFonts w:ascii="Calibri" w:hAnsi="Calibri" w:eastAsia="Calibri" w:cs="Calibri"/>
          <w:b w:val="0"/>
          <w:bCs w:val="0"/>
          <w:i w:val="0"/>
          <w:iCs w:val="0"/>
          <w:noProof w:val="0"/>
          <w:color w:val="000000" w:themeColor="text1" w:themeTint="FF" w:themeShade="FF"/>
          <w:sz w:val="22"/>
          <w:szCs w:val="22"/>
          <w:lang w:val="en-US"/>
        </w:rPr>
        <w:t>accurately determine buying and selling points based on the model predictions</w:t>
      </w:r>
      <w:r w:rsidRPr="4C106116" w:rsidR="4D4E6C12">
        <w:rPr>
          <w:rFonts w:ascii="Calibri" w:hAnsi="Calibri" w:eastAsia="Calibri" w:cs="Calibri"/>
          <w:b w:val="0"/>
          <w:bCs w:val="0"/>
          <w:i w:val="0"/>
          <w:iCs w:val="0"/>
          <w:noProof w:val="0"/>
          <w:color w:val="000000" w:themeColor="text1" w:themeTint="FF" w:themeShade="FF"/>
          <w:sz w:val="22"/>
          <w:szCs w:val="22"/>
          <w:lang w:val="en-US"/>
        </w:rPr>
        <w:t xml:space="preserve">. This will allow investors to time the market and </w:t>
      </w:r>
      <w:r w:rsidRPr="4C106116" w:rsidR="4CF878DC">
        <w:rPr>
          <w:rFonts w:ascii="Calibri" w:hAnsi="Calibri" w:eastAsia="Calibri" w:cs="Calibri"/>
          <w:b w:val="0"/>
          <w:bCs w:val="0"/>
          <w:i w:val="0"/>
          <w:iCs w:val="0"/>
          <w:noProof w:val="0"/>
          <w:color w:val="000000" w:themeColor="text1" w:themeTint="FF" w:themeShade="FF"/>
          <w:sz w:val="22"/>
          <w:szCs w:val="22"/>
          <w:lang w:val="en-US"/>
        </w:rPr>
        <w:t xml:space="preserve">outperform the long-term annual return. </w:t>
      </w:r>
      <w:r w:rsidRPr="4C106116" w:rsidR="23509EE3">
        <w:rPr>
          <w:rFonts w:ascii="Calibri" w:hAnsi="Calibri" w:eastAsia="Calibri" w:cs="Calibri"/>
          <w:b w:val="0"/>
          <w:bCs w:val="0"/>
          <w:i w:val="0"/>
          <w:iCs w:val="0"/>
          <w:noProof w:val="0"/>
          <w:color w:val="000000" w:themeColor="text1" w:themeTint="FF" w:themeShade="FF"/>
          <w:sz w:val="22"/>
          <w:szCs w:val="22"/>
          <w:lang w:val="en-US"/>
        </w:rPr>
        <w:t>In theory this adaptation of the program will outperform long-term investors but lack</w:t>
      </w:r>
      <w:r w:rsidRPr="4C106116" w:rsidR="6706EEFB">
        <w:rPr>
          <w:rFonts w:ascii="Calibri" w:hAnsi="Calibri" w:eastAsia="Calibri" w:cs="Calibri"/>
          <w:b w:val="0"/>
          <w:bCs w:val="0"/>
          <w:i w:val="0"/>
          <w:iCs w:val="0"/>
          <w:noProof w:val="0"/>
          <w:color w:val="000000" w:themeColor="text1" w:themeTint="FF" w:themeShade="FF"/>
          <w:sz w:val="22"/>
          <w:szCs w:val="22"/>
          <w:lang w:val="en-US"/>
        </w:rPr>
        <w:t xml:space="preserve">s a random variable for outside noise. This can be adopted using the Monte Carlo </w:t>
      </w:r>
      <w:r w:rsidRPr="4C106116" w:rsidR="16BADD04">
        <w:rPr>
          <w:rFonts w:ascii="Calibri" w:hAnsi="Calibri" w:eastAsia="Calibri" w:cs="Calibri"/>
          <w:b w:val="0"/>
          <w:bCs w:val="0"/>
          <w:i w:val="0"/>
          <w:iCs w:val="0"/>
          <w:noProof w:val="0"/>
          <w:color w:val="000000" w:themeColor="text1" w:themeTint="FF" w:themeShade="FF"/>
          <w:sz w:val="22"/>
          <w:szCs w:val="22"/>
          <w:lang w:val="en-US"/>
        </w:rPr>
        <w:t xml:space="preserve">simulation used in real world examples to introduce bull and bear cases for financial predictions. </w:t>
      </w:r>
      <w:r w:rsidRPr="4C106116" w:rsidR="6C01A3A0">
        <w:rPr>
          <w:rFonts w:ascii="Calibri" w:hAnsi="Calibri" w:eastAsia="Calibri" w:cs="Calibri"/>
          <w:b w:val="0"/>
          <w:bCs w:val="0"/>
          <w:i w:val="0"/>
          <w:iCs w:val="0"/>
          <w:noProof w:val="0"/>
          <w:color w:val="000000" w:themeColor="text1" w:themeTint="FF" w:themeShade="FF"/>
          <w:sz w:val="22"/>
          <w:szCs w:val="22"/>
          <w:lang w:val="en-US"/>
        </w:rPr>
        <w:t xml:space="preserve">This implementation would work very similar to </w:t>
      </w:r>
      <w:r w:rsidRPr="4C106116" w:rsidR="3C2118D7">
        <w:rPr>
          <w:rFonts w:ascii="Calibri" w:hAnsi="Calibri" w:eastAsia="Calibri" w:cs="Calibri"/>
          <w:b w:val="0"/>
          <w:bCs w:val="0"/>
          <w:i w:val="0"/>
          <w:iCs w:val="0"/>
          <w:noProof w:val="0"/>
          <w:color w:val="000000" w:themeColor="text1" w:themeTint="FF" w:themeShade="FF"/>
          <w:sz w:val="22"/>
          <w:szCs w:val="22"/>
          <w:lang w:val="en-US"/>
        </w:rPr>
        <w:t>algorithm trading</w:t>
      </w:r>
      <w:r w:rsidRPr="4C106116" w:rsidR="11E7F6C5">
        <w:rPr>
          <w:rFonts w:ascii="Calibri" w:hAnsi="Calibri" w:eastAsia="Calibri" w:cs="Calibri"/>
          <w:b w:val="0"/>
          <w:bCs w:val="0"/>
          <w:i w:val="0"/>
          <w:iCs w:val="0"/>
          <w:noProof w:val="0"/>
          <w:color w:val="000000" w:themeColor="text1" w:themeTint="FF" w:themeShade="FF"/>
          <w:sz w:val="22"/>
          <w:szCs w:val="22"/>
          <w:lang w:val="en-US"/>
        </w:rPr>
        <w:t xml:space="preserve">. </w:t>
      </w:r>
    </w:p>
    <w:p w:rsidR="003F6661" w:rsidP="4C106116" w:rsidRDefault="003F6661" w14:paraId="0CD6167D" w14:textId="7E40DCF2">
      <w:pPr>
        <w:spacing w:before="480" w:after="0" w:line="276" w:lineRule="auto"/>
      </w:pPr>
      <w:r>
        <w:br w:type="page"/>
      </w:r>
    </w:p>
    <w:p w:rsidR="003F6661" w:rsidP="4C106116" w:rsidRDefault="003F6661" w14:paraId="3322F39B" w14:textId="0F65E09D">
      <w:pPr>
        <w:pStyle w:val="Heading1"/>
        <w:spacing w:before="480" w:after="0" w:line="276" w:lineRule="auto"/>
        <w:rPr>
          <w:rFonts w:ascii="Calibri Light" w:hAnsi="Calibri Light" w:eastAsia="Calibri Light" w:cs="Calibri Light"/>
          <w:b w:val="1"/>
          <w:bCs w:val="1"/>
          <w:i w:val="0"/>
          <w:iCs w:val="0"/>
          <w:noProof w:val="0"/>
          <w:color w:val="2F5496"/>
          <w:sz w:val="28"/>
          <w:szCs w:val="28"/>
          <w:lang w:val="en-US"/>
        </w:rPr>
      </w:pPr>
      <w:r w:rsidRPr="4C106116" w:rsidR="7FA16046">
        <w:rPr>
          <w:rFonts w:ascii="Calibri Light" w:hAnsi="Calibri Light" w:eastAsia="Calibri Light" w:cs="Calibri Light"/>
          <w:b w:val="1"/>
          <w:bCs w:val="1"/>
          <w:i w:val="0"/>
          <w:iCs w:val="0"/>
          <w:noProof w:val="0"/>
          <w:color w:val="2F5496"/>
          <w:sz w:val="28"/>
          <w:szCs w:val="28"/>
          <w:lang w:val="en-US"/>
        </w:rPr>
        <w:t>Citation</w:t>
      </w:r>
    </w:p>
    <w:p w:rsidR="003F6661" w:rsidP="7F5A257C" w:rsidRDefault="003F6661" w14:paraId="42CB893B" w14:textId="4A18ACA2">
      <w:pPr>
        <w:spacing w:after="200" w:line="276" w:lineRule="auto"/>
        <w:rPr>
          <w:rFonts w:ascii="Calibri" w:hAnsi="Calibri" w:eastAsia="Calibri" w:cs="Calibri"/>
          <w:b w:val="0"/>
          <w:bCs w:val="0"/>
          <w:i w:val="0"/>
          <w:iCs w:val="0"/>
          <w:noProof w:val="0"/>
          <w:color w:val="000000" w:themeColor="text1" w:themeTint="FF" w:themeShade="FF"/>
          <w:sz w:val="22"/>
          <w:szCs w:val="22"/>
          <w:lang w:val="en-US"/>
        </w:rPr>
      </w:pPr>
      <w:r w:rsidRPr="7F5A257C" w:rsidR="7FA16046">
        <w:rPr>
          <w:rFonts w:ascii="Calibri" w:hAnsi="Calibri" w:eastAsia="Calibri" w:cs="Calibri"/>
          <w:b w:val="0"/>
          <w:bCs w:val="0"/>
          <w:i w:val="0"/>
          <w:iCs w:val="0"/>
          <w:noProof w:val="0"/>
          <w:color w:val="000000" w:themeColor="text1" w:themeTint="FF" w:themeShade="FF"/>
          <w:sz w:val="22"/>
          <w:szCs w:val="22"/>
          <w:lang w:val="en-US"/>
        </w:rPr>
        <w:t>Posner, J. (2020). Explained The Stock Market [Video]. Netflix.</w:t>
      </w:r>
    </w:p>
    <w:p w:rsidR="003F6661" w:rsidP="7F5A257C" w:rsidRDefault="003F6661" w14:paraId="5A53321A" w14:textId="69E85E32">
      <w:pPr>
        <w:spacing w:after="200" w:line="276" w:lineRule="auto"/>
        <w:rPr>
          <w:rFonts w:ascii="Calibri" w:hAnsi="Calibri" w:eastAsia="Calibri" w:cs="Calibri"/>
          <w:b w:val="0"/>
          <w:bCs w:val="0"/>
          <w:i w:val="0"/>
          <w:iCs w:val="0"/>
          <w:noProof w:val="0"/>
          <w:color w:val="000000" w:themeColor="text1" w:themeTint="FF" w:themeShade="FF"/>
          <w:sz w:val="22"/>
          <w:szCs w:val="22"/>
          <w:lang w:val="en-US"/>
        </w:rPr>
      </w:pPr>
      <w:r w:rsidRPr="7F5A257C" w:rsidR="7FA16046">
        <w:rPr>
          <w:rFonts w:ascii="Calibri" w:hAnsi="Calibri" w:eastAsia="Calibri" w:cs="Calibri"/>
          <w:b w:val="0"/>
          <w:bCs w:val="0"/>
          <w:i w:val="0"/>
          <w:iCs w:val="0"/>
          <w:noProof w:val="0"/>
          <w:color w:val="000000" w:themeColor="text1" w:themeTint="FF" w:themeShade="FF"/>
          <w:sz w:val="22"/>
          <w:szCs w:val="22"/>
          <w:lang w:val="en-US"/>
        </w:rPr>
        <w:t xml:space="preserve">Amadeo, K. (2020). Pros and Cons of Investing in Stocks. Retrieved 15 February 2021, from </w:t>
      </w:r>
      <w:hyperlink r:id="Rca90458686c74065">
        <w:r w:rsidRPr="7F5A257C" w:rsidR="7FA16046">
          <w:rPr>
            <w:rStyle w:val="Hyperlink"/>
            <w:rFonts w:ascii="Calibri" w:hAnsi="Calibri" w:eastAsia="Calibri" w:cs="Calibri"/>
            <w:b w:val="0"/>
            <w:bCs w:val="0"/>
            <w:i w:val="0"/>
            <w:iCs w:val="0"/>
            <w:noProof w:val="0"/>
            <w:sz w:val="22"/>
            <w:szCs w:val="22"/>
            <w:lang w:val="en-US"/>
          </w:rPr>
          <w:t>https://www.thebalance.com/stock-investing-for-the-individual-investor-3306182</w:t>
        </w:r>
      </w:hyperlink>
    </w:p>
    <w:p w:rsidR="003F6661" w:rsidP="01792882" w:rsidRDefault="003F6661" w14:paraId="3BC078E2" w14:textId="04F27477">
      <w:pPr>
        <w:spacing w:after="200" w:line="276" w:lineRule="auto"/>
        <w:rPr>
          <w:rFonts w:ascii="Calibri" w:hAnsi="Calibri" w:eastAsia="Calibri" w:cs="Calibri"/>
          <w:b w:val="0"/>
          <w:bCs w:val="0"/>
          <w:i w:val="0"/>
          <w:iCs w:val="0"/>
          <w:noProof w:val="0"/>
          <w:color w:val="000000" w:themeColor="text1" w:themeTint="FF" w:themeShade="FF"/>
          <w:sz w:val="22"/>
          <w:szCs w:val="22"/>
          <w:lang w:val="en-US"/>
        </w:rPr>
      </w:pPr>
      <w:r w:rsidRPr="01792882" w:rsidR="7FA16046">
        <w:rPr>
          <w:rFonts w:ascii="Calibri" w:hAnsi="Calibri" w:eastAsia="Calibri" w:cs="Calibri"/>
          <w:b w:val="0"/>
          <w:bCs w:val="0"/>
          <w:i w:val="0"/>
          <w:iCs w:val="0"/>
          <w:noProof w:val="0"/>
          <w:color w:val="000000" w:themeColor="text1" w:themeTint="FF" w:themeShade="FF"/>
          <w:sz w:val="22"/>
          <w:szCs w:val="22"/>
          <w:lang w:val="en-US"/>
        </w:rPr>
        <w:t xml:space="preserve">Turner, C. (2019). The Future </w:t>
      </w:r>
      <w:proofErr w:type="gramStart"/>
      <w:r w:rsidRPr="01792882" w:rsidR="7FA16046">
        <w:rPr>
          <w:rFonts w:ascii="Calibri" w:hAnsi="Calibri" w:eastAsia="Calibri" w:cs="Calibri"/>
          <w:b w:val="0"/>
          <w:bCs w:val="0"/>
          <w:i w:val="0"/>
          <w:iCs w:val="0"/>
          <w:noProof w:val="0"/>
          <w:color w:val="000000" w:themeColor="text1" w:themeTint="FF" w:themeShade="FF"/>
          <w:sz w:val="22"/>
          <w:szCs w:val="22"/>
          <w:lang w:val="en-US"/>
        </w:rPr>
        <w:t>Of</w:t>
      </w:r>
      <w:proofErr w:type="gramEnd"/>
      <w:r w:rsidRPr="01792882" w:rsidR="7FA16046">
        <w:rPr>
          <w:rFonts w:ascii="Calibri" w:hAnsi="Calibri" w:eastAsia="Calibri" w:cs="Calibri"/>
          <w:b w:val="0"/>
          <w:bCs w:val="0"/>
          <w:i w:val="0"/>
          <w:iCs w:val="0"/>
          <w:noProof w:val="0"/>
          <w:color w:val="000000" w:themeColor="text1" w:themeTint="FF" w:themeShade="FF"/>
          <w:sz w:val="22"/>
          <w:szCs w:val="22"/>
          <w:lang w:val="en-US"/>
        </w:rPr>
        <w:t xml:space="preserve"> Algorithmic Trading. Retrieved 15 February 2021, from </w:t>
      </w:r>
      <w:hyperlink r:id="R7ec84093f8184a95">
        <w:r w:rsidRPr="01792882" w:rsidR="7FA16046">
          <w:rPr>
            <w:rStyle w:val="Hyperlink"/>
            <w:rFonts w:ascii="Calibri" w:hAnsi="Calibri" w:eastAsia="Calibri" w:cs="Calibri"/>
            <w:b w:val="0"/>
            <w:bCs w:val="0"/>
            <w:i w:val="0"/>
            <w:iCs w:val="0"/>
            <w:noProof w:val="0"/>
            <w:sz w:val="22"/>
            <w:szCs w:val="22"/>
            <w:lang w:val="en-US"/>
          </w:rPr>
          <w:t>https://www.experfy.com/blog/fintech/the-future-of-algorithmic-trading/</w:t>
        </w:r>
      </w:hyperlink>
    </w:p>
    <w:p w:rsidR="003F6661" w:rsidP="4C106116" w:rsidRDefault="003F6661" w14:paraId="129509A5" w14:textId="074F1506">
      <w:pPr>
        <w:pStyle w:val="Normal"/>
        <w:spacing w:after="200" w:line="276" w:lineRule="auto"/>
        <w:rPr>
          <w:rFonts w:ascii="Calibri" w:hAnsi="Calibri" w:eastAsia="Calibri" w:cs="Calibri"/>
          <w:b w:val="0"/>
          <w:bCs w:val="0"/>
          <w:i w:val="0"/>
          <w:iCs w:val="0"/>
          <w:noProof w:val="0"/>
          <w:color w:val="000000" w:themeColor="text1" w:themeTint="FF" w:themeShade="FF"/>
          <w:sz w:val="22"/>
          <w:szCs w:val="22"/>
          <w:lang w:val="en-US"/>
        </w:rPr>
      </w:pPr>
      <w:r w:rsidRPr="4C106116" w:rsidR="3AB8AB35">
        <w:rPr>
          <w:rFonts w:ascii="Calibri" w:hAnsi="Calibri" w:eastAsia="Calibri" w:cs="Calibri"/>
          <w:b w:val="0"/>
          <w:bCs w:val="0"/>
          <w:i w:val="0"/>
          <w:iCs w:val="0"/>
          <w:noProof w:val="0"/>
          <w:color w:val="000000" w:themeColor="text1" w:themeTint="FF" w:themeShade="FF"/>
          <w:sz w:val="22"/>
          <w:szCs w:val="22"/>
          <w:lang w:val="en-US"/>
        </w:rPr>
        <w:t xml:space="preserve">Gillham, D. (2021). Trading the Stock Market – Why Most Traders Fail. Retrieved 30 March 2021, from </w:t>
      </w:r>
      <w:hyperlink w:anchor=":~:text=Anyone%20who%20starts%20down%20the,per%20cent%20make%20money%20consistently" r:id="R859b9a331b2946a2">
        <w:r w:rsidRPr="4C106116" w:rsidR="3AB8AB35">
          <w:rPr>
            <w:rStyle w:val="Hyperlink"/>
            <w:rFonts w:ascii="Calibri" w:hAnsi="Calibri" w:eastAsia="Calibri" w:cs="Calibri"/>
            <w:b w:val="0"/>
            <w:bCs w:val="0"/>
            <w:i w:val="0"/>
            <w:iCs w:val="0"/>
            <w:noProof w:val="0"/>
            <w:sz w:val="22"/>
            <w:szCs w:val="22"/>
            <w:lang w:val="en-US"/>
          </w:rPr>
          <w:t>https://www.wealthwithin.com.au/learning-centre/share-trading-tips/trading-the-stock-market#:~:text=Anyone%20who%20starts%20down%20the,per%20cent%20make%20money%20consistently</w:t>
        </w:r>
      </w:hyperlink>
    </w:p>
    <w:p w:rsidR="03D695AD" w:rsidP="4C106116" w:rsidRDefault="03D695AD" w14:paraId="05D55BE8" w14:textId="632E1FD7">
      <w:pPr>
        <w:pStyle w:val="Normal"/>
        <w:spacing w:after="200" w:line="276" w:lineRule="auto"/>
        <w:rPr>
          <w:rFonts w:ascii="Calibri" w:hAnsi="Calibri" w:eastAsia="Calibri" w:cs="Calibri"/>
          <w:b w:val="0"/>
          <w:bCs w:val="0"/>
          <w:i w:val="0"/>
          <w:iCs w:val="0"/>
          <w:noProof w:val="0"/>
          <w:sz w:val="22"/>
          <w:szCs w:val="22"/>
          <w:lang w:val="en-US"/>
        </w:rPr>
      </w:pPr>
      <w:r w:rsidRPr="4C106116" w:rsidR="03D695AD">
        <w:rPr>
          <w:rFonts w:ascii="Calibri" w:hAnsi="Calibri" w:eastAsia="Calibri" w:cs="Calibri"/>
          <w:b w:val="0"/>
          <w:bCs w:val="0"/>
          <w:i w:val="0"/>
          <w:iCs w:val="0"/>
          <w:noProof w:val="0"/>
          <w:sz w:val="22"/>
          <w:szCs w:val="22"/>
          <w:lang w:val="en-US"/>
        </w:rPr>
        <w:t xml:space="preserve">Gillham, D. (2021). Trading the Stock Market – Why Most Traders Fail. Retrieved 30 March 2021, from </w:t>
      </w:r>
      <w:hyperlink w:anchor=":~:text=Anyone%20who%20starts%20down%20the,per%20cent%20make%20money%20consistently" r:id="Raeb4df2440c44ceb">
        <w:r w:rsidRPr="4C106116" w:rsidR="03D695AD">
          <w:rPr>
            <w:rStyle w:val="Hyperlink"/>
            <w:rFonts w:ascii="Calibri" w:hAnsi="Calibri" w:eastAsia="Calibri" w:cs="Calibri"/>
            <w:b w:val="0"/>
            <w:bCs w:val="0"/>
            <w:i w:val="0"/>
            <w:iCs w:val="0"/>
            <w:noProof w:val="0"/>
            <w:sz w:val="22"/>
            <w:szCs w:val="22"/>
            <w:lang w:val="en-US"/>
          </w:rPr>
          <w:t>https://www.wealthwithin.com.au/learning-centre/share-trading-tips/trading-the-stock-market#:~:text=Anyone%20who%20starts%20down%20the,per%20cent%20make%20money%20consistently</w:t>
        </w:r>
      </w:hyperlink>
      <w:r w:rsidRPr="4C106116" w:rsidR="03D695AD">
        <w:rPr>
          <w:rFonts w:ascii="Calibri" w:hAnsi="Calibri" w:eastAsia="Calibri" w:cs="Calibri"/>
          <w:b w:val="0"/>
          <w:bCs w:val="0"/>
          <w:i w:val="0"/>
          <w:iCs w:val="0"/>
          <w:noProof w:val="0"/>
          <w:sz w:val="22"/>
          <w:szCs w:val="22"/>
          <w:lang w:val="en-US"/>
        </w:rPr>
        <w:t>.</w:t>
      </w:r>
    </w:p>
    <w:p w:rsidR="4C106116" w:rsidP="4C106116" w:rsidRDefault="4C106116" w14:paraId="61A1E5E5" w14:textId="3B62E471">
      <w:pPr>
        <w:pStyle w:val="Normal"/>
        <w:spacing w:after="200" w:line="276" w:lineRule="auto"/>
        <w:rPr>
          <w:rFonts w:ascii="Calibri" w:hAnsi="Calibri" w:eastAsia="Calibri" w:cs="Calibri"/>
          <w:b w:val="0"/>
          <w:bCs w:val="0"/>
          <w:i w:val="0"/>
          <w:iCs w:val="0"/>
          <w:noProof w:val="0"/>
          <w:sz w:val="22"/>
          <w:szCs w:val="22"/>
          <w:lang w:val="en-US"/>
        </w:rPr>
      </w:pPr>
    </w:p>
    <w:p w:rsidR="4C106116" w:rsidP="4C106116" w:rsidRDefault="4C106116" w14:paraId="0E452652" w14:textId="1F5DF808">
      <w:pPr>
        <w:pStyle w:val="Normal"/>
        <w:spacing w:after="200" w:line="276" w:lineRule="auto"/>
        <w:rPr>
          <w:rFonts w:ascii="Calibri" w:hAnsi="Calibri" w:eastAsia="Calibri" w:cs="Calibri"/>
          <w:b w:val="0"/>
          <w:bCs w:val="0"/>
          <w:i w:val="0"/>
          <w:iCs w:val="0"/>
          <w:noProof w:val="0"/>
          <w:color w:val="000000" w:themeColor="text1" w:themeTint="FF" w:themeShade="FF"/>
          <w:sz w:val="22"/>
          <w:szCs w:val="22"/>
          <w:lang w:val="en-US"/>
        </w:rPr>
      </w:pPr>
    </w:p>
    <w:sectPr w:rsidR="003F666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75B"/>
    <w:rsid w:val="0001405C"/>
    <w:rsid w:val="0007276F"/>
    <w:rsid w:val="000E775B"/>
    <w:rsid w:val="00331C15"/>
    <w:rsid w:val="00353A19"/>
    <w:rsid w:val="003F6661"/>
    <w:rsid w:val="00471101"/>
    <w:rsid w:val="007E26AD"/>
    <w:rsid w:val="007E66DA"/>
    <w:rsid w:val="00813378"/>
    <w:rsid w:val="00881C19"/>
    <w:rsid w:val="00893004"/>
    <w:rsid w:val="00AC2C87"/>
    <w:rsid w:val="00AE1A0D"/>
    <w:rsid w:val="00B15C5E"/>
    <w:rsid w:val="00B2630A"/>
    <w:rsid w:val="00B62D8B"/>
    <w:rsid w:val="00BE5A3E"/>
    <w:rsid w:val="00C15465"/>
    <w:rsid w:val="00C903CB"/>
    <w:rsid w:val="00DB5D3A"/>
    <w:rsid w:val="00DD1920"/>
    <w:rsid w:val="00E017DF"/>
    <w:rsid w:val="00E561E5"/>
    <w:rsid w:val="00E64340"/>
    <w:rsid w:val="00ED2EF2"/>
    <w:rsid w:val="011FC553"/>
    <w:rsid w:val="01792882"/>
    <w:rsid w:val="0195F886"/>
    <w:rsid w:val="021CB49E"/>
    <w:rsid w:val="02CD6EB5"/>
    <w:rsid w:val="0304AB7E"/>
    <w:rsid w:val="0321B268"/>
    <w:rsid w:val="03D695AD"/>
    <w:rsid w:val="03DE2922"/>
    <w:rsid w:val="03F09D8E"/>
    <w:rsid w:val="03F316FA"/>
    <w:rsid w:val="040FA25D"/>
    <w:rsid w:val="045F6638"/>
    <w:rsid w:val="04E07BDC"/>
    <w:rsid w:val="04EB9D7B"/>
    <w:rsid w:val="052F6D0F"/>
    <w:rsid w:val="056FD5F6"/>
    <w:rsid w:val="06F95D9C"/>
    <w:rsid w:val="078A055F"/>
    <w:rsid w:val="0799CDF7"/>
    <w:rsid w:val="07A3C8EA"/>
    <w:rsid w:val="08AF40B1"/>
    <w:rsid w:val="095665A2"/>
    <w:rsid w:val="09879AD9"/>
    <w:rsid w:val="09F6E352"/>
    <w:rsid w:val="0A1FD8FD"/>
    <w:rsid w:val="0A9FE85E"/>
    <w:rsid w:val="0AAA999E"/>
    <w:rsid w:val="0AC10ACD"/>
    <w:rsid w:val="0ADB69AC"/>
    <w:rsid w:val="0B139BF0"/>
    <w:rsid w:val="0B2CC44D"/>
    <w:rsid w:val="0BF55672"/>
    <w:rsid w:val="0BF878C0"/>
    <w:rsid w:val="0C0CA0C2"/>
    <w:rsid w:val="0C5B289E"/>
    <w:rsid w:val="0C698846"/>
    <w:rsid w:val="0C70CB05"/>
    <w:rsid w:val="0CA17068"/>
    <w:rsid w:val="0CBAED1B"/>
    <w:rsid w:val="0D25A28A"/>
    <w:rsid w:val="0EEB4724"/>
    <w:rsid w:val="0FC66419"/>
    <w:rsid w:val="0FCFB041"/>
    <w:rsid w:val="0FFDEBB6"/>
    <w:rsid w:val="115DCC7D"/>
    <w:rsid w:val="118CC338"/>
    <w:rsid w:val="119C05D1"/>
    <w:rsid w:val="11B933DA"/>
    <w:rsid w:val="11E7F6C5"/>
    <w:rsid w:val="1214D43D"/>
    <w:rsid w:val="1219B00B"/>
    <w:rsid w:val="12661519"/>
    <w:rsid w:val="13463811"/>
    <w:rsid w:val="13CD3C7E"/>
    <w:rsid w:val="14D95E43"/>
    <w:rsid w:val="155150CD"/>
    <w:rsid w:val="15C6D85A"/>
    <w:rsid w:val="1637F16F"/>
    <w:rsid w:val="16BADD04"/>
    <w:rsid w:val="16CB42F8"/>
    <w:rsid w:val="173C9FF1"/>
    <w:rsid w:val="1783D2BC"/>
    <w:rsid w:val="17A0C457"/>
    <w:rsid w:val="17F93232"/>
    <w:rsid w:val="181EE079"/>
    <w:rsid w:val="186BF6C4"/>
    <w:rsid w:val="18886457"/>
    <w:rsid w:val="189A16F0"/>
    <w:rsid w:val="191826CC"/>
    <w:rsid w:val="1A1967C5"/>
    <w:rsid w:val="1A3DEA4D"/>
    <w:rsid w:val="1AF757F9"/>
    <w:rsid w:val="1B2A2CC1"/>
    <w:rsid w:val="1B9EB41B"/>
    <w:rsid w:val="1BD9BAAE"/>
    <w:rsid w:val="1C00DA24"/>
    <w:rsid w:val="1D65C50E"/>
    <w:rsid w:val="1D77D3D7"/>
    <w:rsid w:val="1DB72F46"/>
    <w:rsid w:val="1DE60849"/>
    <w:rsid w:val="1E81E533"/>
    <w:rsid w:val="1E8A3738"/>
    <w:rsid w:val="1F002099"/>
    <w:rsid w:val="1F1C06FF"/>
    <w:rsid w:val="1F319819"/>
    <w:rsid w:val="1F351ECE"/>
    <w:rsid w:val="1F38C877"/>
    <w:rsid w:val="1FA601A3"/>
    <w:rsid w:val="205D98FB"/>
    <w:rsid w:val="20723869"/>
    <w:rsid w:val="20C1083D"/>
    <w:rsid w:val="20DD3041"/>
    <w:rsid w:val="210156F2"/>
    <w:rsid w:val="21779977"/>
    <w:rsid w:val="2190FE42"/>
    <w:rsid w:val="21961547"/>
    <w:rsid w:val="21D0D96F"/>
    <w:rsid w:val="21D504BC"/>
    <w:rsid w:val="220E08CA"/>
    <w:rsid w:val="223B6990"/>
    <w:rsid w:val="225CD89E"/>
    <w:rsid w:val="22FCDCC4"/>
    <w:rsid w:val="233E5CF8"/>
    <w:rsid w:val="23509EE3"/>
    <w:rsid w:val="23F865B7"/>
    <w:rsid w:val="248CA6C2"/>
    <w:rsid w:val="24B5C761"/>
    <w:rsid w:val="24B663F0"/>
    <w:rsid w:val="24D34637"/>
    <w:rsid w:val="2502E0D4"/>
    <w:rsid w:val="261D26DC"/>
    <w:rsid w:val="2661125B"/>
    <w:rsid w:val="27864754"/>
    <w:rsid w:val="27953BC1"/>
    <w:rsid w:val="27AFDC4A"/>
    <w:rsid w:val="27BBD13C"/>
    <w:rsid w:val="27BBD637"/>
    <w:rsid w:val="288DDA82"/>
    <w:rsid w:val="28AAAB14"/>
    <w:rsid w:val="29707EFE"/>
    <w:rsid w:val="299CB412"/>
    <w:rsid w:val="29D38AE5"/>
    <w:rsid w:val="2A7C89F1"/>
    <w:rsid w:val="2A8EC851"/>
    <w:rsid w:val="2AAFDA1B"/>
    <w:rsid w:val="2AB0F29A"/>
    <w:rsid w:val="2AF097FF"/>
    <w:rsid w:val="2B0CDDA2"/>
    <w:rsid w:val="2BCBBAD2"/>
    <w:rsid w:val="2C03779C"/>
    <w:rsid w:val="2C4BAA7C"/>
    <w:rsid w:val="2CC54443"/>
    <w:rsid w:val="2DDD072F"/>
    <w:rsid w:val="2DE78E08"/>
    <w:rsid w:val="2E226C9B"/>
    <w:rsid w:val="2E2B42DC"/>
    <w:rsid w:val="2E660128"/>
    <w:rsid w:val="2E76024D"/>
    <w:rsid w:val="2EBEB0DC"/>
    <w:rsid w:val="2EC77978"/>
    <w:rsid w:val="2EF482A4"/>
    <w:rsid w:val="2F164463"/>
    <w:rsid w:val="2F3B9A0E"/>
    <w:rsid w:val="2F668828"/>
    <w:rsid w:val="2F7A881E"/>
    <w:rsid w:val="30434452"/>
    <w:rsid w:val="30712C93"/>
    <w:rsid w:val="30FF2111"/>
    <w:rsid w:val="3188C30B"/>
    <w:rsid w:val="31CA57CF"/>
    <w:rsid w:val="31CE0684"/>
    <w:rsid w:val="329E28EA"/>
    <w:rsid w:val="32C584A1"/>
    <w:rsid w:val="32F24496"/>
    <w:rsid w:val="33345370"/>
    <w:rsid w:val="33C7EA7B"/>
    <w:rsid w:val="33CBB15B"/>
    <w:rsid w:val="33E9A13F"/>
    <w:rsid w:val="345F3D13"/>
    <w:rsid w:val="3470A6DD"/>
    <w:rsid w:val="34F2BDF0"/>
    <w:rsid w:val="352BA648"/>
    <w:rsid w:val="3573A6C9"/>
    <w:rsid w:val="35AFAA91"/>
    <w:rsid w:val="35C1B2D1"/>
    <w:rsid w:val="363B382C"/>
    <w:rsid w:val="363ED573"/>
    <w:rsid w:val="36B805AA"/>
    <w:rsid w:val="36E2B4FC"/>
    <w:rsid w:val="375D30C1"/>
    <w:rsid w:val="37C65615"/>
    <w:rsid w:val="37D1AA0A"/>
    <w:rsid w:val="3972D8EE"/>
    <w:rsid w:val="3A6B6246"/>
    <w:rsid w:val="3AA86AA7"/>
    <w:rsid w:val="3AB8AB35"/>
    <w:rsid w:val="3ABFB81C"/>
    <w:rsid w:val="3ADB8AFA"/>
    <w:rsid w:val="3B377850"/>
    <w:rsid w:val="3C2118D7"/>
    <w:rsid w:val="3C74D6CC"/>
    <w:rsid w:val="3CAA79B0"/>
    <w:rsid w:val="3D18B9A6"/>
    <w:rsid w:val="3D220794"/>
    <w:rsid w:val="3D3D121C"/>
    <w:rsid w:val="3E38DA92"/>
    <w:rsid w:val="3E746A3D"/>
    <w:rsid w:val="3E90065D"/>
    <w:rsid w:val="3FF71241"/>
    <w:rsid w:val="443D940E"/>
    <w:rsid w:val="44C14B89"/>
    <w:rsid w:val="459AD1DF"/>
    <w:rsid w:val="45ACEBCF"/>
    <w:rsid w:val="45C51077"/>
    <w:rsid w:val="45E0F31B"/>
    <w:rsid w:val="464F8B2C"/>
    <w:rsid w:val="4680200D"/>
    <w:rsid w:val="469B1842"/>
    <w:rsid w:val="4710BB02"/>
    <w:rsid w:val="47232A91"/>
    <w:rsid w:val="48F5E719"/>
    <w:rsid w:val="494BC03E"/>
    <w:rsid w:val="4994BCAC"/>
    <w:rsid w:val="49A8B03E"/>
    <w:rsid w:val="49AF360F"/>
    <w:rsid w:val="49C28E8E"/>
    <w:rsid w:val="49C8AF7F"/>
    <w:rsid w:val="4B624C9B"/>
    <w:rsid w:val="4C106116"/>
    <w:rsid w:val="4C19C465"/>
    <w:rsid w:val="4CCC5D6E"/>
    <w:rsid w:val="4CE585CB"/>
    <w:rsid w:val="4CF878DC"/>
    <w:rsid w:val="4D4E6C12"/>
    <w:rsid w:val="4D6245C6"/>
    <w:rsid w:val="4DF28B55"/>
    <w:rsid w:val="4EA45874"/>
    <w:rsid w:val="4EB05333"/>
    <w:rsid w:val="4F5A5895"/>
    <w:rsid w:val="4F5CCCA1"/>
    <w:rsid w:val="502748BF"/>
    <w:rsid w:val="504C2394"/>
    <w:rsid w:val="51117631"/>
    <w:rsid w:val="5194B302"/>
    <w:rsid w:val="51BB0975"/>
    <w:rsid w:val="522E7E7B"/>
    <w:rsid w:val="5230D4E5"/>
    <w:rsid w:val="524D7361"/>
    <w:rsid w:val="52694AB0"/>
    <w:rsid w:val="52A7DE13"/>
    <w:rsid w:val="52BA8294"/>
    <w:rsid w:val="52FDA6D6"/>
    <w:rsid w:val="53269F80"/>
    <w:rsid w:val="5387BB20"/>
    <w:rsid w:val="53CE8FDD"/>
    <w:rsid w:val="544E4193"/>
    <w:rsid w:val="54A13280"/>
    <w:rsid w:val="54E4C329"/>
    <w:rsid w:val="55577B17"/>
    <w:rsid w:val="55A22B26"/>
    <w:rsid w:val="55C88D31"/>
    <w:rsid w:val="56183220"/>
    <w:rsid w:val="56E28366"/>
    <w:rsid w:val="571A0973"/>
    <w:rsid w:val="580D3FE1"/>
    <w:rsid w:val="5845298D"/>
    <w:rsid w:val="58938AAD"/>
    <w:rsid w:val="58A8D463"/>
    <w:rsid w:val="58C467DE"/>
    <w:rsid w:val="59558C24"/>
    <w:rsid w:val="5974B67B"/>
    <w:rsid w:val="59CA954C"/>
    <w:rsid w:val="59CC4F27"/>
    <w:rsid w:val="5AFCBC06"/>
    <w:rsid w:val="5B103333"/>
    <w:rsid w:val="5B29F177"/>
    <w:rsid w:val="5B771F26"/>
    <w:rsid w:val="5B834C69"/>
    <w:rsid w:val="5BE2DBD0"/>
    <w:rsid w:val="5C4235C6"/>
    <w:rsid w:val="5C76953A"/>
    <w:rsid w:val="5C7E3BC9"/>
    <w:rsid w:val="5E456D96"/>
    <w:rsid w:val="5F7AC135"/>
    <w:rsid w:val="5FE8CCA3"/>
    <w:rsid w:val="60FBA333"/>
    <w:rsid w:val="61379F8F"/>
    <w:rsid w:val="6148ADBB"/>
    <w:rsid w:val="617D289F"/>
    <w:rsid w:val="6189577D"/>
    <w:rsid w:val="61AB79BD"/>
    <w:rsid w:val="6212E2B7"/>
    <w:rsid w:val="626FC73A"/>
    <w:rsid w:val="62A9B54E"/>
    <w:rsid w:val="63335AE5"/>
    <w:rsid w:val="637CFAD1"/>
    <w:rsid w:val="6446BD78"/>
    <w:rsid w:val="64728A78"/>
    <w:rsid w:val="64F580A3"/>
    <w:rsid w:val="652045E2"/>
    <w:rsid w:val="65F27B71"/>
    <w:rsid w:val="6667FBB7"/>
    <w:rsid w:val="666F3ECB"/>
    <w:rsid w:val="6706EEFB"/>
    <w:rsid w:val="671A03D1"/>
    <w:rsid w:val="67280292"/>
    <w:rsid w:val="67752375"/>
    <w:rsid w:val="67DDABDD"/>
    <w:rsid w:val="68B5F598"/>
    <w:rsid w:val="68F69D84"/>
    <w:rsid w:val="6905C541"/>
    <w:rsid w:val="6918F6D2"/>
    <w:rsid w:val="692A1C33"/>
    <w:rsid w:val="6A70A003"/>
    <w:rsid w:val="6A9B69AF"/>
    <w:rsid w:val="6AE20C13"/>
    <w:rsid w:val="6B695BFA"/>
    <w:rsid w:val="6B72A23D"/>
    <w:rsid w:val="6B9899A4"/>
    <w:rsid w:val="6C01A3A0"/>
    <w:rsid w:val="6C1A746C"/>
    <w:rsid w:val="6D10C1A7"/>
    <w:rsid w:val="6D430E5B"/>
    <w:rsid w:val="6D5429D1"/>
    <w:rsid w:val="6D807BF7"/>
    <w:rsid w:val="6DF7FDB0"/>
    <w:rsid w:val="6E192976"/>
    <w:rsid w:val="6FFE4536"/>
    <w:rsid w:val="704CFF4A"/>
    <w:rsid w:val="70AC2A91"/>
    <w:rsid w:val="70EDE58F"/>
    <w:rsid w:val="71698FCC"/>
    <w:rsid w:val="7195B4E1"/>
    <w:rsid w:val="71F5725C"/>
    <w:rsid w:val="71F722B0"/>
    <w:rsid w:val="7247FAF2"/>
    <w:rsid w:val="7249D68D"/>
    <w:rsid w:val="72E3DDD9"/>
    <w:rsid w:val="73B18CF5"/>
    <w:rsid w:val="73F83EC5"/>
    <w:rsid w:val="750F1B08"/>
    <w:rsid w:val="7581B14D"/>
    <w:rsid w:val="75CF7BCD"/>
    <w:rsid w:val="75D61213"/>
    <w:rsid w:val="76094326"/>
    <w:rsid w:val="768C8704"/>
    <w:rsid w:val="7743A43A"/>
    <w:rsid w:val="7771E274"/>
    <w:rsid w:val="777F6A4F"/>
    <w:rsid w:val="77F02EBE"/>
    <w:rsid w:val="786DE4D1"/>
    <w:rsid w:val="78870D2E"/>
    <w:rsid w:val="789A9DB3"/>
    <w:rsid w:val="790DB2D5"/>
    <w:rsid w:val="7972E29B"/>
    <w:rsid w:val="79750196"/>
    <w:rsid w:val="7A97E62D"/>
    <w:rsid w:val="7AC7A6D2"/>
    <w:rsid w:val="7B04E483"/>
    <w:rsid w:val="7B960551"/>
    <w:rsid w:val="7BE3D4AD"/>
    <w:rsid w:val="7C04B2C4"/>
    <w:rsid w:val="7E6103D9"/>
    <w:rsid w:val="7E8000D2"/>
    <w:rsid w:val="7E879166"/>
    <w:rsid w:val="7F46440E"/>
    <w:rsid w:val="7F50DB32"/>
    <w:rsid w:val="7F5A257C"/>
    <w:rsid w:val="7FA16046"/>
    <w:rsid w:val="7FBD0749"/>
    <w:rsid w:val="7FFCD4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s" w:customStyle="1">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hAnsi="Times New Roman" w:eastAsia="Times New Roman" w:cs="Times New Roman"/>
      <w:sz w:val="20"/>
      <w:szCs w:val="20"/>
      <w:lang w:eastAsia="de-DE"/>
    </w:rPr>
  </w:style>
  <w:style w:type="character" w:styleId="Heading1Char" w:customStyle="1">
    <w:name w:val="Heading 1 Char"/>
    <w:basedOn w:val="DefaultParagraphFont"/>
    <w:link w:val="Heading1"/>
    <w:uiPriority w:val="9"/>
    <w:rsid w:val="003F6661"/>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C15465"/>
    <w:rPr>
      <w:rFonts w:asciiTheme="majorHAnsi" w:hAnsiTheme="majorHAnsi" w:eastAsiaTheme="majorEastAsia"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893004"/>
    <w:rPr>
      <w:rFonts w:asciiTheme="majorHAnsi" w:hAnsiTheme="majorHAnsi" w:eastAsiaTheme="majorEastAsia"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styleId="CommentTextChar" w:customStyle="1">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styleId="CommentSubjectChar" w:customStyle="1">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11" /><Relationship Type="http://schemas.openxmlformats.org/officeDocument/2006/relationships/webSettings" Target="webSettings.xml" Id="rId5" /><Relationship Type="http://schemas.microsoft.com/office/2007/relationships/diagramDrawing" Target="diagrams/drawing1.xml" Id="rId10" /><Relationship Type="http://schemas.openxmlformats.org/officeDocument/2006/relationships/settings" Target="settings.xml" Id="rId4" /><Relationship Type="http://schemas.openxmlformats.org/officeDocument/2006/relationships/hyperlink" Target="https://www.thebalance.com/stock-investing-for-the-individual-investor-3306182" TargetMode="External" Id="Rca90458686c74065" /><Relationship Type="http://schemas.openxmlformats.org/officeDocument/2006/relationships/image" Target="/media/image6.png" Id="R7e0a22d770a84862" /><Relationship Type="http://schemas.openxmlformats.org/officeDocument/2006/relationships/image" Target="/media/image7.png" Id="R348e0e26f7cf4471" /><Relationship Type="http://schemas.openxmlformats.org/officeDocument/2006/relationships/image" Target="/media/image8.png" Id="R4d9f723082a241a5" /><Relationship Type="http://schemas.openxmlformats.org/officeDocument/2006/relationships/image" Target="/media/image9.png" Id="R90859599fb4f40cf" /><Relationship Type="http://schemas.openxmlformats.org/officeDocument/2006/relationships/image" Target="/media/imagea.png" Id="Rea4c4e8a6ed54915" /><Relationship Type="http://schemas.openxmlformats.org/officeDocument/2006/relationships/image" Target="/media/imageb.png" Id="R8e439181c8104d4e" /><Relationship Type="http://schemas.openxmlformats.org/officeDocument/2006/relationships/image" Target="/media/imagec.png" Id="R71078cf9ec11481e" /><Relationship Type="http://schemas.openxmlformats.org/officeDocument/2006/relationships/hyperlink" Target="https://www.experfy.com/blog/fintech/the-future-of-algorithmic-trading/" TargetMode="External" Id="R7ec84093f8184a95" /><Relationship Type="http://schemas.openxmlformats.org/officeDocument/2006/relationships/hyperlink" Target="https://www.wealthwithin.com.au/learning-centre/share-trading-tips/trading-the-stock-market" TargetMode="External" Id="R859b9a331b2946a2" /><Relationship Type="http://schemas.openxmlformats.org/officeDocument/2006/relationships/hyperlink" Target="https://www.wealthwithin.com.au/learning-centre/share-trading-tips/trading-the-stock-market" TargetMode="External" Id="Raeb4df2440c44ceb" /></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marL="0" lvl="0" indent="0" algn="ctr" defTabSz="1644650">
            <a:lnSpc>
              <a:spcPct val="90000"/>
            </a:lnSpc>
            <a:spcBef>
              <a:spcPct val="0"/>
            </a:spcBef>
            <a:spcAft>
              <a:spcPct val="35000"/>
            </a:spcAft>
            <a:buNone/>
          </a:pPr>
          <a:endParaRPr lang="en-US" sz="3700" kern="1200"/>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marL="0" lvl="0" indent="0" algn="ctr" defTabSz="1600200">
            <a:lnSpc>
              <a:spcPct val="90000"/>
            </a:lnSpc>
            <a:spcBef>
              <a:spcPct val="0"/>
            </a:spcBef>
            <a:spcAft>
              <a:spcPct val="35000"/>
            </a:spcAft>
            <a:buNone/>
          </a:pPr>
          <a:endParaRPr lang="en-US" sz="3600" kern="1200"/>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marL="0" lvl="0" indent="0" algn="ctr" defTabSz="1600200">
            <a:lnSpc>
              <a:spcPct val="90000"/>
            </a:lnSpc>
            <a:spcBef>
              <a:spcPct val="0"/>
            </a:spcBef>
            <a:spcAft>
              <a:spcPct val="35000"/>
            </a:spcAft>
            <a:buNone/>
          </a:pPr>
          <a:endParaRPr lang="en-US" sz="3600" kern="1200"/>
        </a:p>
      </dsp:txBody>
      <dsp:txXfrm>
        <a:off x="3495656" y="2289678"/>
        <a:ext cx="1343446" cy="910796"/>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37F4E-31B6-694F-9825-1993E9EA632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shary</dc:creator>
  <keywords/>
  <dc:description/>
  <lastModifiedBy>Ajay Herod</lastModifiedBy>
  <revision>11</revision>
  <dcterms:created xsi:type="dcterms:W3CDTF">2015-10-05T19:31:00.0000000Z</dcterms:created>
  <dcterms:modified xsi:type="dcterms:W3CDTF">2021-04-02T22:22:58.4724535Z</dcterms:modified>
</coreProperties>
</file>