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Behavior Analysis Report</w:t>
      </w:r>
    </w:p>
    <w:p>
      <w:r>
        <w:t>Prepared for Alfido Tech Internship Project</w:t>
      </w:r>
    </w:p>
    <w:p>
      <w:pPr>
        <w:pStyle w:val="Heading1"/>
      </w:pPr>
      <w:r>
        <w:t>1. Executive Summary</w:t>
      </w:r>
    </w:p>
    <w:p>
      <w:r>
        <w:t>This report analyzes customer purchasing behavior, customer segmentation, purchase patterns, retention, and churn.</w:t>
        <w:br/>
        <w:t>The objective was to identify valuable customer groups, understand purchasing trends, and recommend actions to improve engagement and retention.</w:t>
      </w:r>
    </w:p>
    <w:p>
      <w:pPr>
        <w:pStyle w:val="Heading1"/>
      </w:pPr>
      <w:r>
        <w:t>2. Dataset Overview</w:t>
      </w:r>
    </w:p>
    <w:p>
      <w:r>
        <w:t>• Total Transactions: 250,000</w:t>
        <w:br/>
        <w:t>• Unique Customers: 49,661</w:t>
        <w:br/>
        <w:t>• Total Revenue: $681,346,299</w:t>
        <w:br/>
        <w:t>• Average Order Value: $2,725.39</w:t>
        <w:br/>
        <w:t>• Return Rate: 40.59%</w:t>
        <w:br/>
        <w:t>• Churn Rate: 20.05%</w:t>
      </w:r>
    </w:p>
    <w:p>
      <w:pPr>
        <w:pStyle w:val="Heading1"/>
      </w:pPr>
      <w:r>
        <w:t>3. Methodology</w:t>
      </w:r>
    </w:p>
    <w:p>
      <w:r>
        <w:t>The analysis followed a structured workflow:</w:t>
        <w:br/>
        <w:t>1. Data Cleaning</w:t>
        <w:br/>
        <w:t>2. Feature Engineering</w:t>
        <w:br/>
        <w:t>3. Exploratory Data Analysis</w:t>
        <w:br/>
        <w:t>4. RFM Customer Segmentation</w:t>
        <w:br/>
        <w:t>5. Purchase Pattern Analysis</w:t>
        <w:br/>
        <w:t>6. Retention &amp; Churn Analysis</w:t>
        <w:br/>
        <w:t>7. Business Recommendations</w:t>
      </w:r>
    </w:p>
    <w:p>
      <w:pPr>
        <w:pStyle w:val="Heading1"/>
      </w:pPr>
      <w:r>
        <w:t>4. Customer Demographics</w:t>
      </w:r>
    </w:p>
    <w:p>
      <w:r>
        <w:t>Gender distribution was nearly balanced. Customers aged 56–70 formed the largest segment and generated the highest revenue. Customers aged 18–25 represented the smallest segment and lowest revenue contribution, indicating a growth opportunity.</w:t>
      </w:r>
    </w:p>
    <w:p>
      <w:pPr>
        <w:pStyle w:val="Heading1"/>
      </w:pPr>
      <w:r>
        <w:t>5. Purchase Pattern Analysis</w:t>
      </w:r>
    </w:p>
    <w:p>
      <w:r>
        <w:t>• August recorded the highest revenue.</w:t>
        <w:br/>
        <w:t>• November recorded the lowest revenue.</w:t>
        <w:br/>
        <w:t>• Q2 was the strongest quarter.</w:t>
        <w:br/>
        <w:t>• Q4 was the weakest quarter.</w:t>
        <w:br/>
        <w:t>• Revenue was evenly distributed across product categories.</w:t>
        <w:br/>
        <w:t>• Payment method usage was balanced across Credit Card, PayPal, and Cash.</w:t>
      </w:r>
    </w:p>
    <w:p>
      <w:pPr>
        <w:pStyle w:val="Heading1"/>
      </w:pPr>
      <w:r>
        <w:t>6. RFM Segmentation Results</w:t>
      </w:r>
    </w:p>
    <w:p>
      <w:r>
        <w:t>Customer Segments:</w:t>
        <w:br/>
        <w:t>• Lost Customers: 17,637</w:t>
        <w:br/>
        <w:t>• Potential Loyalists: 9,640</w:t>
        <w:br/>
        <w:t>• Champions: 8,680</w:t>
        <w:br/>
        <w:t>• At Risk: 7,829</w:t>
        <w:br/>
        <w:t>• Loyal Customers: 5,875</w:t>
        <w:br/>
        <w:br/>
        <w:t>Segment Insights:</w:t>
        <w:br/>
        <w:t>• Champions have the highest spending and purchase frequency.</w:t>
        <w:br/>
        <w:t>• Potential Loyalists can be converted into repeat buyers.</w:t>
        <w:br/>
        <w:t>• At-Risk customers remain valuable despite declining activity.</w:t>
        <w:br/>
        <w:t>• Lost Customers account for 35.5% of customers and represent the largest segment.</w:t>
      </w:r>
    </w:p>
    <w:p>
      <w:pPr>
        <w:pStyle w:val="Heading1"/>
      </w:pPr>
      <w:r>
        <w:t>7. Key Findings</w:t>
      </w:r>
    </w:p>
    <w:p>
      <w:r>
        <w:t>1. Revenue exceeded $681 million.</w:t>
        <w:br/>
        <w:t>2. Average customer completed approximately five purchases.</w:t>
        <w:br/>
        <w:t>3. Customers aged 56–70 generated the highest revenue.</w:t>
        <w:br/>
        <w:t>4. Product categories contributed revenue evenly.</w:t>
        <w:br/>
        <w:t>5. Payment preferences were balanced.</w:t>
        <w:br/>
        <w:t>6. Lost Customers represented over one-third of the customer base.</w:t>
        <w:br/>
        <w:t>7. Champions generated the highest customer value.</w:t>
        <w:br/>
        <w:t>8. At-Risk customers offer strong recovery opportunities.</w:t>
        <w:br/>
        <w:t>9. Churn remained relatively consistent across customer groups.</w:t>
        <w:br/>
        <w:t>10. Retention should be prioritized as a business objective.</w:t>
      </w:r>
    </w:p>
    <w:p>
      <w:pPr>
        <w:pStyle w:val="Heading1"/>
      </w:pPr>
      <w:r>
        <w:t>8. Recommendations</w:t>
      </w:r>
    </w:p>
    <w:p>
      <w:r>
        <w:t>1. Launch a Customer Loyalty Program</w:t>
        <w:br/>
        <w:t>Reward Champions and Loyal Customers through points, VIP benefits, and exclusive offers.</w:t>
        <w:br/>
        <w:br/>
        <w:t>2. Implement Win-Back Campaigns</w:t>
        <w:br/>
        <w:t>Target At-Risk and Lost Customers with personalized promotions and re-engagement campaigns.</w:t>
        <w:br/>
        <w:br/>
        <w:t>3. Nurture Potential Loyalists</w:t>
        <w:br/>
        <w:t>Use product recommendations and repeat-purchase incentives to increase purchase frequency.</w:t>
        <w:br/>
        <w:br/>
        <w:t>4. Expand Marketing Toward Younger Customers</w:t>
        <w:br/>
        <w:t>Develop campaigns focused on the 18–25 age segment using social media and digital channels.</w:t>
        <w:br/>
        <w:br/>
        <w:t>5. Reduce Product Return Rates</w:t>
        <w:br/>
        <w:t>Improve product descriptions, sizing information, and customer support to reduce returns and increase satisfaction.</w:t>
      </w:r>
    </w:p>
    <w:p>
      <w:pPr>
        <w:pStyle w:val="Heading1"/>
      </w:pPr>
      <w:r>
        <w:t>9. Conclusion</w:t>
      </w:r>
    </w:p>
    <w:p>
      <w:r>
        <w:t>The company has a large customer base and strong revenue generation capability. However, customer retention remains a major challenge. By focusing on customer engagement, loyalty programs, churn reduction, and customer reactivation, the business can improve long-term growth and customer lifetime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