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R.K. E-Commerce Store Business Performance Report (2022)</w:t>
      </w:r>
    </w:p>
    <w:p>
      <w:pPr>
        <w:pStyle w:val="Heading1"/>
      </w:pPr>
      <w:r>
        <w:t>Executive Summary</w:t>
      </w:r>
    </w:p>
    <w:p>
      <w:r>
        <w:t>R.K. E-Commerce Store has demonstrated strong business growth during 2022 across multiple e-commerce platforms. The analysis provides key insights into sales performance, regional trends, customer behavior, and product demand patterns. This report focuses purely on business results and opportunities for strategic improvement.</w:t>
      </w:r>
    </w:p>
    <w:p>
      <w:pPr>
        <w:pStyle w:val="Heading1"/>
      </w:pPr>
      <w:r>
        <w:t>Key Insights</w:t>
      </w:r>
    </w:p>
    <w:p>
      <w:r>
        <w:t>1. Over 90% of total orders were successfully delivered, indicating high customer satisfaction and reliable logistics.</w:t>
        <w:br/>
        <w:t>2. Amazon leads in total orders (35.48%), followed by Myntra (23.36%) and Flipkart (21.59%).</w:t>
        <w:br/>
        <w:t>3. Women buyers contributed nearly 64% of total sales, confirming a strong female customer base.</w:t>
        <w:br/>
        <w:t>4. Maharashtra, Karnataka, and Uttar Pradesh are the top-performing states, contributing the highest revenue.</w:t>
        <w:br/>
        <w:t>5. Peak sales were achieved between February and April, showing a clear seasonal growth trend.</w:t>
        <w:br/>
        <w:t>6. The 'Set' product category generated the highest sales value (₹10.5M), followed by Kurta and Western Dress.</w:t>
      </w:r>
    </w:p>
    <w:p>
      <w:pPr>
        <w:pStyle w:val="Heading1"/>
      </w:pPr>
      <w:r>
        <w:t>Performance Analysis</w:t>
      </w:r>
    </w:p>
    <w:p>
      <w:r>
        <w:t>The store’s overall performance highlights steady growth through consistent online presence across major marketplaces. The sales trend suggests that the brand’s strongest quarter was during early 2022, with customer engagement driven primarily by women customers. A strong delivery performance of 92% reflects excellent supply chain and fulfillment operations.</w:t>
      </w:r>
    </w:p>
    <w:p>
      <w:pPr>
        <w:pStyle w:val="Heading1"/>
      </w:pPr>
      <w:r>
        <w:t>Regional Performance</w:t>
      </w:r>
    </w:p>
    <w:p>
      <w:r>
        <w:t>Maharashtra remains the largest contributor to total revenue, followed closely by Karnataka and Uttar Pradesh. These regions present key opportunities for expansion through targeted promotions and regional partnerships. States with moderate performance, such as Telangana and Tamil Nadu, also show potential for increased marketing efforts.</w:t>
      </w:r>
    </w:p>
    <w:p>
      <w:pPr>
        <w:pStyle w:val="Heading1"/>
      </w:pPr>
      <w:r>
        <w:t>Customer Insights</w:t>
      </w:r>
    </w:p>
    <w:p>
      <w:r>
        <w:t>Women customers, especially adults, represent the most active buying segment. Their preference for categories such as Sets, Kurtas, and Western Dresses highlights the importance of maintaining strong product availability in women’s fashion. Customer loyalty and satisfaction are reflected in the low return rate and positive order completion metrics.</w:t>
      </w:r>
    </w:p>
    <w:p>
      <w:pPr>
        <w:pStyle w:val="Heading1"/>
      </w:pPr>
      <w:r>
        <w:t>Business Recommendations</w:t>
      </w:r>
    </w:p>
    <w:p>
      <w:r>
        <w:t>1. Focus marketing strategies on women customers in top-performing regions.</w:t>
        <w:br/>
        <w:t>2. Expand the range of high-performing product categories like Sets and Kurtas.</w:t>
        <w:br/>
        <w:t>3. Launch region-specific offers in Maharashtra and Karnataka to strengthen brand loyalty.</w:t>
        <w:br/>
        <w:t>4. Enhance performance in low-performing regions through targeted advertising campaigns.</w:t>
        <w:br/>
        <w:t>5. Leverage seasonal sales insights to prepare inventory and campaigns for high-demand months.</w:t>
      </w:r>
    </w:p>
    <w:p>
      <w:pPr>
        <w:pStyle w:val="Heading1"/>
      </w:pPr>
      <w:r>
        <w:t>Conclusion</w:t>
      </w:r>
    </w:p>
    <w:p>
      <w:r>
        <w:t>R.K. E-Commerce Store has maintained a solid market presence and achieved impressive sales performance in 2022. The business demonstrates strong customer trust and operational efficiency. By focusing on its primary audience and optimizing regional marketing efforts, the company can achieve even greater growth and profitability in the upcoming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