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F1D61" w14:textId="175F999E" w:rsidR="00D13931" w:rsidRDefault="008623B8">
      <w:pPr>
        <w:rPr>
          <w:rFonts w:asciiTheme="majorHAnsi" w:eastAsiaTheme="majorEastAsia" w:hAnsiTheme="majorHAnsi" w:cstheme="majorBidi"/>
          <w:color w:val="17365D" w:themeColor="text2" w:themeShade="BF"/>
          <w:spacing w:val="5"/>
          <w:kern w:val="28"/>
          <w:sz w:val="52"/>
          <w:szCs w:val="52"/>
        </w:rPr>
      </w:pPr>
      <w:r>
        <w:rPr>
          <w:noProof/>
        </w:rPr>
        <mc:AlternateContent>
          <mc:Choice Requires="wps">
            <w:drawing>
              <wp:anchor distT="91440" distB="91440" distL="114300" distR="114300" simplePos="0" relativeHeight="251662336" behindDoc="0" locked="0" layoutInCell="1" allowOverlap="1" wp14:anchorId="4994F50D" wp14:editId="5D470B32">
                <wp:simplePos x="0" y="0"/>
                <wp:positionH relativeFrom="margin">
                  <wp:posOffset>586740</wp:posOffset>
                </wp:positionH>
                <wp:positionV relativeFrom="paragraph">
                  <wp:posOffset>6716395</wp:posOffset>
                </wp:positionV>
                <wp:extent cx="367411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4110" cy="1403985"/>
                        </a:xfrm>
                        <a:prstGeom prst="rect">
                          <a:avLst/>
                        </a:prstGeom>
                        <a:noFill/>
                        <a:ln w="9525">
                          <a:noFill/>
                          <a:miter lim="800000"/>
                          <a:headEnd/>
                          <a:tailEnd/>
                        </a:ln>
                      </wps:spPr>
                      <wps:txbx>
                        <w:txbxContent>
                          <w:p w14:paraId="757EE2E7" w14:textId="2AEF8E23" w:rsidR="008623B8" w:rsidRDefault="008623B8" w:rsidP="00235115">
                            <w:pPr>
                              <w:pBdr>
                                <w:top w:val="single" w:sz="24" w:space="8" w:color="4F81BD" w:themeColor="accent1"/>
                                <w:bottom w:val="single" w:sz="24" w:space="8" w:color="4F81BD" w:themeColor="accent1"/>
                              </w:pBdr>
                              <w:spacing w:after="0"/>
                              <w:jc w:val="right"/>
                              <w:rPr>
                                <w:i/>
                                <w:iCs/>
                                <w:color w:val="4F81BD" w:themeColor="accent1"/>
                                <w:sz w:val="24"/>
                              </w:rPr>
                            </w:pPr>
                            <w:r>
                              <w:t>Submitted by:</w:t>
                            </w:r>
                            <w:r>
                              <w:br/>
                              <w:t>N. Ajay Hemanth</w:t>
                            </w:r>
                            <w:r>
                              <w:br/>
                              <w:t>23054-CPS-019</w:t>
                            </w:r>
                            <w:r>
                              <w:br/>
                            </w:r>
                            <w:r>
                              <w:br/>
                              <w:t>Department of Cyber Physical Systems and Security</w:t>
                            </w:r>
                            <w:r>
                              <w:br/>
                              <w:t xml:space="preserve">Government Institute of Electronics, </w:t>
                            </w:r>
                            <w:r w:rsidR="00B91078">
                              <w:t>S</w:t>
                            </w:r>
                            <w:r w:rsidR="00B91078" w:rsidRPr="00B91078">
                              <w:t>ecunderabad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94F50D" id="_x0000_t202" coordsize="21600,21600" o:spt="202" path="m,l,21600r21600,l21600,xe">
                <v:stroke joinstyle="miter"/>
                <v:path gradientshapeok="t" o:connecttype="rect"/>
              </v:shapetype>
              <v:shape id="Text Box 2" o:spid="_x0000_s1026" type="#_x0000_t202" style="position:absolute;margin-left:46.2pt;margin-top:528.85pt;width:289.3pt;height:110.55pt;z-index:251662336;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" filled="f" stroked="f">
                <v:textbox style="mso-fit-shape-to-text:t">
                  <w:txbxContent>
                    <w:p w14:paraId="757EE2E7" w14:textId="2AEF8E23" w:rsidR="008623B8" w:rsidRDefault="008623B8" w:rsidP="00235115">
                      <w:pPr>
                        <w:pBdr>
                          <w:top w:val="single" w:sz="24" w:space="8" w:color="4F81BD" w:themeColor="accent1"/>
                          <w:bottom w:val="single" w:sz="24" w:space="8" w:color="4F81BD" w:themeColor="accent1"/>
                        </w:pBdr>
                        <w:spacing w:after="0"/>
                        <w:jc w:val="right"/>
                        <w:rPr>
                          <w:i/>
                          <w:iCs/>
                          <w:color w:val="4F81BD" w:themeColor="accent1"/>
                          <w:sz w:val="24"/>
                        </w:rPr>
                      </w:pPr>
                      <w:r>
                        <w:t>Submitted by:</w:t>
                      </w:r>
                      <w:r>
                        <w:br/>
                        <w:t>N. Ajay Hemanth</w:t>
                      </w:r>
                      <w:r>
                        <w:br/>
                        <w:t>23054-CPS-019</w:t>
                      </w:r>
                      <w:r>
                        <w:br/>
                      </w:r>
                      <w:r>
                        <w:br/>
                        <w:t>Department of Cyber Physical Systems and Security</w:t>
                      </w:r>
                      <w:r>
                        <w:br/>
                        <w:t xml:space="preserve">Government Institute of Electronics, </w:t>
                      </w:r>
                      <w:r w:rsidR="00B91078">
                        <w:t>S</w:t>
                      </w:r>
                      <w:r w:rsidR="00B91078" w:rsidRPr="00B91078">
                        <w:t>ecunderabad</w:t>
                      </w:r>
                    </w:p>
                  </w:txbxContent>
                </v:textbox>
                <w10:wrap type="topAndBottom" anchorx="margin"/>
              </v:shape>
            </w:pict>
          </mc:Fallback>
        </mc:AlternateContent>
      </w:r>
      <w:sdt>
        <w:sdtPr>
          <w:id w:val="-1876075852"/>
          <w:docPartObj>
            <w:docPartGallery w:val="Cover Pages"/>
            <w:docPartUnique/>
          </w:docPartObj>
        </w:sdtPr>
        <w:sdtContent>
          <w:r w:rsidR="00D13931">
            <w:rPr>
              <w:noProof/>
            </w:rPr>
            <mc:AlternateContent>
              <mc:Choice Requires="wps">
                <w:drawing>
                  <wp:anchor distT="0" distB="0" distL="114300" distR="114300" simplePos="0" relativeHeight="251659264" behindDoc="0" locked="0" layoutInCell="1" allowOverlap="1" wp14:anchorId="3CFE39A0" wp14:editId="7FF58AE9">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p w14:paraId="69CE66BB" w14:textId="59B664F4" w:rsidR="00D13931" w:rsidRPr="002E1DD4" w:rsidRDefault="002E1DD4">
                                <w:pPr>
                                  <w:pStyle w:val="Title"/>
                                  <w:jc w:val="right"/>
                                  <w:rPr>
                                    <w:caps/>
                                    <w:color w:val="FFFFFF" w:themeColor="background1"/>
                                    <w:sz w:val="84"/>
                                    <w:szCs w:val="84"/>
                                  </w:rPr>
                                </w:pPr>
                                <w:r w:rsidRPr="002E1DD4">
                                  <w:rPr>
                                    <w:sz w:val="84"/>
                                    <w:szCs w:val="84"/>
                                  </w:rPr>
                                  <w:t>SENTINEL SHIELD</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3CFE39A0" id="Rectangle 16" o:spid="_x0000_s1027"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" fillcolor="#4f81bd [3204]" stroked="f">
                    <v:textbox inset="21.6pt,1in,21.6pt">
                      <w:txbxContent>
                        <w:p w14:paraId="69CE66BB" w14:textId="59B664F4" w:rsidR="00D13931" w:rsidRPr="002E1DD4" w:rsidRDefault="002E1DD4">
                          <w:pPr>
                            <w:pStyle w:val="Title"/>
                            <w:jc w:val="right"/>
                            <w:rPr>
                              <w:caps/>
                              <w:color w:val="FFFFFF" w:themeColor="background1"/>
                              <w:sz w:val="84"/>
                              <w:szCs w:val="84"/>
                            </w:rPr>
                          </w:pPr>
                          <w:r w:rsidRPr="002E1DD4">
                            <w:rPr>
                              <w:sz w:val="84"/>
                              <w:szCs w:val="84"/>
                            </w:rPr>
                            <w:t>SENTINEL SHIELD</w:t>
                          </w:r>
                        </w:p>
                      </w:txbxContent>
                    </v:textbox>
                    <w10:wrap anchorx="page" anchory="page"/>
                  </v:rect>
                </w:pict>
              </mc:Fallback>
            </mc:AlternateContent>
          </w:r>
          <w:r w:rsidR="00D13931">
            <w:rPr>
              <w:noProof/>
            </w:rPr>
            <mc:AlternateContent>
              <mc:Choice Requires="wps">
                <w:drawing>
                  <wp:anchor distT="0" distB="0" distL="114300" distR="114300" simplePos="0" relativeHeight="251660288" behindDoc="0" locked="0" layoutInCell="1" allowOverlap="1" wp14:anchorId="09DEFA0B" wp14:editId="4A2B32F7">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C5B766" w14:textId="09CE18E4" w:rsidR="00D13931" w:rsidRPr="008623B8" w:rsidRDefault="008623B8">
                                <w:pPr>
                                  <w:pStyle w:val="Subtitle"/>
                                  <w:rPr>
                                    <w:rFonts w:cstheme="minorBidi"/>
                                    <w:color w:val="B8CCE4" w:themeColor="accent1" w:themeTint="66"/>
                                  </w:rPr>
                                </w:pPr>
                                <w:r w:rsidRPr="008623B8">
                                  <w:rPr>
                                    <w:color w:val="B8CCE4" w:themeColor="accent1" w:themeTint="66"/>
                                  </w:rPr>
                                  <w:t>Pre-Network Data Leak Protection System</w:t>
                                </w: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09DEFA0B" id="Rectangle 472" o:spid="_x0000_s1028"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" fillcolor="#1f497d [3215]" stroked="f" strokeweight="2pt">
                    <v:textbox inset="14.4pt,,14.4pt">
                      <w:txbxContent>
                        <w:p w14:paraId="2AC5B766" w14:textId="09CE18E4" w:rsidR="00D13931" w:rsidRPr="008623B8" w:rsidRDefault="008623B8">
                          <w:pPr>
                            <w:pStyle w:val="Subtitle"/>
                            <w:rPr>
                              <w:rFonts w:cstheme="minorBidi"/>
                              <w:color w:val="B8CCE4" w:themeColor="accent1" w:themeTint="66"/>
                            </w:rPr>
                          </w:pPr>
                          <w:r w:rsidRPr="008623B8">
                            <w:rPr>
                              <w:color w:val="B8CCE4" w:themeColor="accent1" w:themeTint="66"/>
                            </w:rPr>
                            <w:t>Pre-Network Data Leak Protection System</w:t>
                          </w:r>
                        </w:p>
                      </w:txbxContent>
                    </v:textbox>
                    <w10:wrap anchorx="page" anchory="page"/>
                  </v:rect>
                </w:pict>
              </mc:Fallback>
            </mc:AlternateContent>
          </w:r>
          <w:r w:rsidR="00D13931">
            <w:br w:type="page"/>
          </w:r>
        </w:sdtContent>
      </w:sdt>
    </w:p>
    <w:p w14:paraId="2492DC36" w14:textId="2E7CBC08" w:rsidR="00434544" w:rsidRDefault="002E1DD4">
      <w:pPr>
        <w:pStyle w:val="Title"/>
      </w:pPr>
      <w:r>
        <w:lastRenderedPageBreak/>
        <w:t>SENTINEL SHIELD</w:t>
      </w:r>
      <w:r w:rsidR="00B91078">
        <w:t>: PRE-NETWORK DATA LEAK PROTECTION SYSTEM</w:t>
      </w:r>
    </w:p>
    <w:p w14:paraId="3116B9B7" w14:textId="77777777" w:rsidR="00434544" w:rsidRDefault="00B91078">
      <w:pPr>
        <w:pStyle w:val="Heading1"/>
      </w:pPr>
      <w:r>
        <w:t>Abstract</w:t>
      </w:r>
    </w:p>
    <w:p w14:paraId="137A940C" w14:textId="2E590248" w:rsidR="00FB67D4" w:rsidRPr="00FB67D4" w:rsidRDefault="002E1DD4" w:rsidP="00FB67D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SentinelShield</w:t>
      </w:r>
      <w:r w:rsidR="00FB67D4" w:rsidRPr="00FB67D4">
        <w:rPr>
          <w:rFonts w:ascii="Times New Roman" w:eastAsia="Times New Roman" w:hAnsi="Times New Roman" w:cs="Times New Roman"/>
          <w:sz w:val="24"/>
          <w:szCs w:val="24"/>
        </w:rPr>
        <w:t xml:space="preserve"> is a comprehensive, system-wide Data Leak Prevention (DLP) solution engineered to detect, analyze, and prevent sensitive data exposure at the earliest possible stage—before it exits the host environment. Unlike conventional security systems that operate primarily at network perimeters, </w:t>
      </w:r>
      <w:r>
        <w:rPr>
          <w:rFonts w:ascii="Times New Roman" w:eastAsia="Times New Roman" w:hAnsi="Times New Roman" w:cs="Times New Roman"/>
          <w:sz w:val="24"/>
          <w:szCs w:val="24"/>
        </w:rPr>
        <w:t>SentinelShield</w:t>
      </w:r>
      <w:r w:rsidR="00FB67D4" w:rsidRPr="00FB67D4">
        <w:rPr>
          <w:rFonts w:ascii="Times New Roman" w:eastAsia="Times New Roman" w:hAnsi="Times New Roman" w:cs="Times New Roman"/>
          <w:sz w:val="24"/>
          <w:szCs w:val="24"/>
        </w:rPr>
        <w:t xml:space="preserve"> adopts a </w:t>
      </w:r>
      <w:r w:rsidR="00FB67D4" w:rsidRPr="00FB67D4">
        <w:rPr>
          <w:rFonts w:ascii="Times New Roman" w:eastAsia="Times New Roman" w:hAnsi="Times New Roman" w:cs="Times New Roman"/>
          <w:b/>
          <w:bCs/>
          <w:sz w:val="24"/>
          <w:szCs w:val="24"/>
        </w:rPr>
        <w:t>deep, multi-layered interception strategy</w:t>
      </w:r>
      <w:r w:rsidR="00FB67D4" w:rsidRPr="00FB67D4">
        <w:rPr>
          <w:rFonts w:ascii="Times New Roman" w:eastAsia="Times New Roman" w:hAnsi="Times New Roman" w:cs="Times New Roman"/>
          <w:sz w:val="24"/>
          <w:szCs w:val="24"/>
        </w:rPr>
        <w:t>, embedding itself within critical data flow points across the operating system.</w:t>
      </w:r>
    </w:p>
    <w:p w14:paraId="50485253" w14:textId="77777777" w:rsidR="00FB67D4" w:rsidRPr="00FB67D4" w:rsidRDefault="00FB67D4" w:rsidP="00FB67D4">
      <w:pPr>
        <w:spacing w:before="100" w:beforeAutospacing="1" w:after="100" w:afterAutospacing="1" w:line="240" w:lineRule="auto"/>
        <w:rPr>
          <w:rFonts w:ascii="Times New Roman" w:eastAsia="Times New Roman" w:hAnsi="Times New Roman" w:cs="Times New Roman"/>
          <w:sz w:val="24"/>
          <w:szCs w:val="24"/>
        </w:rPr>
      </w:pPr>
      <w:r w:rsidRPr="00FB67D4">
        <w:rPr>
          <w:rFonts w:ascii="Times New Roman" w:eastAsia="Times New Roman" w:hAnsi="Times New Roman" w:cs="Times New Roman"/>
          <w:sz w:val="24"/>
          <w:szCs w:val="24"/>
        </w:rPr>
        <w:t xml:space="preserve">The platform is powered by a </w:t>
      </w:r>
      <w:r w:rsidRPr="00FB67D4">
        <w:rPr>
          <w:rFonts w:ascii="Times New Roman" w:eastAsia="Times New Roman" w:hAnsi="Times New Roman" w:cs="Times New Roman"/>
          <w:b/>
          <w:bCs/>
          <w:sz w:val="24"/>
          <w:szCs w:val="24"/>
        </w:rPr>
        <w:t>high-performance detection engine</w:t>
      </w:r>
      <w:r w:rsidRPr="00FB67D4">
        <w:rPr>
          <w:rFonts w:ascii="Times New Roman" w:eastAsia="Times New Roman" w:hAnsi="Times New Roman" w:cs="Times New Roman"/>
          <w:sz w:val="24"/>
          <w:szCs w:val="24"/>
        </w:rPr>
        <w:t xml:space="preserve"> designed for real-time analysis with minimal latency overhead. This engine employs a hybrid detection methodology combining:</w:t>
      </w:r>
    </w:p>
    <w:p w14:paraId="018B0802" w14:textId="77777777" w:rsidR="00FB67D4" w:rsidRPr="00FB67D4" w:rsidRDefault="00FB67D4" w:rsidP="00FB67D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B67D4">
        <w:rPr>
          <w:rFonts w:ascii="Times New Roman" w:eastAsia="Times New Roman" w:hAnsi="Times New Roman" w:cs="Times New Roman"/>
          <w:b/>
          <w:bCs/>
          <w:sz w:val="24"/>
          <w:szCs w:val="24"/>
        </w:rPr>
        <w:t>Entropy-based analysis</w:t>
      </w:r>
      <w:r w:rsidRPr="00FB67D4">
        <w:rPr>
          <w:rFonts w:ascii="Times New Roman" w:eastAsia="Times New Roman" w:hAnsi="Times New Roman" w:cs="Times New Roman"/>
          <w:sz w:val="24"/>
          <w:szCs w:val="24"/>
        </w:rPr>
        <w:t xml:space="preserve"> to identify high-randomness data patterns typical of encrypted content, API keys, tokens, and confidential identifiers. </w:t>
      </w:r>
    </w:p>
    <w:p w14:paraId="4DBEDDA3" w14:textId="77777777" w:rsidR="00FB67D4" w:rsidRPr="00FB67D4" w:rsidRDefault="00FB67D4" w:rsidP="00FB67D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B67D4">
        <w:rPr>
          <w:rFonts w:ascii="Times New Roman" w:eastAsia="Times New Roman" w:hAnsi="Times New Roman" w:cs="Times New Roman"/>
          <w:b/>
          <w:bCs/>
          <w:sz w:val="24"/>
          <w:szCs w:val="24"/>
        </w:rPr>
        <w:t>Rule-based pattern matching</w:t>
      </w:r>
      <w:r w:rsidRPr="00FB67D4">
        <w:rPr>
          <w:rFonts w:ascii="Times New Roman" w:eastAsia="Times New Roman" w:hAnsi="Times New Roman" w:cs="Times New Roman"/>
          <w:sz w:val="24"/>
          <w:szCs w:val="24"/>
        </w:rPr>
        <w:t xml:space="preserve">, leveraging customizable signatures for detecting structured sensitive data such as credentials, financial information, personally identifiable information (PII), and proprietary code fragments. </w:t>
      </w:r>
    </w:p>
    <w:p w14:paraId="2E4996CD" w14:textId="77777777" w:rsidR="00FB67D4" w:rsidRPr="00FB67D4" w:rsidRDefault="00FB67D4" w:rsidP="00FB67D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B67D4">
        <w:rPr>
          <w:rFonts w:ascii="Times New Roman" w:eastAsia="Times New Roman" w:hAnsi="Times New Roman" w:cs="Times New Roman"/>
          <w:b/>
          <w:bCs/>
          <w:sz w:val="24"/>
          <w:szCs w:val="24"/>
        </w:rPr>
        <w:t>Context-aware filtering</w:t>
      </w:r>
      <w:r w:rsidRPr="00FB67D4">
        <w:rPr>
          <w:rFonts w:ascii="Times New Roman" w:eastAsia="Times New Roman" w:hAnsi="Times New Roman" w:cs="Times New Roman"/>
          <w:sz w:val="24"/>
          <w:szCs w:val="24"/>
        </w:rPr>
        <w:t xml:space="preserve">, enabling the system to differentiate between benign and risky data usage based on application context, destination, and behavioral patterns. </w:t>
      </w:r>
    </w:p>
    <w:p w14:paraId="582AFA95" w14:textId="08EE2423" w:rsidR="00FB67D4" w:rsidRPr="00FB67D4" w:rsidRDefault="002E1DD4" w:rsidP="00FB67D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SentinelShield</w:t>
      </w:r>
      <w:r w:rsidR="00FB67D4" w:rsidRPr="00FB67D4">
        <w:rPr>
          <w:rFonts w:ascii="Times New Roman" w:eastAsia="Times New Roman" w:hAnsi="Times New Roman" w:cs="Times New Roman"/>
          <w:sz w:val="24"/>
          <w:szCs w:val="24"/>
        </w:rPr>
        <w:t xml:space="preserve">’s interception-first design ensures that data is evaluated </w:t>
      </w:r>
      <w:r w:rsidR="00FB67D4" w:rsidRPr="00FB67D4">
        <w:rPr>
          <w:rFonts w:ascii="Times New Roman" w:eastAsia="Times New Roman" w:hAnsi="Times New Roman" w:cs="Times New Roman"/>
          <w:b/>
          <w:bCs/>
          <w:sz w:val="24"/>
          <w:szCs w:val="24"/>
        </w:rPr>
        <w:t>prior to transmission</w:t>
      </w:r>
      <w:r w:rsidR="00FB67D4" w:rsidRPr="00FB67D4">
        <w:rPr>
          <w:rFonts w:ascii="Times New Roman" w:eastAsia="Times New Roman" w:hAnsi="Times New Roman" w:cs="Times New Roman"/>
          <w:sz w:val="24"/>
          <w:szCs w:val="24"/>
        </w:rPr>
        <w:t>, rather than reacting post-exposure. When sensitive content is detected, the system can enforce dynamic policies such as blocking, redacting, alerting, or logging the event for further analysis. This proactive model significantly reduces the risk of both accidental leaks and deliberate exfiltration attempts.</w:t>
      </w:r>
    </w:p>
    <w:p w14:paraId="03DC043E" w14:textId="77777777" w:rsidR="00FB67D4" w:rsidRPr="00FB67D4" w:rsidRDefault="00FB67D4" w:rsidP="00FB67D4">
      <w:pPr>
        <w:spacing w:before="100" w:beforeAutospacing="1" w:after="100" w:afterAutospacing="1" w:line="240" w:lineRule="auto"/>
        <w:rPr>
          <w:rFonts w:ascii="Times New Roman" w:eastAsia="Times New Roman" w:hAnsi="Times New Roman" w:cs="Times New Roman"/>
          <w:sz w:val="24"/>
          <w:szCs w:val="24"/>
        </w:rPr>
      </w:pPr>
      <w:r w:rsidRPr="00FB67D4">
        <w:rPr>
          <w:rFonts w:ascii="Times New Roman" w:eastAsia="Times New Roman" w:hAnsi="Times New Roman" w:cs="Times New Roman"/>
          <w:sz w:val="24"/>
          <w:szCs w:val="24"/>
        </w:rPr>
        <w:t xml:space="preserve">The architecture is built with a strong emphasis on </w:t>
      </w:r>
      <w:r w:rsidRPr="00FB67D4">
        <w:rPr>
          <w:rFonts w:ascii="Times New Roman" w:eastAsia="Times New Roman" w:hAnsi="Times New Roman" w:cs="Times New Roman"/>
          <w:b/>
          <w:bCs/>
          <w:sz w:val="24"/>
          <w:szCs w:val="24"/>
        </w:rPr>
        <w:t>modularity and extensibility</w:t>
      </w:r>
      <w:r w:rsidRPr="00FB67D4">
        <w:rPr>
          <w:rFonts w:ascii="Times New Roman" w:eastAsia="Times New Roman" w:hAnsi="Times New Roman" w:cs="Times New Roman"/>
          <w:sz w:val="24"/>
          <w:szCs w:val="24"/>
        </w:rPr>
        <w:t>, allowing individual components—such as detection modules, interception layers, and policy engines—to operate independently or be enhanced without impacting the overall system. This modular design supports rapid integration of new detection techniques and adaptability to evolving threat landscapes.</w:t>
      </w:r>
    </w:p>
    <w:p w14:paraId="1ED8D701" w14:textId="4B4129E5" w:rsidR="00FB67D4" w:rsidRPr="00FB67D4" w:rsidRDefault="00FB67D4" w:rsidP="00FB67D4">
      <w:pPr>
        <w:spacing w:before="100" w:beforeAutospacing="1" w:after="100" w:afterAutospacing="1" w:line="240" w:lineRule="auto"/>
        <w:rPr>
          <w:rFonts w:ascii="Times New Roman" w:eastAsia="Times New Roman" w:hAnsi="Times New Roman" w:cs="Times New Roman"/>
          <w:sz w:val="24"/>
          <w:szCs w:val="24"/>
        </w:rPr>
      </w:pPr>
      <w:r w:rsidRPr="00FB67D4">
        <w:rPr>
          <w:rFonts w:ascii="Times New Roman" w:eastAsia="Times New Roman" w:hAnsi="Times New Roman" w:cs="Times New Roman"/>
          <w:sz w:val="24"/>
          <w:szCs w:val="24"/>
        </w:rPr>
        <w:t>In modern computing environments—where data flows continuously across browsers, applications, APIs, and cloud services—</w:t>
      </w:r>
      <w:r w:rsidR="002E1DD4">
        <w:rPr>
          <w:rFonts w:ascii="Times New Roman" w:eastAsia="Times New Roman" w:hAnsi="Times New Roman" w:cs="Times New Roman"/>
          <w:sz w:val="24"/>
          <w:szCs w:val="24"/>
        </w:rPr>
        <w:t>SentinelShield</w:t>
      </w:r>
      <w:r w:rsidRPr="00FB67D4">
        <w:rPr>
          <w:rFonts w:ascii="Times New Roman" w:eastAsia="Times New Roman" w:hAnsi="Times New Roman" w:cs="Times New Roman"/>
          <w:sz w:val="24"/>
          <w:szCs w:val="24"/>
        </w:rPr>
        <w:t xml:space="preserve"> provides a </w:t>
      </w:r>
      <w:r w:rsidRPr="00FB67D4">
        <w:rPr>
          <w:rFonts w:ascii="Times New Roman" w:eastAsia="Times New Roman" w:hAnsi="Times New Roman" w:cs="Times New Roman"/>
          <w:b/>
          <w:bCs/>
          <w:sz w:val="24"/>
          <w:szCs w:val="24"/>
        </w:rPr>
        <w:t>unified and intelligent defense layer</w:t>
      </w:r>
      <w:r w:rsidRPr="00FB67D4">
        <w:rPr>
          <w:rFonts w:ascii="Times New Roman" w:eastAsia="Times New Roman" w:hAnsi="Times New Roman" w:cs="Times New Roman"/>
          <w:sz w:val="24"/>
          <w:szCs w:val="24"/>
        </w:rPr>
        <w:t xml:space="preserve">. By combining deep system integration, advanced detection techniques, and real-time policy enforcement, it transforms endpoint security from a passive monitoring tool into an </w:t>
      </w:r>
      <w:r w:rsidRPr="00FB67D4">
        <w:rPr>
          <w:rFonts w:ascii="Times New Roman" w:eastAsia="Times New Roman" w:hAnsi="Times New Roman" w:cs="Times New Roman"/>
          <w:b/>
          <w:bCs/>
          <w:sz w:val="24"/>
          <w:szCs w:val="24"/>
        </w:rPr>
        <w:t>active guardian of sensitive information</w:t>
      </w:r>
      <w:r w:rsidRPr="00FB67D4">
        <w:rPr>
          <w:rFonts w:ascii="Times New Roman" w:eastAsia="Times New Roman" w:hAnsi="Times New Roman" w:cs="Times New Roman"/>
          <w:sz w:val="24"/>
          <w:szCs w:val="24"/>
        </w:rPr>
        <w:t>.</w:t>
      </w:r>
    </w:p>
    <w:p w14:paraId="4C5F80E4" w14:textId="77777777" w:rsidR="00434544" w:rsidRDefault="00B91078">
      <w:pPr>
        <w:pStyle w:val="Heading1"/>
      </w:pPr>
      <w:r>
        <w:lastRenderedPageBreak/>
        <w:t>I</w:t>
      </w:r>
      <w:r>
        <w:t>ntroduction</w:t>
      </w:r>
    </w:p>
    <w:p w14:paraId="73153AFB" w14:textId="77777777" w:rsidR="00FB67D4" w:rsidRPr="00FB67D4" w:rsidRDefault="00FB67D4" w:rsidP="00FB67D4">
      <w:pPr>
        <w:spacing w:before="100" w:beforeAutospacing="1" w:after="100" w:afterAutospacing="1" w:line="240" w:lineRule="auto"/>
        <w:rPr>
          <w:rFonts w:ascii="Times New Roman" w:eastAsia="Times New Roman" w:hAnsi="Times New Roman" w:cs="Times New Roman"/>
          <w:sz w:val="24"/>
          <w:szCs w:val="24"/>
        </w:rPr>
      </w:pPr>
      <w:r w:rsidRPr="00FB67D4">
        <w:rPr>
          <w:rFonts w:ascii="Times New Roman" w:eastAsia="Times New Roman" w:hAnsi="Times New Roman" w:cs="Times New Roman"/>
          <w:sz w:val="24"/>
          <w:szCs w:val="24"/>
        </w:rPr>
        <w:t>In the modern digital landscape, data flows continuously across a complex web of applications, cloud infrastructures, and external communication platforms. Everyday user activities—such as copying text, uploading files, interacting with APIs, or using AI-powered tools—generate a constant stream of outbound data. With the rapid adoption of intelligent assistants, messaging platforms, and collaborative environments, users frequently and often unknowingly transmit sensitive information beyond the boundaries of their local systems.</w:t>
      </w:r>
    </w:p>
    <w:p w14:paraId="1084A619" w14:textId="77777777" w:rsidR="00FB67D4" w:rsidRPr="00FB67D4" w:rsidRDefault="00FB67D4" w:rsidP="00FB67D4">
      <w:pPr>
        <w:spacing w:before="100" w:beforeAutospacing="1" w:after="100" w:afterAutospacing="1" w:line="240" w:lineRule="auto"/>
        <w:rPr>
          <w:rFonts w:ascii="Times New Roman" w:eastAsia="Times New Roman" w:hAnsi="Times New Roman" w:cs="Times New Roman"/>
          <w:sz w:val="24"/>
          <w:szCs w:val="24"/>
        </w:rPr>
      </w:pPr>
      <w:r w:rsidRPr="00FB67D4">
        <w:rPr>
          <w:rFonts w:ascii="Times New Roman" w:eastAsia="Times New Roman" w:hAnsi="Times New Roman" w:cs="Times New Roman"/>
          <w:sz w:val="24"/>
          <w:szCs w:val="24"/>
        </w:rPr>
        <w:t>This shift has significantly increased the attack surface for data exposure. Sensitive elements such as API keys, authentication tokens, credentials, proprietary code, and personally identifiable information (PII) are no longer confined to secure environments. Instead, they move dynamically across browsers, third-party integrations, and cloud-based services. In many cases, these transmissions occur through encrypted channels, making traditional inspection mechanisms less effective. As a result, even well-intentioned users can inadvertently leak critical information simply through routine workflows.</w:t>
      </w:r>
    </w:p>
    <w:p w14:paraId="4BE4CABF" w14:textId="77777777" w:rsidR="00FB67D4" w:rsidRPr="00FB67D4" w:rsidRDefault="00FB67D4" w:rsidP="00FB67D4">
      <w:pPr>
        <w:spacing w:before="100" w:beforeAutospacing="1" w:after="100" w:afterAutospacing="1" w:line="240" w:lineRule="auto"/>
        <w:rPr>
          <w:rFonts w:ascii="Times New Roman" w:eastAsia="Times New Roman" w:hAnsi="Times New Roman" w:cs="Times New Roman"/>
          <w:sz w:val="24"/>
          <w:szCs w:val="24"/>
        </w:rPr>
      </w:pPr>
      <w:r w:rsidRPr="00FB67D4">
        <w:rPr>
          <w:rFonts w:ascii="Times New Roman" w:eastAsia="Times New Roman" w:hAnsi="Times New Roman" w:cs="Times New Roman"/>
          <w:sz w:val="24"/>
          <w:szCs w:val="24"/>
        </w:rPr>
        <w:t xml:space="preserve">Traditional security solutions have largely focused on </w:t>
      </w:r>
      <w:r w:rsidRPr="00FB67D4">
        <w:rPr>
          <w:rFonts w:ascii="Times New Roman" w:eastAsia="Times New Roman" w:hAnsi="Times New Roman" w:cs="Times New Roman"/>
          <w:b/>
          <w:bCs/>
          <w:sz w:val="24"/>
          <w:szCs w:val="24"/>
        </w:rPr>
        <w:t>perimeter-based defense models</w:t>
      </w:r>
      <w:r w:rsidRPr="00FB67D4">
        <w:rPr>
          <w:rFonts w:ascii="Times New Roman" w:eastAsia="Times New Roman" w:hAnsi="Times New Roman" w:cs="Times New Roman"/>
          <w:sz w:val="24"/>
          <w:szCs w:val="24"/>
        </w:rPr>
        <w:t>, such as firewalls, intrusion detection systems, and network-level monitoring tools. While these systems are effective at identifying external threats and unauthorized access attempts, they struggle to provide visibility into encrypted outbound traffic or data that originates within trusted environments. The widespread use of HTTPS, end-to-end encryption, and decentralized application architectures further complicates the ability to inspect data at the network boundary without introducing performance bottlenecks or privacy concerns.</w:t>
      </w:r>
    </w:p>
    <w:p w14:paraId="2342EE09" w14:textId="00DCA8F9" w:rsidR="00FB67D4" w:rsidRDefault="00FB67D4" w:rsidP="00FB67D4">
      <w:pPr>
        <w:spacing w:before="100" w:beforeAutospacing="1" w:after="100" w:afterAutospacing="1" w:line="240" w:lineRule="auto"/>
        <w:rPr>
          <w:rFonts w:ascii="Times New Roman" w:eastAsia="Times New Roman" w:hAnsi="Times New Roman" w:cs="Times New Roman"/>
          <w:sz w:val="24"/>
          <w:szCs w:val="24"/>
        </w:rPr>
      </w:pPr>
      <w:r w:rsidRPr="00FB67D4">
        <w:rPr>
          <w:rFonts w:ascii="Times New Roman" w:eastAsia="Times New Roman" w:hAnsi="Times New Roman" w:cs="Times New Roman"/>
          <w:sz w:val="24"/>
          <w:szCs w:val="24"/>
        </w:rPr>
        <w:t>Moreover, modern application ecosystems are highly fragmented. A single user action may involve multiple layers—local applications, browser extensions, APIs, and remote servers—all interacting simultaneously. This complexity creates critical blind spots where sensitive data can bypass traditional controls. For example, a user copying a secret key into an AI chatbot or uploading a configuration file to a cloud service may unintentionally expose confidential information without triggering any network-level alerts.</w:t>
      </w:r>
    </w:p>
    <w:p w14:paraId="2D0459CD" w14:textId="76B9BF64" w:rsidR="00FB67D4" w:rsidRPr="00FB67D4" w:rsidRDefault="00FB67D4" w:rsidP="00FB67D4">
      <w:pPr>
        <w:spacing w:before="100" w:beforeAutospacing="1" w:after="100" w:afterAutospacing="1" w:line="240" w:lineRule="auto"/>
        <w:rPr>
          <w:rFonts w:ascii="Times New Roman" w:eastAsia="Times New Roman" w:hAnsi="Times New Roman" w:cs="Times New Roman"/>
          <w:sz w:val="24"/>
          <w:szCs w:val="24"/>
        </w:rPr>
      </w:pPr>
      <w:r>
        <w:t xml:space="preserve">These challenges highlight a fundamental gap in conventional security strategies: </w:t>
      </w:r>
      <w:r>
        <w:rPr>
          <w:rStyle w:val="Strong"/>
        </w:rPr>
        <w:t>the lack of control at the data origin point</w:t>
      </w:r>
      <w:r>
        <w:t>. Once data leaves the system, it becomes significantly harder to track, control, or revoke. Therefore, the need for a more proactive and internally integrated security approach becomes essential.</w:t>
      </w:r>
    </w:p>
    <w:p w14:paraId="28865EA7" w14:textId="77777777" w:rsidR="00FB67D4" w:rsidRDefault="00FB67D4">
      <w:pPr>
        <w:pStyle w:val="Heading1"/>
      </w:pPr>
    </w:p>
    <w:p w14:paraId="6E87E334" w14:textId="1A040D7E" w:rsidR="00434544" w:rsidRDefault="00B91078">
      <w:pPr>
        <w:pStyle w:val="Heading1"/>
      </w:pPr>
      <w:r>
        <w:t>Objectives</w:t>
      </w:r>
    </w:p>
    <w:p w14:paraId="6E243BF2" w14:textId="425487D9" w:rsidR="00434544" w:rsidRDefault="00B91078">
      <w:r>
        <w:t xml:space="preserve">The main objective of </w:t>
      </w:r>
      <w:r w:rsidR="002E1DD4">
        <w:t>SentinelShield</w:t>
      </w:r>
      <w:r>
        <w:t xml:space="preserve"> is to provide real-time prevention of sensitive data leakage across all applications running on a system.</w:t>
      </w:r>
      <w:r>
        <w:br/>
      </w:r>
      <w:r>
        <w:br/>
        <w:t>Specific objectives include:</w:t>
      </w:r>
      <w:r>
        <w:br/>
        <w:t>- Mon</w:t>
      </w:r>
      <w:r>
        <w:t>itoring all outgoing data channels including network requests and clipboard usage.</w:t>
      </w:r>
      <w:r>
        <w:br/>
        <w:t>- Detecting sensitive information using efficient and reliable algorithms.</w:t>
      </w:r>
      <w:r>
        <w:br/>
        <w:t>- Preventing transmission of high-risk data through automated blocking mechanisms.</w:t>
      </w:r>
      <w:r>
        <w:br/>
        <w:t>- Maintaining m</w:t>
      </w:r>
      <w:r>
        <w:t>inimal performance overhead to ensure smooth user experience.</w:t>
      </w:r>
      <w:r>
        <w:br/>
        <w:t>- Providing clear visibility into detected events through logging and monitoring interfaces.</w:t>
      </w:r>
    </w:p>
    <w:p w14:paraId="7F1CAF11" w14:textId="77777777" w:rsidR="00434544" w:rsidRDefault="00B91078">
      <w:pPr>
        <w:pStyle w:val="Heading1"/>
      </w:pPr>
      <w:r>
        <w:t>System Overview</w:t>
      </w:r>
    </w:p>
    <w:p w14:paraId="0A751EA2" w14:textId="6B961D8B" w:rsidR="00434544" w:rsidRDefault="002E1DD4">
      <w:r>
        <w:t>SentinelShield</w:t>
      </w:r>
      <w:r w:rsidR="00B91078">
        <w:t xml:space="preserve"> operates as an integrated system composed of multiple interacting compon</w:t>
      </w:r>
      <w:r w:rsidR="00B91078">
        <w:t>ents. Each component is responsible for monitoring a specific data flow within the system.</w:t>
      </w:r>
      <w:r w:rsidR="00B91078">
        <w:br/>
      </w:r>
      <w:r w:rsidR="00B91078">
        <w:br/>
        <w:t>The network interceptor captures outgoing traffic using a system proxy. The clipboard guard monitors copied data and prevents unsafe pasting. The detection engine a</w:t>
      </w:r>
      <w:r w:rsidR="00B91078">
        <w:t>nalyzes data using entropy calculations and rule-based techniques. The dashboard provides visibility into system activity.</w:t>
      </w:r>
      <w:r w:rsidR="00B91078">
        <w:br/>
      </w:r>
      <w:r w:rsidR="00B91078">
        <w:br/>
        <w:t>These components work together to provide continuous and comprehensive protection across all applications.</w:t>
      </w:r>
    </w:p>
    <w:p w14:paraId="4A24DF47" w14:textId="77777777" w:rsidR="00434544" w:rsidRDefault="00B91078">
      <w:pPr>
        <w:pStyle w:val="Heading1"/>
      </w:pPr>
      <w:r>
        <w:t>Methodology</w:t>
      </w:r>
    </w:p>
    <w:p w14:paraId="03968A01" w14:textId="6738BB80" w:rsidR="00434544" w:rsidRDefault="00B91078">
      <w:r>
        <w:t>The working o</w:t>
      </w:r>
      <w:r>
        <w:t xml:space="preserve">f </w:t>
      </w:r>
      <w:r w:rsidR="002E1DD4">
        <w:t>SentinelShield</w:t>
      </w:r>
      <w:r>
        <w:t xml:space="preserve"> follows a structured pipeline.</w:t>
      </w:r>
      <w:r>
        <w:br/>
      </w:r>
      <w:r>
        <w:br/>
        <w:t>First, data is intercepted before leaving the system. This includes network requests and clipboard content. The intercepted data is then passed to the detection engine.</w:t>
      </w:r>
      <w:r>
        <w:br/>
      </w:r>
      <w:r>
        <w:br/>
        <w:t>The detection engine evaluates the data</w:t>
      </w:r>
      <w:r>
        <w:t xml:space="preserve"> using entropy calculations and pattern matching. Based on the analysis, the system determines whether the data is sensitive.</w:t>
      </w:r>
      <w:r>
        <w:br/>
      </w:r>
      <w:r>
        <w:br/>
        <w:t xml:space="preserve">If sensitive data is detected, the system blocks the transmission or clears the clipboard. If no risk is identified, the data is </w:t>
      </w:r>
      <w:r>
        <w:t>allowed to proceed.</w:t>
      </w:r>
      <w:r>
        <w:br/>
      </w:r>
      <w:r>
        <w:br/>
        <w:t>All events are logged for monitoring and analysis, ensuring transparency and traceability.</w:t>
      </w:r>
    </w:p>
    <w:p w14:paraId="4138E85C" w14:textId="77777777" w:rsidR="00434544" w:rsidRDefault="00B91078">
      <w:pPr>
        <w:pStyle w:val="Heading1"/>
      </w:pPr>
      <w:r>
        <w:lastRenderedPageBreak/>
        <w:t>Implementation Details</w:t>
      </w:r>
    </w:p>
    <w:p w14:paraId="3F36DA67" w14:textId="2B19042C" w:rsidR="00434544" w:rsidRDefault="00B91078">
      <w:r>
        <w:t xml:space="preserve">The implementation of </w:t>
      </w:r>
      <w:r w:rsidR="002E1DD4">
        <w:t>SentinelShield</w:t>
      </w:r>
      <w:r>
        <w:t xml:space="preserve"> involves integration of system-level monitoring techniques with efficient processing m</w:t>
      </w:r>
      <w:r>
        <w:t>echanisms.</w:t>
      </w:r>
      <w:r>
        <w:br/>
      </w:r>
      <w:r>
        <w:br/>
        <w:t>The proxy system redirects all network traffic through a local inspection point. Clipboard monitoring is implemented using system APIs that detect changes and user actions. The detection engine processes data efficiently to avoid delays.</w:t>
      </w:r>
      <w:r>
        <w:br/>
      </w:r>
      <w:r>
        <w:br/>
        <w:t>Synch</w:t>
      </w:r>
      <w:r>
        <w:t>ronization between components ensures that decisions are made in real-time without interrupting normal system operations.</w:t>
      </w:r>
    </w:p>
    <w:p w14:paraId="3665781C" w14:textId="77777777" w:rsidR="00434544" w:rsidRDefault="00B91078">
      <w:pPr>
        <w:pStyle w:val="Heading1"/>
      </w:pPr>
      <w:r>
        <w:t>Algorithms and Techniques</w:t>
      </w:r>
    </w:p>
    <w:p w14:paraId="6DBDAA14" w14:textId="1E4FE4B0" w:rsidR="00434544" w:rsidRDefault="002E1DD4">
      <w:r>
        <w:t>SentinelShield</w:t>
      </w:r>
      <w:r w:rsidR="00B91078">
        <w:t xml:space="preserve"> uses entropy-based detection to identify high randomness strings that typically represent secre</w:t>
      </w:r>
      <w:r w:rsidR="00B91078">
        <w:t>ts such as API keys and tokens. This method allows detection of unknown patterns that do not match predefined rules.</w:t>
      </w:r>
      <w:r w:rsidR="00B91078">
        <w:br/>
      </w:r>
      <w:r w:rsidR="00B91078">
        <w:br/>
        <w:t>In addition, rule-based pattern matching is used to identify known formats of sensitive data. Combining both techniques improves detection</w:t>
      </w:r>
      <w:r w:rsidR="00B91078">
        <w:t xml:space="preserve"> accuracy and reduces false negatives.</w:t>
      </w:r>
    </w:p>
    <w:p w14:paraId="2032AE4A" w14:textId="77777777" w:rsidR="00434544" w:rsidRDefault="00B91078">
      <w:pPr>
        <w:pStyle w:val="Heading1"/>
      </w:pPr>
      <w:r>
        <w:t>Features and Functionalities</w:t>
      </w:r>
    </w:p>
    <w:p w14:paraId="2D4899F3" w14:textId="77777777" w:rsidR="0001253F" w:rsidRDefault="0001253F" w:rsidP="0001253F">
      <w:pPr>
        <w:pStyle w:val="Heading3"/>
      </w:pPr>
      <w:r>
        <w:rPr>
          <w:rStyle w:val="Strong"/>
          <w:b/>
          <w:bCs/>
        </w:rPr>
        <w:t>1. Multi-Layered Comprehensive Coverage</w:t>
      </w:r>
    </w:p>
    <w:p w14:paraId="5546D5F8" w14:textId="2DAC6B73" w:rsidR="0001253F" w:rsidRDefault="002E1DD4" w:rsidP="0001253F">
      <w:pPr>
        <w:pStyle w:val="NormalWeb"/>
      </w:pPr>
      <w:r>
        <w:t>SentinelShield</w:t>
      </w:r>
      <w:r w:rsidR="0001253F">
        <w:t xml:space="preserve"> implements a defense-in-depth approach by monitoring multiple data channels simultaneously. It intercepts data at the browser level before it reaches the network stack, while a system-wide proxy ensures that non-browser applications are also covered. Additionally, the Clipboard Guardian monitors data movement within the system, preventing sensitive information from being transferred to insecure environments. This layered design ensures complete system-wide protection.</w:t>
      </w:r>
    </w:p>
    <w:p w14:paraId="198B6B01" w14:textId="77777777" w:rsidR="0001253F" w:rsidRDefault="0001253F" w:rsidP="0001253F">
      <w:r>
        <w:pict w14:anchorId="45F9F7C4">
          <v:rect id="_x0000_i1030" style="width:0;height:1.5pt" o:hralign="center" o:hrstd="t" o:hr="t" fillcolor="#a0a0a0" stroked="f"/>
        </w:pict>
      </w:r>
    </w:p>
    <w:p w14:paraId="1494CC06" w14:textId="77777777" w:rsidR="0001253F" w:rsidRDefault="0001253F" w:rsidP="0001253F">
      <w:pPr>
        <w:pStyle w:val="Heading3"/>
      </w:pPr>
      <w:r>
        <w:rPr>
          <w:rStyle w:val="Strong"/>
          <w:b/>
          <w:bCs/>
        </w:rPr>
        <w:t>2. Pre-Network “Source-Side” Intervention</w:t>
      </w:r>
    </w:p>
    <w:p w14:paraId="2B63C0AC" w14:textId="68B1A184" w:rsidR="0001253F" w:rsidRDefault="0001253F" w:rsidP="0001253F">
      <w:pPr>
        <w:pStyle w:val="NormalWeb"/>
      </w:pPr>
      <w:r>
        <w:t xml:space="preserve">Unlike traditional DLP systems that operate at the network boundary, </w:t>
      </w:r>
      <w:r w:rsidR="002E1DD4">
        <w:t>SentinelShield</w:t>
      </w:r>
      <w:r>
        <w:t xml:space="preserve"> analyzes data at the source before transmission. By hooking into application-level actions such as sending or pasting data, it ensures that sensitive content is validated before leaving the system. The system also provides immediate user feedback, helping users understand and avoid risky behavior.</w:t>
      </w:r>
    </w:p>
    <w:p w14:paraId="2CE34CB2" w14:textId="77777777" w:rsidR="0001253F" w:rsidRDefault="0001253F" w:rsidP="0001253F">
      <w:r>
        <w:pict w14:anchorId="21A2F83E">
          <v:rect id="_x0000_i1031" style="width:0;height:1.5pt" o:hralign="center" o:hrstd="t" o:hr="t" fillcolor="#a0a0a0" stroked="f"/>
        </w:pict>
      </w:r>
    </w:p>
    <w:p w14:paraId="270203B6" w14:textId="77777777" w:rsidR="0001253F" w:rsidRDefault="0001253F" w:rsidP="0001253F">
      <w:pPr>
        <w:pStyle w:val="Heading3"/>
      </w:pPr>
      <w:r>
        <w:rPr>
          <w:rStyle w:val="Strong"/>
          <w:b/>
          <w:bCs/>
        </w:rPr>
        <w:lastRenderedPageBreak/>
        <w:t>3. High-Performance Native Analysis</w:t>
      </w:r>
    </w:p>
    <w:p w14:paraId="135515B1" w14:textId="4845351E" w:rsidR="0001253F" w:rsidRDefault="002E1DD4" w:rsidP="0001253F">
      <w:pPr>
        <w:pStyle w:val="NormalWeb"/>
      </w:pPr>
      <w:r>
        <w:t>SentinelShield</w:t>
      </w:r>
      <w:r w:rsidR="0001253F">
        <w:t xml:space="preserve"> uses a hybrid architecture optimized for performance. Intensive computations such as pattern matching and entropy analysis are handled efficiently, enabling real-time detection with minimal latency. This ensures that the system maintains smooth operation without affecting user experience.</w:t>
      </w:r>
    </w:p>
    <w:p w14:paraId="422DE019" w14:textId="77777777" w:rsidR="0001253F" w:rsidRDefault="0001253F" w:rsidP="0001253F">
      <w:r>
        <w:pict w14:anchorId="041A146E">
          <v:rect id="_x0000_i1032" style="width:0;height:1.5pt" o:hralign="center" o:hrstd="t" o:hr="t" fillcolor="#a0a0a0" stroked="f"/>
        </w:pict>
      </w:r>
    </w:p>
    <w:p w14:paraId="74FAECC8" w14:textId="77777777" w:rsidR="0001253F" w:rsidRDefault="0001253F" w:rsidP="0001253F">
      <w:pPr>
        <w:pStyle w:val="Heading3"/>
      </w:pPr>
      <w:r>
        <w:rPr>
          <w:rStyle w:val="Strong"/>
          <w:b/>
          <w:bCs/>
        </w:rPr>
        <w:t>4. Context-Aware Policy Enforcement</w:t>
      </w:r>
    </w:p>
    <w:p w14:paraId="595A9C5B" w14:textId="77777777" w:rsidR="0001253F" w:rsidRDefault="0001253F" w:rsidP="0001253F">
      <w:pPr>
        <w:pStyle w:val="NormalWeb"/>
      </w:pPr>
      <w:r>
        <w:t>The system applies intelligent, context-based decisions instead of rigid rules. It distinguishes between safe and risky scenarios based on application context and usage patterns. This allows normal workflows to continue without interruption while still enforcing strict security where required.</w:t>
      </w:r>
    </w:p>
    <w:p w14:paraId="042D37E3" w14:textId="77777777" w:rsidR="0001253F" w:rsidRDefault="0001253F" w:rsidP="0001253F">
      <w:r>
        <w:pict w14:anchorId="778E7262">
          <v:rect id="_x0000_i1033" style="width:0;height:1.5pt" o:hralign="center" o:hrstd="t" o:hr="t" fillcolor="#a0a0a0" stroked="f"/>
        </w:pict>
      </w:r>
    </w:p>
    <w:p w14:paraId="55C5B75C" w14:textId="77777777" w:rsidR="0001253F" w:rsidRDefault="0001253F" w:rsidP="0001253F">
      <w:pPr>
        <w:pStyle w:val="Heading3"/>
      </w:pPr>
      <w:r>
        <w:rPr>
          <w:rStyle w:val="Strong"/>
          <w:b/>
          <w:bCs/>
        </w:rPr>
        <w:t>5. Advanced Secret Detection</w:t>
      </w:r>
    </w:p>
    <w:p w14:paraId="1D183198" w14:textId="680BA19E" w:rsidR="0001253F" w:rsidRDefault="002E1DD4" w:rsidP="0001253F">
      <w:pPr>
        <w:pStyle w:val="NormalWeb"/>
      </w:pPr>
      <w:r>
        <w:t>SentinelShield</w:t>
      </w:r>
      <w:r w:rsidR="0001253F">
        <w:t xml:space="preserve"> combines entropy-based analysis with rule-based pattern matching to detect both known and unknown sensitive data. This hybrid approach enables accurate identification of secrets such as API keys, tokens, and credentials, even when they do not match predefined formats.</w:t>
      </w:r>
    </w:p>
    <w:p w14:paraId="443360A5" w14:textId="77777777" w:rsidR="0001253F" w:rsidRDefault="0001253F" w:rsidP="0001253F">
      <w:r>
        <w:pict w14:anchorId="2EC7232C">
          <v:rect id="_x0000_i1034" style="width:0;height:1.5pt" o:hralign="center" o:hrstd="t" o:hr="t" fillcolor="#a0a0a0" stroked="f"/>
        </w:pict>
      </w:r>
    </w:p>
    <w:p w14:paraId="020F7E46" w14:textId="77777777" w:rsidR="0001253F" w:rsidRDefault="0001253F" w:rsidP="0001253F">
      <w:pPr>
        <w:pStyle w:val="Heading3"/>
      </w:pPr>
      <w:r>
        <w:rPr>
          <w:rStyle w:val="Strong"/>
          <w:b/>
          <w:bCs/>
        </w:rPr>
        <w:t>6. Privacy-First Logging</w:t>
      </w:r>
    </w:p>
    <w:p w14:paraId="276BFF39" w14:textId="77777777" w:rsidR="0001253F" w:rsidRDefault="0001253F" w:rsidP="0001253F">
      <w:pPr>
        <w:pStyle w:val="NormalWeb"/>
      </w:pPr>
      <w:r>
        <w:t>The system ensures data privacy by redacting sensitive information before logging. Only essential metadata and masked previews are stored, preventing exposure of actual secrets even if logs are accessed.</w:t>
      </w:r>
    </w:p>
    <w:p w14:paraId="752B0599" w14:textId="77777777" w:rsidR="0001253F" w:rsidRDefault="0001253F" w:rsidP="0001253F">
      <w:r>
        <w:pict w14:anchorId="289D1558">
          <v:rect id="_x0000_i1035" style="width:0;height:1.5pt" o:hralign="center" o:hrstd="t" o:hr="t" fillcolor="#a0a0a0" stroked="f"/>
        </w:pict>
      </w:r>
    </w:p>
    <w:p w14:paraId="0E82B1E6" w14:textId="77777777" w:rsidR="0001253F" w:rsidRDefault="0001253F" w:rsidP="0001253F">
      <w:pPr>
        <w:pStyle w:val="Heading3"/>
      </w:pPr>
      <w:r>
        <w:rPr>
          <w:rStyle w:val="Strong"/>
          <w:b/>
          <w:bCs/>
        </w:rPr>
        <w:t>7. Modular and Extensible Design</w:t>
      </w:r>
    </w:p>
    <w:p w14:paraId="46EF8D03" w14:textId="4C9C64B7" w:rsidR="0001253F" w:rsidRDefault="002E1DD4" w:rsidP="0001253F">
      <w:pPr>
        <w:pStyle w:val="NormalWeb"/>
      </w:pPr>
      <w:r>
        <w:t>SentinelShield</w:t>
      </w:r>
      <w:r w:rsidR="0001253F">
        <w:t xml:space="preserve"> follows a modular architecture where components operate independently. This allows easy updates, scalability, and integration with external security tools, making the system adaptable to evolving requirements.</w:t>
      </w:r>
    </w:p>
    <w:p w14:paraId="4DD566C4" w14:textId="77777777" w:rsidR="00FB67D4" w:rsidRDefault="00FB67D4">
      <w:pPr>
        <w:pStyle w:val="Heading1"/>
      </w:pPr>
    </w:p>
    <w:p w14:paraId="00A507F5" w14:textId="510F2A45" w:rsidR="00434544" w:rsidRDefault="00B91078">
      <w:pPr>
        <w:pStyle w:val="Heading1"/>
      </w:pPr>
      <w:r>
        <w:t>Advantages</w:t>
      </w:r>
    </w:p>
    <w:p w14:paraId="03101A1D" w14:textId="77777777" w:rsidR="0001253F" w:rsidRDefault="0001253F" w:rsidP="0001253F">
      <w:pPr>
        <w:pStyle w:val="Heading3"/>
      </w:pPr>
      <w:r>
        <w:rPr>
          <w:rStyle w:val="Strong"/>
          <w:b/>
          <w:bCs/>
        </w:rPr>
        <w:t>1. Multi-Channel Comprehensive Coverage</w:t>
      </w:r>
    </w:p>
    <w:p w14:paraId="1BC6885B" w14:textId="2CA5E2FD" w:rsidR="0001253F" w:rsidRDefault="002E1DD4" w:rsidP="0001253F">
      <w:pPr>
        <w:pStyle w:val="NormalWeb"/>
      </w:pPr>
      <w:r>
        <w:t>SentinelShield</w:t>
      </w:r>
      <w:r w:rsidR="0001253F">
        <w:t xml:space="preserve"> provides a defense-in-depth approach by monitoring multiple data channels simultaneously. Through browser-level interception, a system-wide proxy, and a clipboard guard, it ensures there are no blind spots. This allows protection of both web traffic and background application data, keeping sensitive information secure regardless of how it is transmitted.</w:t>
      </w:r>
    </w:p>
    <w:p w14:paraId="2A69B8EB" w14:textId="77777777" w:rsidR="0001253F" w:rsidRDefault="0001253F" w:rsidP="0001253F">
      <w:r>
        <w:pict w14:anchorId="63FF3D75">
          <v:rect id="_x0000_i1047" style="width:0;height:1.5pt" o:hralign="center" o:hrstd="t" o:hr="t" fillcolor="#a0a0a0" stroked="f"/>
        </w:pict>
      </w:r>
    </w:p>
    <w:p w14:paraId="34E7E025" w14:textId="77777777" w:rsidR="0001253F" w:rsidRDefault="0001253F" w:rsidP="0001253F">
      <w:pPr>
        <w:pStyle w:val="Heading3"/>
      </w:pPr>
      <w:r>
        <w:rPr>
          <w:rStyle w:val="Strong"/>
          <w:b/>
          <w:bCs/>
        </w:rPr>
        <w:t>2. Proactive Pre-Transmission Protection</w:t>
      </w:r>
    </w:p>
    <w:p w14:paraId="3E8EBDF0" w14:textId="258BAFA1" w:rsidR="0001253F" w:rsidRDefault="0001253F" w:rsidP="0001253F">
      <w:pPr>
        <w:pStyle w:val="NormalWeb"/>
      </w:pPr>
      <w:r>
        <w:t xml:space="preserve">Unlike traditional reactive systems, </w:t>
      </w:r>
      <w:r w:rsidR="002E1DD4">
        <w:t>SentinelShield</w:t>
      </w:r>
      <w:r>
        <w:t xml:space="preserve"> intercepts data at the source before transmission. By hooking into application events and network requests, it validates data in its raw form. This prevents sensitive information from leaving the system, significantly reducing the risk of data leaks.</w:t>
      </w:r>
    </w:p>
    <w:p w14:paraId="27B0E452" w14:textId="77777777" w:rsidR="0001253F" w:rsidRDefault="0001253F" w:rsidP="0001253F">
      <w:r>
        <w:pict w14:anchorId="71F3B48A">
          <v:rect id="_x0000_i1049" style="width:0;height:1.5pt" o:hralign="center" o:hrstd="t" o:hr="t" fillcolor="#a0a0a0" stroked="f"/>
        </w:pict>
      </w:r>
    </w:p>
    <w:p w14:paraId="4833DBD4" w14:textId="5113848F" w:rsidR="0001253F" w:rsidRDefault="0001253F" w:rsidP="0001253F">
      <w:pPr>
        <w:pStyle w:val="Heading3"/>
      </w:pPr>
      <w:r>
        <w:rPr>
          <w:rStyle w:val="Strong"/>
          <w:b/>
          <w:bCs/>
        </w:rPr>
        <w:t>3</w:t>
      </w:r>
      <w:r>
        <w:rPr>
          <w:rStyle w:val="Strong"/>
          <w:b/>
          <w:bCs/>
        </w:rPr>
        <w:t>. High Performance with Minimal Latency</w:t>
      </w:r>
    </w:p>
    <w:p w14:paraId="08853D25" w14:textId="1BE91637" w:rsidR="0001253F" w:rsidRDefault="002E1DD4" w:rsidP="0001253F">
      <w:pPr>
        <w:pStyle w:val="NormalWeb"/>
      </w:pPr>
      <w:r>
        <w:t>SentinelShield</w:t>
      </w:r>
      <w:r w:rsidR="0001253F">
        <w:t xml:space="preserve"> uses efficient algorithms to maintain fast performance. Intensive operations such as pattern matching and entropy analysis are optimized, enabling real-time detection without noticeable delay. This ensures strong security without affecting user experience.</w:t>
      </w:r>
    </w:p>
    <w:p w14:paraId="7A8761D8" w14:textId="77777777" w:rsidR="0001253F" w:rsidRDefault="0001253F" w:rsidP="0001253F">
      <w:r>
        <w:pict w14:anchorId="2D61F9AF">
          <v:rect id="_x0000_i1050" style="width:0;height:1.5pt" o:hralign="center" o:hrstd="t" o:hr="t" fillcolor="#a0a0a0" stroked="f"/>
        </w:pict>
      </w:r>
    </w:p>
    <w:p w14:paraId="36C19E85" w14:textId="1B6AF4FC" w:rsidR="0001253F" w:rsidRDefault="0001253F" w:rsidP="0001253F">
      <w:pPr>
        <w:pStyle w:val="Heading3"/>
      </w:pPr>
      <w:r>
        <w:rPr>
          <w:rStyle w:val="Strong"/>
          <w:b/>
          <w:bCs/>
        </w:rPr>
        <w:t>4</w:t>
      </w:r>
      <w:r>
        <w:rPr>
          <w:rStyle w:val="Strong"/>
          <w:b/>
          <w:bCs/>
        </w:rPr>
        <w:t>. Context-Aware Intelligent Filtering</w:t>
      </w:r>
    </w:p>
    <w:p w14:paraId="3CEB2251" w14:textId="77777777" w:rsidR="0001253F" w:rsidRDefault="0001253F" w:rsidP="0001253F">
      <w:pPr>
        <w:pStyle w:val="NormalWeb"/>
      </w:pPr>
      <w:r>
        <w:t>The system applies context-aware logic to distinguish between safe and risky actions. It allows legitimate operations while blocking suspicious ones, reducing false positives and ensuring smooth workflow without unnecessary interruptions.</w:t>
      </w:r>
    </w:p>
    <w:p w14:paraId="23905AA3" w14:textId="77777777" w:rsidR="0001253F" w:rsidRDefault="0001253F" w:rsidP="0001253F">
      <w:r>
        <w:pict w14:anchorId="22B4899D">
          <v:rect id="_x0000_i1051" style="width:0;height:1.5pt" o:hralign="center" o:hrstd="t" o:hr="t" fillcolor="#a0a0a0" stroked="f"/>
        </w:pict>
      </w:r>
    </w:p>
    <w:p w14:paraId="73F1F78D" w14:textId="07D6510E" w:rsidR="0001253F" w:rsidRDefault="0001253F" w:rsidP="0001253F">
      <w:pPr>
        <w:pStyle w:val="Heading3"/>
      </w:pPr>
      <w:r>
        <w:rPr>
          <w:rStyle w:val="Strong"/>
          <w:b/>
          <w:bCs/>
        </w:rPr>
        <w:t>5</w:t>
      </w:r>
      <w:r>
        <w:rPr>
          <w:rStyle w:val="Strong"/>
          <w:b/>
          <w:bCs/>
        </w:rPr>
        <w:t>. Privacy-First Data Handling</w:t>
      </w:r>
    </w:p>
    <w:p w14:paraId="24B2E259" w14:textId="76EE2B1A" w:rsidR="0001253F" w:rsidRDefault="002E1DD4" w:rsidP="0001253F">
      <w:pPr>
        <w:pStyle w:val="NormalWeb"/>
      </w:pPr>
      <w:r>
        <w:t>SentinelShield</w:t>
      </w:r>
      <w:r w:rsidR="0001253F">
        <w:t xml:space="preserve"> follows a privacy-focused approach by redacting sensitive data before logging. Only essential metadata and masked information are stored, ensuring that logs do not expose actual secrets while still providing useful insights.</w:t>
      </w:r>
    </w:p>
    <w:p w14:paraId="42A50DCC" w14:textId="77777777" w:rsidR="00FB67D4" w:rsidRDefault="00FB67D4">
      <w:pPr>
        <w:pStyle w:val="Heading1"/>
      </w:pPr>
    </w:p>
    <w:p w14:paraId="63107B68" w14:textId="1C56A282" w:rsidR="00434544" w:rsidRDefault="00B91078">
      <w:pPr>
        <w:pStyle w:val="Heading1"/>
      </w:pPr>
      <w:r>
        <w:t>Limitations</w:t>
      </w:r>
    </w:p>
    <w:p w14:paraId="0A5B2BE3" w14:textId="3F925434" w:rsidR="00434544" w:rsidRDefault="00B91078">
      <w:r>
        <w:t>Certain applications using advanced security mechanisms such as c</w:t>
      </w:r>
      <w:r>
        <w:t>ertificate pinning cannot be fully inspected. The system is also dependent on specific operating system features, which may limit portability.</w:t>
      </w:r>
      <w:r>
        <w:br/>
      </w:r>
      <w:r>
        <w:br/>
        <w:t xml:space="preserve">Despite these limitations, </w:t>
      </w:r>
      <w:r w:rsidR="002E1DD4">
        <w:t>SentinelShield</w:t>
      </w:r>
      <w:r>
        <w:t xml:space="preserve"> provides strong protection for the majority of common use cases.</w:t>
      </w:r>
    </w:p>
    <w:p w14:paraId="66AF548A" w14:textId="4A3BFAFB" w:rsidR="00434544" w:rsidRDefault="00B91078">
      <w:pPr>
        <w:pStyle w:val="Heading1"/>
      </w:pPr>
      <w:r>
        <w:t>Executi</w:t>
      </w:r>
      <w:r>
        <w:t>on Flow</w:t>
      </w:r>
    </w:p>
    <w:p w14:paraId="7A185289" w14:textId="45A8D4B3" w:rsidR="00CA0F04" w:rsidRDefault="00CA0F04" w:rsidP="00CA0F04">
      <w:pPr>
        <w:jc w:val="right"/>
      </w:pPr>
      <w:r>
        <w:rPr>
          <w:noProof/>
        </w:rPr>
        <w:drawing>
          <wp:inline distT="0" distB="0" distL="0" distR="0" wp14:anchorId="78F4A1E1" wp14:editId="69AE75DA">
            <wp:extent cx="6438900" cy="3557705"/>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a:fillRect/>
                    </a:stretch>
                  </pic:blipFill>
                  <pic:spPr>
                    <a:xfrm>
                      <a:off x="0" y="0"/>
                      <a:ext cx="6496648" cy="3589613"/>
                    </a:xfrm>
                    <a:prstGeom prst="rect">
                      <a:avLst/>
                    </a:prstGeom>
                  </pic:spPr>
                </pic:pic>
              </a:graphicData>
            </a:graphic>
          </wp:inline>
        </w:drawing>
      </w:r>
    </w:p>
    <w:p w14:paraId="6F37D8C5" w14:textId="413E8F5C" w:rsidR="00CA0F04" w:rsidRPr="00CA0F04" w:rsidRDefault="00CA0F04" w:rsidP="00CA0F04"/>
    <w:p w14:paraId="6D87E0C2" w14:textId="77777777" w:rsidR="00480B07" w:rsidRDefault="00480B07" w:rsidP="00480B07">
      <w:pPr>
        <w:pStyle w:val="Heading3"/>
      </w:pPr>
      <w:r>
        <w:rPr>
          <w:rStyle w:val="Strong"/>
          <w:b/>
          <w:bCs/>
        </w:rPr>
        <w:t>1. System Initialization and Activation</w:t>
      </w:r>
    </w:p>
    <w:p w14:paraId="10C66472" w14:textId="77777777" w:rsidR="00480B07" w:rsidRDefault="00480B07" w:rsidP="00480B07">
      <w:pPr>
        <w:pStyle w:val="NormalWeb"/>
      </w:pPr>
      <w:r>
        <w:t>The execution begins with system initialization, where all monitoring and interception components are activated. The main service configures the system-wide proxy to route traffic through a local interception layer and installs the required certificate for secure HTTPS inspection. At the same time, clipboard monitoring and browser-level interception are enabled, creating a complete system-wide protection environment before any user activity begins.</w:t>
      </w:r>
    </w:p>
    <w:p w14:paraId="26082788" w14:textId="77777777" w:rsidR="00480B07" w:rsidRDefault="00480B07" w:rsidP="00480B07">
      <w:r>
        <w:lastRenderedPageBreak/>
        <w:pict w14:anchorId="112605AB">
          <v:rect id="_x0000_i1058" style="width:0;height:1.5pt" o:hralign="center" o:hrstd="t" o:hr="t" fillcolor="#a0a0a0" stroked="f"/>
        </w:pict>
      </w:r>
    </w:p>
    <w:p w14:paraId="21E15623" w14:textId="77777777" w:rsidR="00480B07" w:rsidRDefault="00480B07" w:rsidP="00480B07">
      <w:pPr>
        <w:pStyle w:val="Heading3"/>
      </w:pPr>
      <w:r>
        <w:rPr>
          <w:rStyle w:val="Strong"/>
          <w:b/>
          <w:bCs/>
        </w:rPr>
        <w:t>2. Real-Time Data Interception and Analysis</w:t>
      </w:r>
    </w:p>
    <w:p w14:paraId="5CB24C5D" w14:textId="77777777" w:rsidR="00480B07" w:rsidRDefault="00480B07" w:rsidP="00480B07">
      <w:pPr>
        <w:pStyle w:val="NormalWeb"/>
      </w:pPr>
      <w:r>
        <w:t>As data flows through the system—via network requests, application calls, or clipboard actions—it is continuously monitored and analyzed. Each outgoing payload is processed by the detection engine, where pattern matching and entropy analysis are applied to identify sensitive information.</w:t>
      </w:r>
    </w:p>
    <w:p w14:paraId="3F2868D9" w14:textId="77777777" w:rsidR="00480B07" w:rsidRDefault="00480B07" w:rsidP="00480B07">
      <w:pPr>
        <w:pStyle w:val="NormalWeb"/>
      </w:pPr>
      <w:r>
        <w:t>If a payload is classified as high-risk, the system immediately blocks or modifies it before transmission. This real-time decision-making ensures that sensitive data is stopped at the source, preventing exposure to external services.</w:t>
      </w:r>
    </w:p>
    <w:p w14:paraId="0C4B173D" w14:textId="77777777" w:rsidR="00480B07" w:rsidRDefault="00480B07" w:rsidP="00480B07">
      <w:r>
        <w:pict w14:anchorId="7AB42F4F">
          <v:rect id="_x0000_i1059" style="width:0;height:1.5pt" o:hralign="center" o:hrstd="t" o:hr="t" fillcolor="#a0a0a0" stroked="f"/>
        </w:pict>
      </w:r>
    </w:p>
    <w:p w14:paraId="37C740CC" w14:textId="77777777" w:rsidR="00480B07" w:rsidRDefault="00480B07" w:rsidP="00480B07">
      <w:pPr>
        <w:pStyle w:val="Heading3"/>
      </w:pPr>
      <w:r>
        <w:rPr>
          <w:rStyle w:val="Strong"/>
          <w:b/>
          <w:bCs/>
        </w:rPr>
        <w:t>3. Logging and Monitoring</w:t>
      </w:r>
    </w:p>
    <w:p w14:paraId="720DB071" w14:textId="77777777" w:rsidR="00480B07" w:rsidRDefault="00480B07" w:rsidP="00480B07">
      <w:pPr>
        <w:pStyle w:val="NormalWeb"/>
      </w:pPr>
      <w:r>
        <w:t>After enforcement, the system securely logs each event. Sensitive data is redacted before storage to maintain privacy. The logs are stored locally and can be accessed through a monitoring dashboard, which provides real-time insights, severity levels, and event history.</w:t>
      </w:r>
    </w:p>
    <w:p w14:paraId="1236D331" w14:textId="77777777" w:rsidR="00480B07" w:rsidRDefault="00480B07" w:rsidP="00480B07">
      <w:pPr>
        <w:pStyle w:val="NormalWeb"/>
      </w:pPr>
      <w:r>
        <w:t>This centralized monitoring enables administrators to track system activity, identify risky patterns, and update security rules when required.</w:t>
      </w:r>
    </w:p>
    <w:p w14:paraId="32B18099" w14:textId="77777777" w:rsidR="00434544" w:rsidRDefault="00B91078">
      <w:pPr>
        <w:pStyle w:val="Heading1"/>
      </w:pPr>
      <w:r>
        <w:t>Conclusion</w:t>
      </w:r>
    </w:p>
    <w:p w14:paraId="5E9F2FE4" w14:textId="21E528B8" w:rsidR="00434544" w:rsidRDefault="002E1DD4">
      <w:r>
        <w:t>SentinelShield</w:t>
      </w:r>
      <w:r w:rsidR="00B91078">
        <w:t xml:space="preserve"> represents an effective approach to modern data leak prevention. By focusin</w:t>
      </w:r>
      <w:r w:rsidR="00B91078">
        <w:t>g on pre-network interception and real-time analysis, it addresses critical gaps in traditional security systems.</w:t>
      </w:r>
      <w:r w:rsidR="00B91078">
        <w:br/>
      </w:r>
      <w:r w:rsidR="00B91078">
        <w:br/>
        <w:t>The system demonstrates how combining multiple monitoring techniques can provide robust protection while maintaining performance and usabilit</w:t>
      </w:r>
      <w:r w:rsidR="00B91078">
        <w:t>y.</w:t>
      </w:r>
    </w:p>
    <w:p w14:paraId="116A048C" w14:textId="214FAF9B" w:rsidR="00434544" w:rsidRDefault="00434544"/>
    <w:sectPr w:rsidR="00434544" w:rsidSect="00D13931">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6F7CE3"/>
    <w:multiLevelType w:val="multilevel"/>
    <w:tmpl w:val="ED3E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3F"/>
    <w:rsid w:val="00034616"/>
    <w:rsid w:val="0006063C"/>
    <w:rsid w:val="0015074B"/>
    <w:rsid w:val="00235115"/>
    <w:rsid w:val="0029639D"/>
    <w:rsid w:val="002E1DD4"/>
    <w:rsid w:val="00326F90"/>
    <w:rsid w:val="00434544"/>
    <w:rsid w:val="00480B07"/>
    <w:rsid w:val="008623B8"/>
    <w:rsid w:val="00AA1D8D"/>
    <w:rsid w:val="00B47730"/>
    <w:rsid w:val="00B91078"/>
    <w:rsid w:val="00CA0F04"/>
    <w:rsid w:val="00CB0664"/>
    <w:rsid w:val="00D13931"/>
    <w:rsid w:val="00F767B7"/>
    <w:rsid w:val="00FB6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6587B"/>
  <w14:defaultImageDpi w14:val="300"/>
  <w15:docId w15:val="{EB5A9438-CE7A-4922-B4BD-7362DF172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B67D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699445">
      <w:bodyDiv w:val="1"/>
      <w:marLeft w:val="0"/>
      <w:marRight w:val="0"/>
      <w:marTop w:val="0"/>
      <w:marBottom w:val="0"/>
      <w:divBdr>
        <w:top w:val="none" w:sz="0" w:space="0" w:color="auto"/>
        <w:left w:val="none" w:sz="0" w:space="0" w:color="auto"/>
        <w:bottom w:val="none" w:sz="0" w:space="0" w:color="auto"/>
        <w:right w:val="none" w:sz="0" w:space="0" w:color="auto"/>
      </w:divBdr>
    </w:div>
    <w:div w:id="559445305">
      <w:bodyDiv w:val="1"/>
      <w:marLeft w:val="0"/>
      <w:marRight w:val="0"/>
      <w:marTop w:val="0"/>
      <w:marBottom w:val="0"/>
      <w:divBdr>
        <w:top w:val="none" w:sz="0" w:space="0" w:color="auto"/>
        <w:left w:val="none" w:sz="0" w:space="0" w:color="auto"/>
        <w:bottom w:val="none" w:sz="0" w:space="0" w:color="auto"/>
        <w:right w:val="none" w:sz="0" w:space="0" w:color="auto"/>
      </w:divBdr>
    </w:div>
    <w:div w:id="818033198">
      <w:bodyDiv w:val="1"/>
      <w:marLeft w:val="0"/>
      <w:marRight w:val="0"/>
      <w:marTop w:val="0"/>
      <w:marBottom w:val="0"/>
      <w:divBdr>
        <w:top w:val="none" w:sz="0" w:space="0" w:color="auto"/>
        <w:left w:val="none" w:sz="0" w:space="0" w:color="auto"/>
        <w:bottom w:val="none" w:sz="0" w:space="0" w:color="auto"/>
        <w:right w:val="none" w:sz="0" w:space="0" w:color="auto"/>
      </w:divBdr>
    </w:div>
    <w:div w:id="1262452415">
      <w:bodyDiv w:val="1"/>
      <w:marLeft w:val="0"/>
      <w:marRight w:val="0"/>
      <w:marTop w:val="0"/>
      <w:marBottom w:val="0"/>
      <w:divBdr>
        <w:top w:val="none" w:sz="0" w:space="0" w:color="auto"/>
        <w:left w:val="none" w:sz="0" w:space="0" w:color="auto"/>
        <w:bottom w:val="none" w:sz="0" w:space="0" w:color="auto"/>
        <w:right w:val="none" w:sz="0" w:space="0" w:color="auto"/>
      </w:divBdr>
      <w:divsChild>
        <w:div w:id="277108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5976452">
      <w:bodyDiv w:val="1"/>
      <w:marLeft w:val="0"/>
      <w:marRight w:val="0"/>
      <w:marTop w:val="0"/>
      <w:marBottom w:val="0"/>
      <w:divBdr>
        <w:top w:val="none" w:sz="0" w:space="0" w:color="auto"/>
        <w:left w:val="none" w:sz="0" w:space="0" w:color="auto"/>
        <w:bottom w:val="none" w:sz="0" w:space="0" w:color="auto"/>
        <w:right w:val="none" w:sz="0" w:space="0" w:color="auto"/>
      </w:divBdr>
    </w:div>
    <w:div w:id="1535926634">
      <w:bodyDiv w:val="1"/>
      <w:marLeft w:val="0"/>
      <w:marRight w:val="0"/>
      <w:marTop w:val="0"/>
      <w:marBottom w:val="0"/>
      <w:divBdr>
        <w:top w:val="none" w:sz="0" w:space="0" w:color="auto"/>
        <w:left w:val="none" w:sz="0" w:space="0" w:color="auto"/>
        <w:bottom w:val="none" w:sz="0" w:space="0" w:color="auto"/>
        <w:right w:val="none" w:sz="0" w:space="0" w:color="auto"/>
      </w:divBdr>
    </w:div>
    <w:div w:id="1589804533">
      <w:bodyDiv w:val="1"/>
      <w:marLeft w:val="0"/>
      <w:marRight w:val="0"/>
      <w:marTop w:val="0"/>
      <w:marBottom w:val="0"/>
      <w:divBdr>
        <w:top w:val="none" w:sz="0" w:space="0" w:color="auto"/>
        <w:left w:val="none" w:sz="0" w:space="0" w:color="auto"/>
        <w:bottom w:val="none" w:sz="0" w:space="0" w:color="auto"/>
        <w:right w:val="none" w:sz="0" w:space="0" w:color="auto"/>
      </w:divBdr>
      <w:divsChild>
        <w:div w:id="707029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N.Ajay Hemanth</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9</Pages>
  <Words>2113</Words>
  <Characters>12049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sheild</dc:title>
  <dc:subject/>
  <dc:creator>python-docx</dc:creator>
  <cp:keywords/>
  <dc:description>generated by python-docx</dc:description>
  <cp:lastModifiedBy>Ajay Hemanth</cp:lastModifiedBy>
  <cp:revision>19</cp:revision>
  <dcterms:created xsi:type="dcterms:W3CDTF">2026-03-26T03:03:00Z</dcterms:created>
  <dcterms:modified xsi:type="dcterms:W3CDTF">2026-03-26T03:40:00Z</dcterms:modified>
  <cp:category/>
</cp:coreProperties>
</file>