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Calibri" w:hAnsi="Calibri"/>
          <w:b/>
          <w:color w:val="1F4D78"/>
          <w:sz w:val="48"/>
        </w:rPr>
        <w:t>SYNOPSIS</w:t>
      </w:r>
    </w:p>
    <w:p>
      <w:pPr>
        <w:spacing w:before="0" w:after="80" w:line="240" w:lineRule="auto"/>
        <w:jc w:val="center"/>
      </w:pPr>
      <w:r>
        <w:rPr>
          <w:rFonts w:ascii="Calibri" w:hAnsi="Calibri"/>
          <w:b/>
          <w:color w:val="1F1F1F"/>
          <w:sz w:val="26"/>
        </w:rPr>
        <w:t>Day 1 to Day 12 JavaScript, TypeScript, and Playwright Training</w:t>
      </w:r>
    </w:p>
    <w:p>
      <w:pPr>
        <w:spacing w:before="0" w:after="240" w:line="240" w:lineRule="auto"/>
        <w:jc w:val="center"/>
      </w:pPr>
      <w:r>
        <w:rPr>
          <w:rFonts w:ascii="Calibri" w:hAnsi="Calibri"/>
          <w:color w:val="555555"/>
          <w:sz w:val="20"/>
        </w:rPr>
        <w:t>Updated from the May 8, 2026 synopsis through May 14, 2026</w:t>
      </w:r>
    </w:p>
    <w:tbl>
      <w:tblPr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 xml:space="preserve">Scope of this update: </w:t>
            </w:r>
            <w:r>
              <w:rPr>
                <w:rFonts w:ascii="Calibri" w:hAnsi="Calibri"/>
                <w:color w:val="1F1F1F"/>
                <w:sz w:val="20"/>
              </w:rPr>
              <w:t>The previous synopsis was last modified on May 8, 2026. This version keeps the Day 1 to Day 7 foundation and adds the new work created from May 10 to May 14, including Learning JavaScript refresh files, Day 9 TypeScript/API work, Day 10 TypeScript plus Express, Day 11 advanced TypeScript questions, and Day 12 Playwright setup/tests. No Day 8 folder was present in the workspace.</w:t>
            </w:r>
          </w:p>
        </w:tc>
      </w:tr>
    </w:tbl>
    <w:p>
      <w:pPr>
        <w:pStyle w:val="Heading1"/>
        <w:spacing w:before="360" w:after="160" w:line="240" w:lineRule="auto"/>
      </w:pPr>
      <w:r>
        <w:rPr>
          <w:rFonts w:ascii="Calibri" w:hAnsi="Calibri"/>
          <w:b/>
          <w:color w:val="2E74B5"/>
          <w:sz w:val="32"/>
        </w:rPr>
        <w:t>Updated Topic Map</w:t>
      </w:r>
    </w:p>
    <w:tbl>
      <w:tblPr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</w:tblPr>
      <w:tblGrid>
        <w:gridCol w:w="1260"/>
        <w:gridCol w:w="1620"/>
        <w:gridCol w:w="3240"/>
        <w:gridCol w:w="324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/>
                <w:color w:val="1F1F1F"/>
                <w:sz w:val="17"/>
              </w:rPr>
              <w:t>Update Area</w:t>
            </w:r>
          </w:p>
        </w:tc>
        <w:tc>
          <w:tcPr>
            <w:tcW w:type="dxa" w:w="16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/>
                <w:color w:val="1F1F1F"/>
                <w:sz w:val="17"/>
              </w:rPr>
              <w:t>Files / Folder</w:t>
            </w:r>
          </w:p>
        </w:tc>
        <w:tc>
          <w:tcPr>
            <w:tcW w:type="dxa" w:w="324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/>
                <w:color w:val="1F1F1F"/>
                <w:sz w:val="17"/>
              </w:rPr>
              <w:t>Topics Learned</w:t>
            </w:r>
          </w:p>
        </w:tc>
        <w:tc>
          <w:tcPr>
            <w:tcW w:type="dxa" w:w="324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/>
                <w:color w:val="1F1F1F"/>
                <w:sz w:val="17"/>
              </w:rPr>
              <w:t>Practice Outcome</w:t>
            </w:r>
          </w:p>
        </w:tc>
      </w:tr>
      <w:tr>
        <w:trPr/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/>
                <w:color w:val="1F1F1F"/>
                <w:sz w:val="16"/>
              </w:rPr>
              <w:t>Prior foundation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F1F1F"/>
                <w:sz w:val="16"/>
              </w:rPr>
              <w:t>Day 1 to Day 7</w:t>
            </w:r>
          </w:p>
        </w:tc>
        <w:tc>
          <w:tcPr>
            <w:tcW w:type="dxa" w:w="32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F1F1F"/>
                <w:sz w:val="16"/>
              </w:rPr>
              <w:t>JavaScript basics, DOM input, array methods, async/API, OOP, data cleaning, callbacks, prototypes, hoisting</w:t>
            </w:r>
          </w:p>
        </w:tc>
        <w:tc>
          <w:tcPr>
            <w:tcW w:type="dxa" w:w="32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F1F1F"/>
                <w:sz w:val="16"/>
              </w:rPr>
              <w:t>Already covered in the May 8 synopsis and preserved as the base learning path.</w:t>
            </w:r>
          </w:p>
        </w:tc>
      </w:tr>
      <w:tr>
        <w:trPr/>
        <w:tc>
          <w:tcPr>
            <w:tcW w:type="dxa" w:w="12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/>
                <w:color w:val="1F1F1F"/>
                <w:sz w:val="16"/>
              </w:rPr>
              <w:t>Learning JS refresh</w:t>
            </w:r>
          </w:p>
        </w:tc>
        <w:tc>
          <w:tcPr>
            <w:tcW w:type="dxa" w:w="162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F1F1F"/>
                <w:sz w:val="16"/>
              </w:rPr>
              <w:t>Learning Java Script</w:t>
            </w:r>
          </w:p>
        </w:tc>
        <w:tc>
          <w:tcPr>
            <w:tcW w:type="dxa" w:w="324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F1F1F"/>
                <w:sz w:val="16"/>
              </w:rPr>
              <w:t>primitive values, BigInt, object literals, property access, variable updates, script linking, class-note PDFs</w:t>
            </w:r>
          </w:p>
        </w:tc>
        <w:tc>
          <w:tcPr>
            <w:tcW w:type="dxa" w:w="324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F1F1F"/>
                <w:sz w:val="16"/>
              </w:rPr>
              <w:t>Reinforced the earliest JavaScript basics with separate practice files and reference notes.</w:t>
            </w:r>
          </w:p>
        </w:tc>
      </w:tr>
      <w:tr>
        <w:trPr/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/>
                <w:color w:val="1F1F1F"/>
                <w:sz w:val="16"/>
              </w:rPr>
              <w:t>Day 9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F1F1F"/>
                <w:sz w:val="16"/>
              </w:rPr>
              <w:t>app.js, index.js, index.ts</w:t>
            </w:r>
          </w:p>
        </w:tc>
        <w:tc>
          <w:tcPr>
            <w:tcW w:type="dxa" w:w="32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F1F1F"/>
                <w:sz w:val="16"/>
              </w:rPr>
              <w:t>Axios, DOM rendering, default parameters, spread/rest, destructuring, TypeScript basics, interfaces, enums, generics</w:t>
            </w:r>
          </w:p>
        </w:tc>
        <w:tc>
          <w:tcPr>
            <w:tcW w:type="dxa" w:w="32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F1F1F"/>
                <w:sz w:val="16"/>
              </w:rPr>
              <w:t>Moved from JavaScript syntax into typed TypeScript and a browser API display example.</w:t>
            </w:r>
          </w:p>
        </w:tc>
      </w:tr>
      <w:tr>
        <w:trPr/>
        <w:tc>
          <w:tcPr>
            <w:tcW w:type="dxa" w:w="12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/>
                <w:color w:val="1F1F1F"/>
                <w:sz w:val="16"/>
              </w:rPr>
              <w:t>Day 10</w:t>
            </w:r>
          </w:p>
        </w:tc>
        <w:tc>
          <w:tcPr>
            <w:tcW w:type="dxa" w:w="162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F1F1F"/>
                <w:sz w:val="16"/>
              </w:rPr>
              <w:t>TS files, expr app</w:t>
            </w:r>
          </w:p>
        </w:tc>
        <w:tc>
          <w:tcPr>
            <w:tcW w:type="dxa" w:w="324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F1F1F"/>
                <w:sz w:val="16"/>
              </w:rPr>
              <w:t>utility types, keyof, mapped/deep partial types, narrowing, type predicates, Express routes</w:t>
            </w:r>
          </w:p>
        </w:tc>
        <w:tc>
          <w:tcPr>
            <w:tcW w:type="dxa" w:w="324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F1F1F"/>
                <w:sz w:val="16"/>
              </w:rPr>
              <w:t>Practiced safer TypeScript modeling and built a small Express JSON API.</w:t>
            </w:r>
          </w:p>
        </w:tc>
      </w:tr>
      <w:tr>
        <w:trPr/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/>
                <w:color w:val="1F1F1F"/>
                <w:sz w:val="16"/>
              </w:rPr>
              <w:t>Day 11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F1F1F"/>
                <w:sz w:val="16"/>
              </w:rPr>
              <w:t>10 TS questions</w:t>
            </w:r>
          </w:p>
        </w:tc>
        <w:tc>
          <w:tcPr>
            <w:tcW w:type="dxa" w:w="32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F1F1F"/>
                <w:sz w:val="16"/>
              </w:rPr>
              <w:t>generic wrappers, Record, never, recursive types, template literals, infer, Extract/Exclude, async HOFs, key remapping</w:t>
            </w:r>
          </w:p>
        </w:tc>
        <w:tc>
          <w:tcPr>
            <w:tcW w:type="dxa" w:w="32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F1F1F"/>
                <w:sz w:val="16"/>
              </w:rPr>
              <w:t>Solved advanced TypeScript type-system exercises.</w:t>
            </w:r>
          </w:p>
        </w:tc>
      </w:tr>
      <w:tr>
        <w:trPr/>
        <w:tc>
          <w:tcPr>
            <w:tcW w:type="dxa" w:w="12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/>
                <w:color w:val="1F1F1F"/>
                <w:sz w:val="16"/>
              </w:rPr>
              <w:t>Day 12 + tests</w:t>
            </w:r>
          </w:p>
        </w:tc>
        <w:tc>
          <w:tcPr>
            <w:tcW w:type="dxa" w:w="162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F1F1F"/>
                <w:sz w:val="16"/>
              </w:rPr>
              <w:t>test.js, tests, config</w:t>
            </w:r>
          </w:p>
        </w:tc>
        <w:tc>
          <w:tcPr>
            <w:tcW w:type="dxa" w:w="324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F1F1F"/>
                <w:sz w:val="16"/>
              </w:rPr>
              <w:t>Playwright browser automation, Playwright Test, locators, assertions, multi-browser config, traces, reports</w:t>
            </w:r>
          </w:p>
        </w:tc>
        <w:tc>
          <w:tcPr>
            <w:tcW w:type="dxa" w:w="324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F1F1F"/>
                <w:sz w:val="16"/>
              </w:rPr>
              <w:t>Started browser automation and test-runner setup for UI testing.</w:t>
            </w:r>
          </w:p>
        </w:tc>
      </w:tr>
    </w:tbl>
    <w:p>
      <w:pPr>
        <w:pStyle w:val="Heading1"/>
        <w:spacing w:before="360" w:after="160" w:line="240" w:lineRule="auto"/>
      </w:pPr>
      <w:r>
        <w:rPr>
          <w:rFonts w:ascii="Calibri" w:hAnsi="Calibri"/>
          <w:b/>
          <w:color w:val="2E74B5"/>
          <w:sz w:val="32"/>
        </w:rPr>
        <w:t>Previously Covered Foundation: Day 1 to Day 7</w:t>
      </w:r>
    </w:p>
    <w:p>
      <w:pPr>
        <w:spacing w:before="0" w:after="120" w:line="300" w:lineRule="auto"/>
      </w:pPr>
      <w:r>
        <w:rPr>
          <w:rFonts w:ascii="Calibri" w:hAnsi="Calibri"/>
          <w:color w:val="1F1F1F"/>
          <w:sz w:val="22"/>
        </w:rPr>
        <w:t>The existing synopsis already covered the first seven stages: JavaScript basics, DOM input, Day 2 browser/login practice, array methods, Promises and timers, API calls, OOP, data cleaning exercises, callbacks, constructor/prototype practice, hoisting, prototype chain behavior, inherited properties, and array ordering.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Day 1 to Day 3 established variables, strings, operators, conditionals, DOM input, arrays, map/filter/forEach/reduce, object arrays, average calculation, and flattening.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Day 4 and Day 5 added Promises, fetch, JSON parsing, async/await, JSON.stringify(), JSON.parse(), clearTimeout(), clearInterval(), and OOP pillars.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Day 6 and Day 7 added practical data-cleaning questions, callback-based rules, delayed Promise results, constructor prototypes, Object.create(), hasOwnProperty(), hoisting notes, reverse(), sort(), and for...of iteration.</w:t>
      </w:r>
    </w:p>
    <w:p>
      <w:pPr>
        <w:pStyle w:val="Heading1"/>
        <w:spacing w:before="360" w:after="160" w:line="240" w:lineRule="auto"/>
      </w:pPr>
      <w:r>
        <w:rPr>
          <w:rFonts w:ascii="Calibri" w:hAnsi="Calibri"/>
          <w:b/>
          <w:color w:val="2E74B5"/>
          <w:sz w:val="32"/>
        </w:rPr>
        <w:t>Learning JavaScript Refresh</w:t>
      </w:r>
    </w:p>
    <w:p>
      <w:pPr>
        <w:spacing w:before="0" w:after="120" w:line="300" w:lineRule="auto"/>
      </w:pPr>
      <w:r>
        <w:rPr>
          <w:rFonts w:ascii="Calibri" w:hAnsi="Calibri"/>
          <w:color w:val="1F1F1F"/>
          <w:sz w:val="22"/>
        </w:rPr>
        <w:t>A new Learning Java Script folder was added after the last synopsis update. It contains small beginner practice files plus class-note PDFs, reinforcing the earliest concepts before the later TypeScript and Playwright work.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Practiced primitive values such as string, number, null, undefined, boolean, floating-point numbers, and BigInt.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Linked JavaScript files from HTML using script tags and verified output with console.log().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Updated variables over time to see reassignment behavior.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Created a student object with properties such as fullname, cgpa, caste, income, ispass, and age.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Accessed and updated object properties with bracket notation, including incrementing student age.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Added class-note PDFs for JavaScript reference material, including JS1 through JS7 plus JS11 and JS12 notes.</w:t>
      </w:r>
    </w:p>
    <w:p>
      <w:pPr>
        <w:pStyle w:val="Heading1"/>
        <w:spacing w:before="360" w:after="160" w:line="240" w:lineRule="auto"/>
      </w:pPr>
      <w:r>
        <w:rPr>
          <w:rFonts w:ascii="Calibri" w:hAnsi="Calibri"/>
          <w:b/>
          <w:color w:val="2E74B5"/>
          <w:sz w:val="32"/>
        </w:rPr>
        <w:t>Day 9: Modern JavaScript, Axios, and TypeScript Basics</w:t>
      </w:r>
    </w:p>
    <w:p>
      <w:pPr>
        <w:spacing w:before="0" w:after="120" w:line="300" w:lineRule="auto"/>
      </w:pPr>
      <w:r>
        <w:rPr>
          <w:rFonts w:ascii="Calibri" w:hAnsi="Calibri"/>
          <w:color w:val="1F1F1F"/>
          <w:sz w:val="22"/>
        </w:rPr>
        <w:t>Day 9 connects browser API display work with core TypeScript syntax. The JavaScript files practice default parameters, spread/rest operators, and destructuring, while the TypeScript file introduces typed variables, interfaces, enums, tuples, arrays, and generics.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Used axios.get() to call the Open Notify astronauts API and read response.data.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Mapped API people data into astronaut names and craft names, then rendered list items with innerHTML and join().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Updated DOM text with textContent and triggered API loading through a button onclick handler.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Practiced default parameters with welcome(name = "Guest").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Used spread syntax for arrays and objects, rest parameters with reduce(), array destructuring, rest destructuring, and object destructuring.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Started TypeScript with string, number, and union types, typed function parameters and returns, interfaces, optional properties, interface merging, enums, tuples, and typed arrays.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Practiced generic functions, generic interfaces, generic classes, private arrays, non-null assertions, and generic constraints with extends HasLength.</w:t>
      </w:r>
    </w:p>
    <w:tbl>
      <w:tblPr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/>
                <w:color w:val="1F1F1F"/>
                <w:sz w:val="17"/>
              </w:rPr>
              <w:t>async function getAstroData()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F1F1F"/>
                <w:sz w:val="17"/>
              </w:rPr>
              <w:t xml:space="preserve">  const response = await axios.get("http://api.open-notify.org/astros.json");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F1F1F"/>
                <w:sz w:val="17"/>
              </w:rPr>
              <w:t xml:space="preserve">  astroList.innerHTML = peopleInSpace.map((name, index) =&gt; `&lt;li&gt;${name} (${craftNames[index]})&lt;/li&gt;`).join("");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F1F1F"/>
                <w:sz w:val="17"/>
              </w:rPr>
              <w:t>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F1F1F"/>
                <w:sz w:val="17"/>
              </w:rPr>
              <w:t>function identity&lt;T&gt;(arg: T): T { return arg;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F1F1F"/>
                <w:sz w:val="17"/>
              </w:rPr>
              <w:t>function logLength&lt;T extends HasLength&gt;(arg: T): void { console.log(arg.length); }</w:t>
            </w:r>
          </w:p>
        </w:tc>
      </w:tr>
    </w:tbl>
    <w:p>
      <w:pPr>
        <w:pStyle w:val="Heading1"/>
        <w:spacing w:before="360" w:after="160" w:line="240" w:lineRule="auto"/>
      </w:pPr>
      <w:r>
        <w:rPr>
          <w:rFonts w:ascii="Calibri" w:hAnsi="Calibri"/>
          <w:b/>
          <w:color w:val="2E74B5"/>
          <w:sz w:val="32"/>
        </w:rPr>
        <w:t>Day 10: TypeScript Utility Types and Express</w:t>
      </w:r>
    </w:p>
    <w:p>
      <w:pPr>
        <w:spacing w:before="0" w:after="120" w:line="300" w:lineRule="auto"/>
      </w:pPr>
      <w:r>
        <w:rPr>
          <w:rFonts w:ascii="Calibri" w:hAnsi="Calibri"/>
          <w:color w:val="1F1F1F"/>
          <w:sz w:val="22"/>
        </w:rPr>
        <w:t>Day 10 moves deeper into TypeScript modeling and also introduces a small Express server. The TypeScript files practice safer object types, utility types, recursive partial updates, readonly collections, type narrowing, and generic property access.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Defined Role and Priviledge enums, employee/admin types, intersection types, and arrays containing union members.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Used keyof typeof and generic getProperty&lt;T, K extends keyof T&gt;() to read properties safely.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Practiced Omit&lt;User, ...&gt; to create a safe user preview without email or password.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Used Partial&lt;Omit&lt;User, "id"&gt;&gt; for controlled user updates and created a recursive DeepPartial&lt;T&gt; mapped type.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Practiced Readonly&lt;T&gt; and ReadonlyArray&lt;number&gt; to prevent mutation.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Used typeof checks, the in operator, and a custom type predicate bird is Bird for type narrowing.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Created an Express app with app.get("/"), app.get("/:name"), req.params, res.json(), and app.listen().</w:t>
      </w:r>
    </w:p>
    <w:tbl>
      <w:tblPr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/>
                <w:color w:val="1F1F1F"/>
                <w:sz w:val="17"/>
              </w:rPr>
              <w:t>function getProperty&lt;T, K extends keyof T&gt;(obj: T, key: K) { return obj[key];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F1F1F"/>
                <w:sz w:val="17"/>
              </w:rPr>
              <w:t>type DeepPartial&lt;T&gt; = { [P in keyof T]?: T[P] extends object ? DeepPartial&lt;T[P]&gt; : T[P];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F1F1F"/>
                <w:sz w:val="17"/>
              </w:rPr>
              <w:t>app.get("/:name", (req, res) =&gt; { res.json({ message: `Hello ${req.params.name}` }); });</w:t>
            </w:r>
          </w:p>
        </w:tc>
      </w:tr>
    </w:tbl>
    <w:p>
      <w:pPr>
        <w:pStyle w:val="Heading1"/>
        <w:spacing w:before="360" w:after="160" w:line="240" w:lineRule="auto"/>
      </w:pPr>
      <w:r>
        <w:rPr>
          <w:rFonts w:ascii="Calibri" w:hAnsi="Calibri"/>
          <w:b/>
          <w:color w:val="2E74B5"/>
          <w:sz w:val="32"/>
        </w:rPr>
        <w:t>Day 11: Advanced TypeScript Questions</w:t>
      </w:r>
    </w:p>
    <w:p>
      <w:pPr>
        <w:spacing w:before="0" w:after="120" w:line="300" w:lineRule="auto"/>
      </w:pPr>
      <w:r>
        <w:rPr>
          <w:rFonts w:ascii="Calibri" w:hAnsi="Calibri"/>
          <w:color w:val="1F1F1F"/>
          <w:sz w:val="22"/>
        </w:rPr>
        <w:t>Day 11 contains ten focused advanced TypeScript exercises. These move beyond basic typing into reusable generic wrappers, exact object maps, compile-time exhaustiveness, recursive structures, template literal types, conditional inference, union manipulation, higher-order async wrappers, index signatures, and key remapping.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Built fetchData&lt;T&gt;() as a generic API wrapper that returns typed JSON and throws for non-ok responses.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Used Record&lt;Role, boolean&gt; to require a complete permission map for every enum role.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Used a never assignment in a switch default to enforce exhaustive handling of TaskStatus union members.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Modeled nested navigation with a recursive FolderNode type containing optional files and subFolders.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Created template literal CSS value types such as `${number}${CssUnit}`.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Used conditional types with infer to unwrap Promise result types.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Used Extract and Exclude to split event unions into mouse and non-form groups.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Built safeExecute() as a generic async higher-order function that catches failures and returns null.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Used index signatures for dynamic metadata values while keeping createdAt as a required Date.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Used mapped types with key remapping to produce API response keys such as DATA_MAKE and DATA_MODEL.</w:t>
      </w:r>
    </w:p>
    <w:tbl>
      <w:tblPr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/>
                <w:color w:val="1F1F1F"/>
                <w:sz w:val="17"/>
              </w:rPr>
              <w:t>async function fetchData&lt;T&gt;(url: string): Promise&lt;T&gt; { return (await response.json()) as T;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F1F1F"/>
                <w:sz w:val="17"/>
              </w:rPr>
              <w:t>type UnwrapPromise&lt;T&gt; = T extends Promise&lt;infer ResolvedType&gt; ? ResolvedType : 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F1F1F"/>
                <w:sz w:val="17"/>
              </w:rPr>
              <w:t>type ApiResponse&lt;T&gt; = { [Key in keyof T as `DATA_${Uppercase&lt;string &amp; Key&gt;}`]: T[Key]; };</w:t>
            </w:r>
          </w:p>
        </w:tc>
      </w:tr>
    </w:tbl>
    <w:p>
      <w:pPr>
        <w:pStyle w:val="Heading1"/>
        <w:spacing w:before="360" w:after="160" w:line="240" w:lineRule="auto"/>
      </w:pPr>
      <w:r>
        <w:rPr>
          <w:rFonts w:ascii="Calibri" w:hAnsi="Calibri"/>
          <w:b/>
          <w:color w:val="2E74B5"/>
          <w:sz w:val="32"/>
        </w:rPr>
        <w:t>Day 12 and Playwright Testing Setup</w:t>
      </w:r>
    </w:p>
    <w:p>
      <w:pPr>
        <w:spacing w:before="0" w:after="120" w:line="300" w:lineRule="auto"/>
      </w:pPr>
      <w:r>
        <w:rPr>
          <w:rFonts w:ascii="Calibri" w:hAnsi="Calibri"/>
          <w:color w:val="1F1F1F"/>
          <w:sz w:val="22"/>
        </w:rPr>
        <w:t>The newest work adds Playwright tooling and browser automation practice. The root project now has Playwright and TypeScript-related dependencies, a Playwright configuration file, a gitignore for generated artifacts, and test files under tests.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Installed Playwright-related packages, TypeScript tooling, ts-node, tsx, @types/node, and supporting package-lock metadata.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Added Playwright config with testDir set to ./tests, fullyParallel enabled, html reporter, trace on first retry, and projects for Chromium, Firefox, and WebKit.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Configured tsconfig with nodenext modules, esnext target, source maps, declarations, strict mode, exact optional property checks, and noUncheckedIndexedAccess.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Created a direct Playwright script that launches Chromium, opens a page, navigates to Google, prints the title, waits, and closes the browser.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Added the default Playwright example tests for title assertion and Get Started navigation on playwright.dev.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Added a TechX test that opens techxincorporation.com, locates a Request link with getByRole().nth(1), clicks it, and asserts the contact-page URL.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Added .gitignore entries for node_modules, test-results, playwright-report, blob-report, Playwright cache, and auth storage.</w:t>
      </w:r>
    </w:p>
    <w:tbl>
      <w:tblPr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/>
                <w:color w:val="1F1F1F"/>
                <w:sz w:val="17"/>
              </w:rPr>
              <w:t>test("has title", async ({ page }) =&gt; { await page.goto("https://playwright.dev/"); await expect(page).toHaveTitle(/Playwright/); });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F1F1F"/>
                <w:sz w:val="17"/>
              </w:rPr>
              <w:t>const consultBtn = page.getByRole("link", { name: /Request/ }).nth(1);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F1F1F"/>
                <w:sz w:val="17"/>
              </w:rPr>
              <w:t>await consultBtn.click();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F1F1F"/>
                <w:sz w:val="17"/>
              </w:rPr>
              <w:t>expect(page.url()).toBe("https://www.techxincorporation.com/contact");</w:t>
            </w:r>
          </w:p>
        </w:tc>
      </w:tr>
    </w:tbl>
    <w:p>
      <w:pPr>
        <w:pStyle w:val="Heading1"/>
        <w:spacing w:before="360" w:after="160" w:line="240" w:lineRule="auto"/>
      </w:pPr>
      <w:r>
        <w:rPr>
          <w:rFonts w:ascii="Calibri" w:hAnsi="Calibri"/>
          <w:b/>
          <w:color w:val="2E74B5"/>
          <w:sz w:val="32"/>
        </w:rPr>
        <w:t>Command and Workflow Notes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TypeScript files can be run with commands such as npx ts-node "Day 9/index.ts" or npx tsx index.ts.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Generated folders such as node_modules, playwright-report, and test-results are tooling output and should not be treated as hand-written learning code.</w:t>
      </w:r>
    </w:p>
    <w:p>
      <w:pPr>
        <w:pStyle w:val="ListBullet"/>
        <w:spacing w:before="0" w:after="80" w:line="300" w:lineRule="auto"/>
        <w:ind/>
        <w:jc w:val="left"/>
        <w:numPr>
          <w:ilvl w:val="0"/>
          <w:numId w:val="10"/>
        </w:numPr>
      </w:pPr>
      <w:r>
        <w:rPr>
          <w:rFonts w:ascii="Calibri" w:hAnsi="Calibri"/>
          <w:color w:val="1F1F1F"/>
          <w:sz w:val="21"/>
        </w:rPr>
        <w:t>The update window covered May 8 to May 14, 2026; no Day 8 folder was found, so the synopsis intentionally jumps from Day 7 to Day 9.</w:t>
      </w:r>
    </w:p>
    <w:p>
      <w:pPr>
        <w:pStyle w:val="Heading1"/>
        <w:spacing w:before="360" w:after="160" w:line="240" w:lineRule="auto"/>
      </w:pPr>
      <w:r>
        <w:rPr>
          <w:rFonts w:ascii="Calibri" w:hAnsi="Calibri"/>
          <w:b/>
          <w:color w:val="2E74B5"/>
          <w:sz w:val="32"/>
        </w:rPr>
        <w:t>Conclusion</w:t>
      </w:r>
    </w:p>
    <w:p>
      <w:pPr>
        <w:spacing w:before="0" w:after="120" w:line="300" w:lineRule="auto"/>
      </w:pPr>
      <w:r>
        <w:rPr>
          <w:rFonts w:ascii="Calibri" w:hAnsi="Calibri"/>
          <w:color w:val="1F1F1F"/>
          <w:sz w:val="22"/>
        </w:rPr>
        <w:t>The updated synopsis now covers the complete visible training path through May 14, 2026. Since the last synopsis, the work advanced from JavaScript internals into TypeScript, Express, API-driven DOM updates, advanced type-system exercises, and Playwright browser testing. These additions are directly aligned with SDET preparation because they combine language fundamentals, typed programming, API handling, server basics, and end-to-end UI automation.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/>
        <w:color w:val="555555"/>
        <w:sz w:val="18"/>
      </w:rPr>
      <w:t>Synopsis | Updated through May 14,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ind w:left="540" w:hanging="270"/>
      </w:pPr>
      <w:rPr>
        <w:rFonts w:ascii="Symbol" w:hAnsi="Symbol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Synopsis - Updated through May 14, 2026</dc:title>
  <dc:subject>Training code synopsis from May 8 to May 14 updates</dc:subject>
  <dc:creator>python-docx</dc:creator>
  <cp:keywords/>
  <dc:description>Updated from D:\WIPRO\Training after scanning Day 9, Day 10, Day 11, Day 12, Learning Java Script, and Playwright project files.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