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0B2545"/>
          <w:sz w:val="44"/>
        </w:rPr>
        <w:t>Capstone Project Day-Wise Schedule</w:t>
      </w:r>
    </w:p>
    <w:p>
      <w:pPr>
        <w:spacing w:after="200"/>
      </w:pPr>
      <w:r>
        <w:rPr>
          <w:rFonts w:ascii="Calibri" w:hAnsi="Calibri" w:eastAsia="Calibri"/>
          <w:i/>
          <w:color w:val="505050"/>
          <w:sz w:val="22"/>
        </w:rPr>
        <w:t>Trainer topic-wise work plan for nopCommerce automation testing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Field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Details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Project folder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D:\WIPRO\Capstone_Project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Training folder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D:\WIPRO\Training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Website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nopCommerce demo store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Automation stack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Playwright with JavaScript</w:t>
            </w:r>
          </w:p>
        </w:tc>
      </w:tr>
      <w:tr>
        <w:tc>
          <w:tcPr>
            <w:tcW w:type="dxa" w:w="237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requirement</w:t>
            </w:r>
          </w:p>
        </w:tc>
        <w:tc>
          <w:tcPr>
            <w:tcW w:type="dxa" w:w="698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8 services, 15 test cases per service, total 120 test cases</w:t>
            </w:r>
          </w:p>
        </w:tc>
      </w:tr>
    </w:tbl>
    <w:p/>
    <w:p>
      <w:pPr>
        <w:pStyle w:val="Heading1"/>
      </w:pPr>
      <w:r>
        <w:t>Day-Wise Work Schedule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Capstone Day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Trainer Day / Folder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Topic Taught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Work To Do In Capstone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5"/>
              </w:rPr>
              <w:t>Output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1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12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Playwright basic browser automation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require("playwright"), chromium.launch, headless setting, browser.newPage, page.goto, page.title, waitForTimeout, and browser.close.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Create nopCommerce smoke test and website title check.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2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13 &amp; 14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Playwright Test, local Express app, login form validation, helper functions, modules, and screenshots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@playwright/test, test, expect, locators, fill, click, toHaveText, button/full-page screenshots, helper method reuse, ES module import/export, path usage, Express routes, FormData/fetch POST login validation, and local webapp testing.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Project setup, first specs, reusable helper, local validation practice.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3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15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Annotations, timeouts, steps, reports, browser projects, and role locators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test.skip, test.fail, test.fixme, test.slow, test.setTimeout, test.step, toBe assertions, getByRole, HTML reporter, trace on retry, fullyParallel, forbidOnly, retries, workers, Chromium, Firefox, WebKit, and optional webServer config.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Reporting, browser config, and evidence setup.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4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16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describe blocks, hooks, dialog handling, visibility assertion, and data-driven validation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test.describe, beforeEach, beforeAll/afterAll/afterEach concept, page.on("dialog"), dialog.message, dialog.accept, getByRole heading, toBeVisible, loginData array, loop-based form tests, and expected message validation.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Grouped service tests and validation scenarios.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5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17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Authentication state, serial mode, parameterized tests, keyboard actions, soft assertions, and polling assertions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test.describe.configure serial, storageState, test.use storageState, protected page verification, parameterized search data, keyboard.press, RegExp title assertion, expect.soft, toBeVisible, expect.poll, timeout, and custom polling message.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Reusable login state and stronger assertions.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6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Holiday / No Folder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Holiday or non-training day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Review completed scripts, complete pending 120 test cases, update test data, organize folder structure, and clean reports or duplicate files.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Review and consolidation.</w:t>
            </w:r>
          </w:p>
        </w:tc>
      </w:tr>
      <w:tr>
        <w:tc>
          <w:tcPr>
            <w:tcW w:type="dxa" w:w="1267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Capstone Day 7</w:t>
            </w:r>
          </w:p>
        </w:tc>
        <w:tc>
          <w:tcPr>
            <w:tcW w:type="dxa" w:w="1469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Trainer Day 19</w:t>
            </w:r>
          </w:p>
        </w:tc>
        <w:tc>
          <w:tcPr>
            <w:tcW w:type="dxa" w:w="21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Page Object Model, custom fixtures, prepared page, and parallel execution</w:t>
            </w:r>
          </w:p>
        </w:tc>
        <w:tc>
          <w:tcPr>
            <w:tcW w:type="dxa" w:w="352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Use class-based POM, constructor locators, navigate/fillForm/submit methods, import POM into spec, beforeEach object creation, base.extend custom fixture, preparedPage, use(page), test.describe.configure parallel, and reusable setup before test execution.</w:t>
            </w:r>
          </w:p>
        </w:tc>
        <w:tc>
          <w:tcPr>
            <w:tcW w:type="dxa" w:w="9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5"/>
              </w:rPr>
              <w:t>POM structure, fixtures, and final automation readiness.</w:t>
            </w:r>
          </w:p>
        </w:tc>
      </w:tr>
      <w:tr>
        <w:tc>
          <w:tcPr>
            <w:tcW w:type="dxa" w:w="1872"/>
          </w:tcPr>
          <w:p>
            <w:r>
              <w:rPr>
                <w:sz w:val="17"/>
              </w:rPr>
              <w:t>Capstone Day 8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Trainer Day 21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Allure reporting, auth.json session saving, manual login storage, and authenticated tests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Install Allure packages, configure html + allure reporter, generate/open Allure report, create save-auth.js, save browser session into auth.json, reuse storageState in tests, and ignore generated report/auth files.</w:t>
            </w:r>
          </w:p>
        </w:tc>
        <w:tc>
          <w:tcPr>
            <w:tcW w:type="dxa" w:w="1872"/>
          </w:tcPr>
          <w:p>
            <w:r>
              <w:rPr>
                <w:sz w:val="17"/>
              </w:rPr>
              <w:t>Allure reporting and authenticated session reuse plan.</w:t>
            </w:r>
          </w:p>
        </w:tc>
      </w:tr>
    </w:tbl>
    <w:p>
      <w:r>
        <w:br w:type="page"/>
      </w:r>
    </w:p>
    <w:p>
      <w:pPr>
        <w:pStyle w:val="Heading1"/>
      </w:pPr>
      <w:r>
        <w:t>Trainer Topic Coverage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Topic Checked From Training Folder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Trainer Day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6"/>
              </w:rPr>
              <w:t>Schedule Status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Playwright basic script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12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1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chromium launch, headless false, new page, goto, title, wait, close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12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1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Playwright Test import, test(), expect()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Locators, fill, click, toHaveText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Button screenshot and full-page screenshot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Reusable helper function and default export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ES module import/export, .mjs, path.resolve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Express app, dotenv, static public folder, GET routes, POST login API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HTML login form, FormData, fetch POST, response handling, success/error messages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Playwright config, HTML reporter, trace, screenshot on failure, browser projects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13 &amp; 14 / Day 15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2 and Day 3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skip, fail, fixme, slow, setTimeout, test.step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15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3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getByRole and role-based locators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15 / 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3 and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fullyParallel, forbidOnly, retries, workers, CI settings, optional webServer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15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3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test.describe and beforeEach hooks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beforeAll, afterAll, afterEach concept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Dialog handling: page.on dialog, message check, accept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Data-driven loginData array and loop-based tests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16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4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Authentication storageState and test.use storageState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Serial mode for dependent authentication flow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Parameterized search data, keyboard.press, RegExp title check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Soft assertions using expect.soft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Polling assertions using expect.poll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17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5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POM class, constructor locators, navigate/fillForm/submit methods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POM import in test, beforeEach object creation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Custom fixtures with base.extend, preparedPage, use(page)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52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Parallel execution with test.describe.configure parallel</w:t>
            </w:r>
          </w:p>
        </w:tc>
        <w:tc>
          <w:tcPr>
            <w:tcW w:type="dxa" w:w="165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Day 19</w:t>
            </w:r>
          </w:p>
        </w:tc>
        <w:tc>
          <w:tcPr>
            <w:tcW w:type="dxa" w:w="2448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6"/>
              </w:rPr>
              <w:t>Covered on Capstone Day 7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allure-playwright and allure-commandline dependencies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Playwright reporter configured as html plus allure-playwright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allure-results and allure-report folders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npx allure generate and npx allure open commands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save-auth.js for manual login session capture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readline prompt waits for user before saving auth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context.storageState saved to auth.json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test.use with storageState auth.json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authenticated profile test using saved session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  <w:tr>
        <w:tc>
          <w:tcPr>
            <w:tcW w:type="dxa" w:w="3120"/>
          </w:tcPr>
          <w:p>
            <w:r>
              <w:rPr>
                <w:sz w:val="17"/>
              </w:rPr>
              <w:t>.gitignore entries for auth.json and Allure output folders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Day 21</w:t>
            </w:r>
          </w:p>
        </w:tc>
        <w:tc>
          <w:tcPr>
            <w:tcW w:type="dxa" w:w="3120"/>
          </w:tcPr>
          <w:p>
            <w:r>
              <w:rPr>
                <w:sz w:val="17"/>
              </w:rPr>
              <w:t>Covered on Capstone Day 8</w:t>
            </w:r>
          </w:p>
        </w:tc>
      </w:tr>
    </w:tbl>
    <w:p>
      <w:r>
        <w:br w:type="page"/>
      </w:r>
    </w:p>
    <w:p>
      <w:pPr>
        <w:pStyle w:val="Heading1"/>
      </w:pPr>
      <w:r>
        <w:t>Service-Wise Application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Capstone Service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Applicable Days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>Work Coverage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Registration and Authentication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Day 1, Day 2, Day 4, Day 5, Day 7, Day 8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Smoke navigation, login/register validation, helper reuse, data-driven login, storage state, LoginPage object. Day 8 adds saved auth session and authenticated profile/account reuse.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Product Catalog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2, Day 3, Day 4,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Locators, role-based selectors, product listing, product detail, category navigation, ProductPage object.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Search and Filters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3, Day 4, Day 5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getByRole, keyword search, keyboard actions, parameterized search data, RegExp title or result checks.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Cart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3, Day 4, Day 5,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Grouped tests, assertions, storage state for logged-in cart flows, CartPage object.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Wishlist and Compare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Day 4, Day 5, Day 7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Service grouping, reusable logged-in state, soft assertions where multiple details must be checked.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Checkout and Payment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Day 5, Day 6, Day 7, Day 8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Storage state, test data review, checkout page object, final flow execution. Day 8 session reuse can support authenticated checkout flow later.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Address and Shipping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Day 5, Day 6, Day 7, Day 8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Saved login state, address test data, account/address page object. Day 8 session reuse can support authenticated address/account flow later.</w:t>
            </w:r>
          </w:p>
        </w:tc>
      </w:tr>
      <w:tr>
        <w:tc>
          <w:tcPr>
            <w:tcW w:type="dxa" w:w="2736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7"/>
              </w:rPr>
              <w:t>Customer Support and Account</w:t>
            </w:r>
          </w:p>
        </w:tc>
        <w:tc>
          <w:tcPr>
            <w:tcW w:type="dxa" w:w="1944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Day 2, Day 4, Day 7, Day 8</w:t>
            </w:r>
          </w:p>
        </w:tc>
        <w:tc>
          <w:tcPr>
            <w:tcW w:type="dxa" w:w="468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r>
              <w:rPr>
                <w:sz w:val="17"/>
              </w:rPr>
              <w:t>Form validation, Contact Us tests, account navigation, helper functions, POM methods. Day 8 adds authenticated profile/account session validation and reporting evidence.</w:t>
            </w:r>
          </w:p>
        </w:tc>
      </w:tr>
    </w:tbl>
    <w:p>
      <w:pPr>
        <w:pStyle w:val="Heading1"/>
      </w:pPr>
      <w:r>
        <w:t>Expected Output By Day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Capstone Day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E8EEF5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Expected Output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1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Basic smoke test for opening nopCommerce and verifying page title.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2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Playwright project setup, first specs, login/register validation, helper/module practice, and local form/API validation learning applied.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3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Report configuration, trace/screenshot settings, role locators, test annotations, timeout handling, and browser projects.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4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Service-wise describe blocks, hooks, dialog/visibility checks, and loop-based validation tests.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5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Authentication storage state, serial flow, parameterized tests, soft assertions, and polling assertions.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6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Holiday/review day for completing test cases, test data, and folder cleanup.</w:t>
            </w:r>
          </w:p>
        </w:tc>
      </w:tr>
      <w:tr>
        <w:tc>
          <w:tcPr>
            <w:tcW w:type="dxa" w:w="180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2F4F7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b/>
                <w:sz w:val="18"/>
              </w:rPr>
              <w:t>Capstone Day 7</w:t>
            </w:r>
          </w:p>
        </w:tc>
        <w:tc>
          <w:tcPr>
            <w:tcW w:type="dxa" w:w="7560"/>
            <w:tcBorders>
              <w:top w:val="single" w:sz="6" w:space="0" w:color="B7C9DC"/>
              <w:left w:val="single" w:sz="6" w:space="0" w:color="B7C9DC"/>
              <w:bottom w:val="single" w:sz="6" w:space="0" w:color="B7C9DC"/>
              <w:right w:val="single" w:sz="6" w:space="0" w:color="B7C9DC"/>
            </w:tcBorders>
            <w:vAlign w:val="center"/>
            <w:shd w:fill="FFFFFF"/>
          </w:tcPr>
          <w:p>
            <w:pPr>
              <w:spacing w:after="0" w:line="250" w:lineRule="auto"/>
            </w:pPr>
            <w:r>
              <w:rPr>
                <w:rFonts w:ascii="Calibri" w:hAnsi="Calibri" w:eastAsia="Calibri"/>
                <w:sz w:val="18"/>
              </w:rPr>
              <w:t>POM classes, reusable fixtures, prepared page setup, parallel execution, and final report readiness.</w:t>
            </w:r>
          </w:p>
        </w:tc>
      </w:tr>
      <w:tr>
        <w:tc>
          <w:tcPr>
            <w:tcW w:type="dxa" w:w="4680"/>
          </w:tcPr>
          <w:p>
            <w:r>
              <w:rPr>
                <w:sz w:val="17"/>
              </w:rPr>
              <w:t>Capstone Day 8</w:t>
            </w:r>
          </w:p>
        </w:tc>
        <w:tc>
          <w:tcPr>
            <w:tcW w:type="dxa" w:w="4680"/>
          </w:tcPr>
          <w:p>
            <w:r>
              <w:rPr>
                <w:sz w:val="17"/>
              </w:rPr>
              <w:t>Allure report setup, auth session saving with auth.json, storageState reuse, authenticated account/profile flow plan, and updated gitignore notes.</w:t>
            </w:r>
          </w:p>
        </w:tc>
      </w:tr>
    </w:tbl>
    <w:p>
      <w:pPr>
        <w:pStyle w:val="Heading1"/>
      </w:pPr>
      <w:r>
        <w:t>Important Notes</w:t>
      </w:r>
    </w:p>
    <w:p>
      <w:pPr>
        <w:pStyle w:val="ListBullet"/>
      </w:pPr>
      <w:r>
        <w:t>Trainer Day 12 is considered Capstone Day 1 because Playwright started from Day 12.</w:t>
      </w:r>
    </w:p>
    <w:p>
      <w:pPr>
        <w:pStyle w:val="ListBullet"/>
      </w:pPr>
      <w:r>
        <w:t>Trainer Day 13 and Day 14 are combined because the trainer taught those topics together and kept them in one folder.</w:t>
      </w:r>
    </w:p>
    <w:p>
      <w:pPr>
        <w:pStyle w:val="ListBullet"/>
      </w:pPr>
      <w:r>
        <w:t>Day numbers that are not present in the training folder are considered holidays or non-training days.</w:t>
      </w:r>
    </w:p>
    <w:p>
      <w:pPr>
        <w:pStyle w:val="ListBullet"/>
      </w:pPr>
      <w:r>
        <w:t>All Playwright/testing topics found in Day 12, Day 13 &amp; 14, Day 15, Day 16, Day 17, Day 19, and Day 21 are included in the checklist above.</w:t>
      </w:r>
    </w:p>
    <w:p>
      <w:pPr>
        <w:pStyle w:val="ListBullet"/>
      </w:pPr>
      <w:r>
        <w:t>The capstone work will follow the training stack: Playwright with JavaScript.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8"/>
      </w:rPr>
      <w:t>Capstone Project Day-Wise Schedule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0" w:lineRule="auto"/>
      <w:contextualSpacing/>
    </w:pPr>
    <w:rPr>
      <w:rFonts w:ascii="Calibri" w:hAnsi="Calibri" w:eastAsia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0" w:lineRule="auto"/>
      <w:contextualSpacing/>
    </w:pPr>
    <w:rPr>
      <w:rFonts w:ascii="Calibri" w:hAnsi="Calibri" w:eastAsia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