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EF825" w14:textId="77777777" w:rsidR="00CC5EDE" w:rsidRPr="00CC5EDE" w:rsidRDefault="00CC5EDE" w:rsidP="00CC5EDE">
      <w:pPr>
        <w:jc w:val="center"/>
        <w:rPr>
          <w:rFonts w:ascii="Times New Roman" w:hAnsi="Times New Roman" w:cs="Times New Roman"/>
          <w:b/>
          <w:bCs/>
          <w:color w:val="FF0000"/>
          <w:sz w:val="36"/>
          <w:szCs w:val="36"/>
          <w:u w:val="single"/>
        </w:rPr>
      </w:pPr>
      <w:r w:rsidRPr="00CC5EDE">
        <w:rPr>
          <w:rFonts w:ascii="Times New Roman" w:hAnsi="Times New Roman" w:cs="Times New Roman"/>
          <w:b/>
          <w:bCs/>
          <w:color w:val="FF0000"/>
          <w:sz w:val="36"/>
          <w:szCs w:val="36"/>
          <w:u w:val="single"/>
        </w:rPr>
        <w:t>Predicting Restaurant Tips: Multiple Linear Regression in Excel</w:t>
      </w:r>
    </w:p>
    <w:p w14:paraId="4A88B2CE" w14:textId="77777777" w:rsidR="00211466" w:rsidRDefault="00211466" w:rsidP="00211466">
      <w:pPr>
        <w:jc w:val="center"/>
        <w:rPr>
          <w:rFonts w:ascii="Times New Roman" w:hAnsi="Times New Roman" w:cs="Times New Roman"/>
          <w:color w:val="FF0000"/>
          <w:sz w:val="36"/>
          <w:szCs w:val="36"/>
          <w:u w:val="single"/>
        </w:rPr>
      </w:pPr>
    </w:p>
    <w:p w14:paraId="79405329" w14:textId="26877C92" w:rsidR="00211466" w:rsidRDefault="0093776E" w:rsidP="00211466">
      <w:pPr>
        <w:rPr>
          <w:rFonts w:ascii="Times New Roman" w:hAnsi="Times New Roman" w:cs="Times New Roman"/>
          <w:color w:val="4472C4" w:themeColor="accent1"/>
          <w:sz w:val="24"/>
          <w:szCs w:val="24"/>
          <w:u w:val="single"/>
        </w:rPr>
      </w:pPr>
      <w:r>
        <w:rPr>
          <w:rFonts w:ascii="Times New Roman" w:hAnsi="Times New Roman" w:cs="Times New Roman"/>
          <w:color w:val="4472C4" w:themeColor="accent1"/>
          <w:sz w:val="24"/>
          <w:szCs w:val="24"/>
          <w:u w:val="single"/>
        </w:rPr>
        <w:t>Problem Statement</w:t>
      </w:r>
    </w:p>
    <w:p w14:paraId="33C3534B" w14:textId="77777777" w:rsidR="00211466" w:rsidRPr="00211466" w:rsidRDefault="00211466" w:rsidP="00211466">
      <w:pPr>
        <w:rPr>
          <w:rFonts w:ascii="Times New Roman" w:hAnsi="Times New Roman" w:cs="Times New Roman"/>
          <w:color w:val="4472C4" w:themeColor="accent1"/>
          <w:sz w:val="24"/>
          <w:szCs w:val="24"/>
          <w:u w:val="single"/>
        </w:rPr>
      </w:pPr>
    </w:p>
    <w:p w14:paraId="2ED59FB9" w14:textId="77777777" w:rsidR="0093776E" w:rsidRDefault="0093776E" w:rsidP="0093776E">
      <w:pPr>
        <w:jc w:val="both"/>
        <w:rPr>
          <w:rFonts w:ascii="Times New Roman" w:hAnsi="Times New Roman" w:cs="Times New Roman"/>
          <w:sz w:val="24"/>
          <w:szCs w:val="24"/>
        </w:rPr>
      </w:pPr>
      <w:r w:rsidRPr="0093776E">
        <w:rPr>
          <w:rFonts w:ascii="Times New Roman" w:hAnsi="Times New Roman" w:cs="Times New Roman"/>
          <w:sz w:val="24"/>
          <w:szCs w:val="24"/>
        </w:rPr>
        <w:t>You are a data analyst working for a restaurant chain. The management has provided you with a dataset containing information about customer tips. The dataset includes customer gender, smoking status, day of visit, time of visit, and total bill amount. You are tasked with building a predictive model to estimate tip amounts.</w:t>
      </w:r>
    </w:p>
    <w:p w14:paraId="3AF1475D" w14:textId="77777777" w:rsidR="0081387B" w:rsidRPr="00650A11" w:rsidRDefault="0081387B" w:rsidP="0081387B">
      <w:pPr>
        <w:rPr>
          <w:rFonts w:ascii="Times New Roman" w:eastAsia="Arial" w:hAnsi="Times New Roman" w:cs="Times New Roman"/>
          <w:bCs/>
          <w:color w:val="4472C4" w:themeColor="accent1"/>
          <w:sz w:val="24"/>
          <w:szCs w:val="24"/>
          <w:u w:val="single"/>
        </w:rPr>
      </w:pPr>
    </w:p>
    <w:p w14:paraId="4E1900BD" w14:textId="7F8B8D2B" w:rsidR="004E27F2" w:rsidRPr="00650A11" w:rsidRDefault="00FF152A" w:rsidP="0081387B">
      <w:pPr>
        <w:spacing w:after="205" w:line="265" w:lineRule="auto"/>
        <w:ind w:left="-5" w:hanging="10"/>
        <w:rPr>
          <w:rFonts w:ascii="Times New Roman" w:hAnsi="Times New Roman" w:cs="Times New Roman"/>
          <w:color w:val="4472C4" w:themeColor="accent1"/>
          <w:sz w:val="24"/>
          <w:szCs w:val="24"/>
          <w:u w:val="single"/>
        </w:rPr>
      </w:pPr>
      <w:r w:rsidRPr="00650A11">
        <w:rPr>
          <w:rFonts w:ascii="Times New Roman" w:hAnsi="Times New Roman" w:cs="Times New Roman"/>
          <w:color w:val="4472C4" w:themeColor="accent1"/>
          <w:sz w:val="24"/>
          <w:szCs w:val="24"/>
          <w:u w:val="single"/>
        </w:rPr>
        <w:t>Project Workflow</w:t>
      </w:r>
    </w:p>
    <w:p w14:paraId="270E6808" w14:textId="77777777" w:rsidR="00951894" w:rsidRPr="00951894" w:rsidRDefault="00951894" w:rsidP="00951894">
      <w:pPr>
        <w:pStyle w:val="ListParagraph"/>
        <w:numPr>
          <w:ilvl w:val="0"/>
          <w:numId w:val="5"/>
        </w:numPr>
        <w:spacing w:after="205" w:line="265" w:lineRule="auto"/>
        <w:rPr>
          <w:rFonts w:ascii="Times New Roman" w:hAnsi="Times New Roman" w:cs="Times New Roman"/>
          <w:sz w:val="24"/>
          <w:szCs w:val="24"/>
        </w:rPr>
      </w:pPr>
      <w:r w:rsidRPr="00951894">
        <w:rPr>
          <w:rFonts w:ascii="Times New Roman" w:hAnsi="Times New Roman" w:cs="Times New Roman"/>
          <w:sz w:val="24"/>
          <w:szCs w:val="24"/>
        </w:rPr>
        <w:t>Data was provided by the organization.</w:t>
      </w:r>
    </w:p>
    <w:p w14:paraId="6EB9C083" w14:textId="77777777" w:rsidR="00951894" w:rsidRPr="00951894" w:rsidRDefault="00951894" w:rsidP="00951894">
      <w:pPr>
        <w:pStyle w:val="ListParagraph"/>
        <w:numPr>
          <w:ilvl w:val="0"/>
          <w:numId w:val="5"/>
        </w:numPr>
        <w:spacing w:after="205" w:line="265" w:lineRule="auto"/>
        <w:rPr>
          <w:rFonts w:ascii="Times New Roman" w:hAnsi="Times New Roman" w:cs="Times New Roman"/>
          <w:sz w:val="24"/>
          <w:szCs w:val="24"/>
        </w:rPr>
      </w:pPr>
      <w:r w:rsidRPr="00951894">
        <w:rPr>
          <w:rFonts w:ascii="Times New Roman" w:hAnsi="Times New Roman" w:cs="Times New Roman"/>
          <w:sz w:val="24"/>
          <w:szCs w:val="24"/>
        </w:rPr>
        <w:t>The data was cleaned by removing duplicate rows, errors, and blank rows. The bar beneath the column name displays the percentage of errors and blank rows in the power query. While there currently aren't such rows, this step will automate data cleaning as more data comes in.</w:t>
      </w:r>
    </w:p>
    <w:p w14:paraId="671B57F9" w14:textId="77777777" w:rsidR="00951894" w:rsidRPr="00951894" w:rsidRDefault="00951894" w:rsidP="00951894">
      <w:pPr>
        <w:pStyle w:val="ListParagraph"/>
        <w:numPr>
          <w:ilvl w:val="0"/>
          <w:numId w:val="5"/>
        </w:numPr>
        <w:spacing w:after="205" w:line="265" w:lineRule="auto"/>
        <w:rPr>
          <w:rFonts w:ascii="Times New Roman" w:hAnsi="Times New Roman" w:cs="Times New Roman"/>
          <w:sz w:val="24"/>
          <w:szCs w:val="24"/>
        </w:rPr>
      </w:pPr>
      <w:r w:rsidRPr="00951894">
        <w:rPr>
          <w:rFonts w:ascii="Times New Roman" w:hAnsi="Times New Roman" w:cs="Times New Roman"/>
          <w:sz w:val="24"/>
          <w:szCs w:val="24"/>
        </w:rPr>
        <w:t>Exploratory Data Analysis (EDA) is used to understand the data, identify patterns, and detect anomalies through descriptive statistics and visualizations.</w:t>
      </w:r>
    </w:p>
    <w:p w14:paraId="1F0AEB5D" w14:textId="2F283EB3" w:rsidR="00951894" w:rsidRDefault="00951894" w:rsidP="00951894">
      <w:pPr>
        <w:pStyle w:val="ListParagraph"/>
        <w:numPr>
          <w:ilvl w:val="0"/>
          <w:numId w:val="5"/>
        </w:numPr>
        <w:spacing w:after="205" w:line="265" w:lineRule="auto"/>
        <w:rPr>
          <w:rFonts w:ascii="Times New Roman" w:hAnsi="Times New Roman" w:cs="Times New Roman"/>
          <w:sz w:val="24"/>
          <w:szCs w:val="24"/>
        </w:rPr>
      </w:pPr>
      <w:r w:rsidRPr="00951894">
        <w:rPr>
          <w:rFonts w:ascii="Times New Roman" w:hAnsi="Times New Roman" w:cs="Times New Roman"/>
          <w:sz w:val="24"/>
          <w:szCs w:val="24"/>
        </w:rPr>
        <w:t>We'll utilize pivot tables to analyze and interpret the patterns in our data</w:t>
      </w:r>
      <w:r w:rsidR="003E11C7">
        <w:rPr>
          <w:rFonts w:ascii="Times New Roman" w:hAnsi="Times New Roman" w:cs="Times New Roman"/>
          <w:sz w:val="24"/>
          <w:szCs w:val="24"/>
        </w:rPr>
        <w:t xml:space="preserve"> and also draw insights through data visualization</w:t>
      </w:r>
    </w:p>
    <w:p w14:paraId="07A92A90" w14:textId="77777777" w:rsidR="008E2EAF" w:rsidRPr="003E11C7" w:rsidRDefault="008E2EAF" w:rsidP="003E11C7">
      <w:pPr>
        <w:spacing w:after="205" w:line="265" w:lineRule="auto"/>
        <w:rPr>
          <w:rFonts w:ascii="Times New Roman" w:hAnsi="Times New Roman" w:cs="Times New Roman"/>
          <w:sz w:val="24"/>
          <w:szCs w:val="24"/>
        </w:rPr>
      </w:pPr>
    </w:p>
    <w:p w14:paraId="4978CD83" w14:textId="7CD0E577" w:rsidR="008E2EAF" w:rsidRDefault="001B221A" w:rsidP="008E2EAF">
      <w:pPr>
        <w:pStyle w:val="ListParagraph"/>
        <w:spacing w:after="205" w:line="265" w:lineRule="auto"/>
        <w:rPr>
          <w:rFonts w:ascii="Times New Roman" w:hAnsi="Times New Roman" w:cs="Times New Roman"/>
          <w:sz w:val="24"/>
          <w:szCs w:val="24"/>
        </w:rPr>
      </w:pPr>
      <w:r>
        <w:rPr>
          <w:noProof/>
        </w:rPr>
        <w:drawing>
          <wp:inline distT="0" distB="0" distL="0" distR="0" wp14:anchorId="74FFEF94" wp14:editId="546DC216">
            <wp:extent cx="2598420" cy="1977390"/>
            <wp:effectExtent l="0" t="0" r="0" b="3810"/>
            <wp:docPr id="1816638903" name="Chart 1">
              <a:extLst xmlns:a="http://schemas.openxmlformats.org/drawingml/2006/main">
                <a:ext uri="{FF2B5EF4-FFF2-40B4-BE49-F238E27FC236}">
                  <a16:creationId xmlns:a16="http://schemas.microsoft.com/office/drawing/2014/main" id="{8D744426-DED3-AE9A-63C9-67265C6825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AF1D38" w:rsidRPr="00AF1D38">
        <w:rPr>
          <w:noProof/>
        </w:rPr>
        <w:t xml:space="preserve"> </w:t>
      </w:r>
      <w:r w:rsidR="00AF1D38">
        <w:rPr>
          <w:noProof/>
        </w:rPr>
        <w:drawing>
          <wp:inline distT="0" distB="0" distL="0" distR="0" wp14:anchorId="6E099ECE" wp14:editId="7FCE2900">
            <wp:extent cx="2819400" cy="1969770"/>
            <wp:effectExtent l="0" t="0" r="0" b="11430"/>
            <wp:docPr id="1583451853" name="Chart 1">
              <a:extLst xmlns:a="http://schemas.openxmlformats.org/drawingml/2006/main">
                <a:ext uri="{FF2B5EF4-FFF2-40B4-BE49-F238E27FC236}">
                  <a16:creationId xmlns:a16="http://schemas.microsoft.com/office/drawing/2014/main" id="{C9DC5BC9-260F-D44C-3BBB-CC564FAEC7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1404E6" w14:textId="5322C006" w:rsidR="00FA1350" w:rsidRDefault="000B2FFB" w:rsidP="008E2EAF">
      <w:pPr>
        <w:pStyle w:val="ListParagraph"/>
        <w:spacing w:after="205" w:line="265" w:lineRule="auto"/>
        <w:rPr>
          <w:noProof/>
        </w:rPr>
      </w:pPr>
      <w:r w:rsidRPr="000B2FFB">
        <w:rPr>
          <w:noProof/>
        </w:rPr>
        <w:lastRenderedPageBreak/>
        <w:t xml:space="preserve"> </w:t>
      </w:r>
      <w:r>
        <w:rPr>
          <w:noProof/>
        </w:rPr>
        <w:drawing>
          <wp:inline distT="0" distB="0" distL="0" distR="0" wp14:anchorId="447CF220" wp14:editId="75C4EFE2">
            <wp:extent cx="2689860" cy="2232660"/>
            <wp:effectExtent l="0" t="0" r="15240" b="15240"/>
            <wp:docPr id="577169291" name="Chart 1">
              <a:extLst xmlns:a="http://schemas.openxmlformats.org/drawingml/2006/main">
                <a:ext uri="{FF2B5EF4-FFF2-40B4-BE49-F238E27FC236}">
                  <a16:creationId xmlns:a16="http://schemas.microsoft.com/office/drawing/2014/main" id="{F7EA9F54-7E3D-7C59-CF19-FD059F9908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7A5DE4">
        <w:rPr>
          <w:noProof/>
        </w:rPr>
        <w:drawing>
          <wp:inline distT="0" distB="0" distL="0" distR="0" wp14:anchorId="55A3976A" wp14:editId="26D6651E">
            <wp:extent cx="2743200" cy="2232660"/>
            <wp:effectExtent l="0" t="0" r="0" b="15240"/>
            <wp:docPr id="611134870" name="Chart 1">
              <a:extLst xmlns:a="http://schemas.openxmlformats.org/drawingml/2006/main">
                <a:ext uri="{FF2B5EF4-FFF2-40B4-BE49-F238E27FC236}">
                  <a16:creationId xmlns:a16="http://schemas.microsoft.com/office/drawing/2014/main" id="{C769AA40-FA2C-D82B-78C1-143D83B7D4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F4CE4">
        <w:rPr>
          <w:noProof/>
        </w:rPr>
        <w:drawing>
          <wp:inline distT="0" distB="0" distL="0" distR="0" wp14:anchorId="74F7A1D5" wp14:editId="7AF9FC76">
            <wp:extent cx="3261360" cy="1981200"/>
            <wp:effectExtent l="0" t="0" r="15240" b="0"/>
            <wp:docPr id="1877121859" name="Chart 1">
              <a:extLst xmlns:a="http://schemas.openxmlformats.org/drawingml/2006/main">
                <a:ext uri="{FF2B5EF4-FFF2-40B4-BE49-F238E27FC236}">
                  <a16:creationId xmlns:a16="http://schemas.microsoft.com/office/drawing/2014/main" id="{B22BAA38-4768-4160-B96E-85127AEC3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7A5DE4">
        <w:rPr>
          <w:noProof/>
        </w:rPr>
        <w:drawing>
          <wp:inline distT="0" distB="0" distL="0" distR="0" wp14:anchorId="772D87A9" wp14:editId="4351050E">
            <wp:extent cx="2179320" cy="1973580"/>
            <wp:effectExtent l="0" t="0" r="11430" b="7620"/>
            <wp:docPr id="1604582567" name="Chart 1">
              <a:extLst xmlns:a="http://schemas.openxmlformats.org/drawingml/2006/main">
                <a:ext uri="{FF2B5EF4-FFF2-40B4-BE49-F238E27FC236}">
                  <a16:creationId xmlns:a16="http://schemas.microsoft.com/office/drawing/2014/main" id="{755403DD-B15B-5E85-AF49-C817A0789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A370B6" w14:textId="77B1E091" w:rsidR="0073622A" w:rsidRDefault="0073622A" w:rsidP="008E2EAF">
      <w:pPr>
        <w:pStyle w:val="ListParagraph"/>
        <w:spacing w:after="205" w:line="265" w:lineRule="auto"/>
        <w:rPr>
          <w:noProof/>
        </w:rPr>
      </w:pPr>
    </w:p>
    <w:p w14:paraId="1584881C" w14:textId="0E72747A" w:rsidR="00DA009B" w:rsidRDefault="00892DA9" w:rsidP="008E2EAF">
      <w:pPr>
        <w:pStyle w:val="ListParagraph"/>
        <w:spacing w:after="205" w:line="265" w:lineRule="auto"/>
        <w:rPr>
          <w:noProof/>
        </w:rPr>
      </w:pPr>
      <w:r>
        <w:rPr>
          <w:noProof/>
        </w:rPr>
        <w:drawing>
          <wp:inline distT="0" distB="0" distL="0" distR="0" wp14:anchorId="722E41DC" wp14:editId="5644B447">
            <wp:extent cx="5532120" cy="2529840"/>
            <wp:effectExtent l="0" t="0" r="11430" b="3810"/>
            <wp:docPr id="1663880998" name="Chart 1">
              <a:extLst xmlns:a="http://schemas.openxmlformats.org/drawingml/2006/main">
                <a:ext uri="{FF2B5EF4-FFF2-40B4-BE49-F238E27FC236}">
                  <a16:creationId xmlns:a16="http://schemas.microsoft.com/office/drawing/2014/main" id="{B63E0658-BD2C-B739-D7BC-05F4BAC63C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62A421" w14:textId="77777777" w:rsidR="00633988" w:rsidRDefault="00633988" w:rsidP="008E2EAF">
      <w:pPr>
        <w:pStyle w:val="ListParagraph"/>
        <w:spacing w:after="205" w:line="265" w:lineRule="auto"/>
        <w:rPr>
          <w:noProof/>
        </w:rPr>
      </w:pPr>
    </w:p>
    <w:p w14:paraId="7AD9CF44" w14:textId="77777777" w:rsidR="007A5DE4" w:rsidRDefault="007A5DE4" w:rsidP="008E2EAF">
      <w:pPr>
        <w:pStyle w:val="ListParagraph"/>
        <w:spacing w:after="205" w:line="265" w:lineRule="auto"/>
        <w:rPr>
          <w:rFonts w:ascii="Times New Roman" w:hAnsi="Times New Roman" w:cs="Times New Roman"/>
          <w:b/>
          <w:bCs/>
          <w:noProof/>
          <w:color w:val="4472C4" w:themeColor="accent1"/>
          <w:sz w:val="28"/>
          <w:szCs w:val="28"/>
          <w:u w:val="single"/>
        </w:rPr>
      </w:pPr>
    </w:p>
    <w:p w14:paraId="1719D276" w14:textId="77777777" w:rsidR="007A5DE4" w:rsidRDefault="007A5DE4" w:rsidP="008E2EAF">
      <w:pPr>
        <w:pStyle w:val="ListParagraph"/>
        <w:spacing w:after="205" w:line="265" w:lineRule="auto"/>
        <w:rPr>
          <w:rFonts w:ascii="Times New Roman" w:hAnsi="Times New Roman" w:cs="Times New Roman"/>
          <w:b/>
          <w:bCs/>
          <w:noProof/>
          <w:color w:val="4472C4" w:themeColor="accent1"/>
          <w:sz w:val="28"/>
          <w:szCs w:val="28"/>
          <w:u w:val="single"/>
        </w:rPr>
      </w:pPr>
    </w:p>
    <w:p w14:paraId="021458D3" w14:textId="77777777" w:rsidR="007A5DE4" w:rsidRPr="00690D7B" w:rsidRDefault="007A5DE4" w:rsidP="00690D7B">
      <w:pPr>
        <w:spacing w:after="205" w:line="265" w:lineRule="auto"/>
        <w:rPr>
          <w:rFonts w:ascii="Times New Roman" w:hAnsi="Times New Roman" w:cs="Times New Roman"/>
          <w:b/>
          <w:bCs/>
          <w:noProof/>
          <w:color w:val="4472C4" w:themeColor="accent1"/>
          <w:sz w:val="28"/>
          <w:szCs w:val="28"/>
          <w:u w:val="single"/>
        </w:rPr>
      </w:pPr>
    </w:p>
    <w:p w14:paraId="5E9336CA" w14:textId="77777777" w:rsidR="007A5DE4" w:rsidRDefault="007A5DE4" w:rsidP="008E2EAF">
      <w:pPr>
        <w:pStyle w:val="ListParagraph"/>
        <w:spacing w:after="205" w:line="265" w:lineRule="auto"/>
        <w:rPr>
          <w:rFonts w:ascii="Times New Roman" w:hAnsi="Times New Roman" w:cs="Times New Roman"/>
          <w:b/>
          <w:bCs/>
          <w:noProof/>
          <w:color w:val="4472C4" w:themeColor="accent1"/>
          <w:sz w:val="28"/>
          <w:szCs w:val="28"/>
          <w:u w:val="single"/>
        </w:rPr>
      </w:pPr>
    </w:p>
    <w:p w14:paraId="40FF2B38" w14:textId="61A052BE" w:rsidR="00633988" w:rsidRPr="00AE4165" w:rsidRDefault="00633988" w:rsidP="00AE4165">
      <w:pPr>
        <w:spacing w:after="205" w:line="265" w:lineRule="auto"/>
        <w:rPr>
          <w:rFonts w:ascii="Times New Roman" w:hAnsi="Times New Roman" w:cs="Times New Roman"/>
          <w:b/>
          <w:bCs/>
          <w:noProof/>
          <w:color w:val="4472C4" w:themeColor="accent1"/>
          <w:sz w:val="28"/>
          <w:szCs w:val="28"/>
          <w:u w:val="single"/>
        </w:rPr>
      </w:pPr>
      <w:r w:rsidRPr="00AE4165">
        <w:rPr>
          <w:rFonts w:ascii="Times New Roman" w:hAnsi="Times New Roman" w:cs="Times New Roman"/>
          <w:b/>
          <w:bCs/>
          <w:noProof/>
          <w:color w:val="4472C4" w:themeColor="accent1"/>
          <w:sz w:val="28"/>
          <w:szCs w:val="28"/>
          <w:u w:val="single"/>
        </w:rPr>
        <w:t>Insights</w:t>
      </w:r>
    </w:p>
    <w:p w14:paraId="00338B3C" w14:textId="77777777" w:rsidR="00CD36BC" w:rsidRDefault="00CD36BC" w:rsidP="008E2EAF">
      <w:pPr>
        <w:pStyle w:val="ListParagraph"/>
        <w:spacing w:after="205" w:line="265" w:lineRule="auto"/>
        <w:rPr>
          <w:rFonts w:ascii="Times New Roman" w:hAnsi="Times New Roman" w:cs="Times New Roman"/>
          <w:b/>
          <w:bCs/>
          <w:noProof/>
          <w:color w:val="4472C4" w:themeColor="accent1"/>
          <w:sz w:val="28"/>
          <w:szCs w:val="28"/>
          <w:u w:val="single"/>
        </w:rPr>
      </w:pPr>
    </w:p>
    <w:p w14:paraId="2E054B43" w14:textId="6210F4DF" w:rsidR="002270A9" w:rsidRPr="00690D7B" w:rsidRDefault="00CD36BC" w:rsidP="00690D7B">
      <w:pPr>
        <w:pStyle w:val="ListParagraph"/>
        <w:numPr>
          <w:ilvl w:val="0"/>
          <w:numId w:val="5"/>
        </w:numPr>
        <w:spacing w:after="205" w:line="265" w:lineRule="auto"/>
        <w:rPr>
          <w:rFonts w:ascii="Times New Roman" w:hAnsi="Times New Roman" w:cs="Times New Roman"/>
          <w:sz w:val="24"/>
          <w:szCs w:val="24"/>
        </w:rPr>
      </w:pPr>
      <w:r w:rsidRPr="00CD36BC">
        <w:rPr>
          <w:rFonts w:ascii="Times New Roman" w:hAnsi="Times New Roman" w:cs="Times New Roman"/>
          <w:sz w:val="24"/>
          <w:szCs w:val="24"/>
        </w:rPr>
        <w:t xml:space="preserve">According to the "Tips by </w:t>
      </w:r>
      <w:r>
        <w:rPr>
          <w:rFonts w:ascii="Times New Roman" w:hAnsi="Times New Roman" w:cs="Times New Roman"/>
          <w:sz w:val="24"/>
          <w:szCs w:val="24"/>
        </w:rPr>
        <w:t>gender</w:t>
      </w:r>
      <w:r w:rsidRPr="00CD36BC">
        <w:rPr>
          <w:rFonts w:ascii="Times New Roman" w:hAnsi="Times New Roman" w:cs="Times New Roman"/>
          <w:sz w:val="24"/>
          <w:szCs w:val="24"/>
        </w:rPr>
        <w:t xml:space="preserve">" graph, men seem to give more tips than women. However, the number of men visiting </w:t>
      </w:r>
      <w:r w:rsidR="00021D83">
        <w:rPr>
          <w:rFonts w:ascii="Times New Roman" w:hAnsi="Times New Roman" w:cs="Times New Roman"/>
          <w:sz w:val="24"/>
          <w:szCs w:val="24"/>
        </w:rPr>
        <w:t xml:space="preserve">to the restaurant </w:t>
      </w:r>
      <w:r w:rsidRPr="00CD36BC">
        <w:rPr>
          <w:rFonts w:ascii="Times New Roman" w:hAnsi="Times New Roman" w:cs="Times New Roman"/>
          <w:sz w:val="24"/>
          <w:szCs w:val="24"/>
        </w:rPr>
        <w:t>is double</w:t>
      </w:r>
      <w:r w:rsidR="00021D83">
        <w:rPr>
          <w:rFonts w:ascii="Times New Roman" w:hAnsi="Times New Roman" w:cs="Times New Roman"/>
          <w:sz w:val="24"/>
          <w:szCs w:val="24"/>
        </w:rPr>
        <w:t xml:space="preserve"> than</w:t>
      </w:r>
      <w:r w:rsidRPr="00CD36BC">
        <w:rPr>
          <w:rFonts w:ascii="Times New Roman" w:hAnsi="Times New Roman" w:cs="Times New Roman"/>
          <w:sz w:val="24"/>
          <w:szCs w:val="24"/>
        </w:rPr>
        <w:t xml:space="preserve"> that of women.</w:t>
      </w:r>
    </w:p>
    <w:p w14:paraId="7884C975" w14:textId="22AF4F5C" w:rsidR="008C06FE" w:rsidRPr="00690D7B" w:rsidRDefault="001776C6" w:rsidP="00690D7B">
      <w:pPr>
        <w:pStyle w:val="ListParagraph"/>
        <w:numPr>
          <w:ilvl w:val="0"/>
          <w:numId w:val="5"/>
        </w:numPr>
        <w:rPr>
          <w:rFonts w:ascii="Times New Roman" w:hAnsi="Times New Roman" w:cs="Times New Roman"/>
          <w:sz w:val="24"/>
          <w:szCs w:val="24"/>
        </w:rPr>
      </w:pPr>
      <w:r w:rsidRPr="001776C6">
        <w:rPr>
          <w:rFonts w:ascii="Times New Roman" w:hAnsi="Times New Roman" w:cs="Times New Roman"/>
          <w:sz w:val="24"/>
          <w:szCs w:val="24"/>
        </w:rPr>
        <w:t>Tips received during dinner time are higher than lunch time but really, more people are visiting during dinner time. The size of guests at a table is almost the same for dinner and lunch time.</w:t>
      </w:r>
    </w:p>
    <w:p w14:paraId="53E26F9A" w14:textId="4B5554D4" w:rsidR="008C06FE" w:rsidRPr="00690D7B" w:rsidRDefault="00C47F16" w:rsidP="00690D7B">
      <w:pPr>
        <w:pStyle w:val="ListParagraph"/>
        <w:numPr>
          <w:ilvl w:val="0"/>
          <w:numId w:val="5"/>
        </w:numPr>
        <w:spacing w:after="205" w:line="265" w:lineRule="auto"/>
        <w:rPr>
          <w:rFonts w:ascii="Times New Roman" w:hAnsi="Times New Roman" w:cs="Times New Roman"/>
          <w:sz w:val="24"/>
          <w:szCs w:val="24"/>
        </w:rPr>
      </w:pPr>
      <w:r w:rsidRPr="00C47F16">
        <w:rPr>
          <w:rFonts w:ascii="Times New Roman" w:hAnsi="Times New Roman" w:cs="Times New Roman"/>
          <w:sz w:val="24"/>
          <w:szCs w:val="24"/>
        </w:rPr>
        <w:t>The total tips given is higher by non-smokers but the average tips given by smokers is higher. Indicating that the number of non-smoker guests is higher but smokers tend to tip more.</w:t>
      </w:r>
    </w:p>
    <w:p w14:paraId="1F8FF6B9" w14:textId="2A0BB4F1" w:rsidR="00690D7B" w:rsidRPr="00690D7B" w:rsidRDefault="00C47F16" w:rsidP="00690D7B">
      <w:pPr>
        <w:pStyle w:val="ListParagraph"/>
        <w:numPr>
          <w:ilvl w:val="0"/>
          <w:numId w:val="5"/>
        </w:numPr>
        <w:spacing w:after="205" w:line="265" w:lineRule="auto"/>
        <w:rPr>
          <w:rFonts w:ascii="Times New Roman" w:hAnsi="Times New Roman" w:cs="Times New Roman"/>
          <w:sz w:val="24"/>
          <w:szCs w:val="24"/>
        </w:rPr>
      </w:pPr>
      <w:r w:rsidRPr="00C47F16">
        <w:rPr>
          <w:rFonts w:ascii="Times New Roman" w:hAnsi="Times New Roman" w:cs="Times New Roman"/>
          <w:sz w:val="24"/>
          <w:szCs w:val="24"/>
        </w:rPr>
        <w:t>Guests tend to tip more during weekends.</w:t>
      </w:r>
    </w:p>
    <w:p w14:paraId="4E240072" w14:textId="77777777" w:rsidR="00C47F16" w:rsidRPr="00C47F16" w:rsidRDefault="00C47F16" w:rsidP="00C47F16">
      <w:pPr>
        <w:pStyle w:val="ListParagraph"/>
        <w:numPr>
          <w:ilvl w:val="0"/>
          <w:numId w:val="5"/>
        </w:numPr>
        <w:spacing w:after="205" w:line="265" w:lineRule="auto"/>
        <w:rPr>
          <w:rFonts w:ascii="Times New Roman" w:hAnsi="Times New Roman" w:cs="Times New Roman"/>
          <w:sz w:val="24"/>
          <w:szCs w:val="24"/>
        </w:rPr>
      </w:pPr>
      <w:r w:rsidRPr="00C47F16">
        <w:rPr>
          <w:rFonts w:ascii="Times New Roman" w:hAnsi="Times New Roman" w:cs="Times New Roman"/>
          <w:sz w:val="24"/>
          <w:szCs w:val="24"/>
        </w:rPr>
        <w:t>As the total bill of the table increases the tips also increases.</w:t>
      </w:r>
    </w:p>
    <w:p w14:paraId="5631ED74" w14:textId="1BA15D8B" w:rsidR="00C47F16" w:rsidRPr="00C47F16" w:rsidRDefault="00C47F16" w:rsidP="00C47F16">
      <w:pPr>
        <w:pStyle w:val="ListParagraph"/>
        <w:numPr>
          <w:ilvl w:val="0"/>
          <w:numId w:val="5"/>
        </w:numPr>
        <w:spacing w:after="205" w:line="265" w:lineRule="auto"/>
        <w:rPr>
          <w:rFonts w:ascii="Times New Roman" w:hAnsi="Times New Roman" w:cs="Times New Roman"/>
          <w:sz w:val="24"/>
          <w:szCs w:val="24"/>
        </w:rPr>
      </w:pPr>
      <w:r w:rsidRPr="00C47F16">
        <w:rPr>
          <w:rFonts w:ascii="Times New Roman" w:hAnsi="Times New Roman" w:cs="Times New Roman"/>
          <w:sz w:val="24"/>
          <w:szCs w:val="24"/>
        </w:rPr>
        <w:t xml:space="preserve">With the increase in size i.e. guests in a table, the increase in the tips </w:t>
      </w:r>
      <w:r w:rsidR="00F82DFC" w:rsidRPr="00C47F16">
        <w:rPr>
          <w:rFonts w:ascii="Times New Roman" w:hAnsi="Times New Roman" w:cs="Times New Roman"/>
          <w:sz w:val="24"/>
          <w:szCs w:val="24"/>
        </w:rPr>
        <w:t>is</w:t>
      </w:r>
      <w:r w:rsidRPr="00C47F16">
        <w:rPr>
          <w:rFonts w:ascii="Times New Roman" w:hAnsi="Times New Roman" w:cs="Times New Roman"/>
          <w:sz w:val="24"/>
          <w:szCs w:val="24"/>
        </w:rPr>
        <w:t xml:space="preserve"> not as high as the change in the amount of tip.</w:t>
      </w:r>
    </w:p>
    <w:p w14:paraId="1263F3C6" w14:textId="6C841AD4" w:rsidR="001776C6" w:rsidRDefault="001776C6" w:rsidP="00C47F16">
      <w:pPr>
        <w:pStyle w:val="ListParagraph"/>
        <w:spacing w:after="205" w:line="265" w:lineRule="auto"/>
        <w:rPr>
          <w:rFonts w:ascii="Times New Roman" w:hAnsi="Times New Roman" w:cs="Times New Roman"/>
          <w:sz w:val="24"/>
          <w:szCs w:val="24"/>
        </w:rPr>
      </w:pPr>
    </w:p>
    <w:p w14:paraId="7E392B68" w14:textId="77777777" w:rsidR="009D2FC0" w:rsidRDefault="009D2FC0" w:rsidP="00C47F16">
      <w:pPr>
        <w:pStyle w:val="ListParagraph"/>
        <w:spacing w:after="205" w:line="265" w:lineRule="auto"/>
        <w:rPr>
          <w:rFonts w:ascii="Times New Roman" w:hAnsi="Times New Roman" w:cs="Times New Roman"/>
          <w:sz w:val="24"/>
          <w:szCs w:val="24"/>
        </w:rPr>
      </w:pPr>
    </w:p>
    <w:p w14:paraId="451E0BE6" w14:textId="2FDED32A" w:rsidR="00CC7FF1" w:rsidRDefault="00CC7FF1" w:rsidP="00C47F16">
      <w:pPr>
        <w:pStyle w:val="ListParagraph"/>
        <w:spacing w:after="205" w:line="265" w:lineRule="auto"/>
        <w:rPr>
          <w:rFonts w:ascii="Times New Roman" w:hAnsi="Times New Roman" w:cs="Times New Roman"/>
          <w:sz w:val="24"/>
          <w:szCs w:val="24"/>
        </w:rPr>
      </w:pPr>
      <w:r w:rsidRPr="00CC7FF1">
        <w:rPr>
          <w:rFonts w:ascii="Times New Roman" w:hAnsi="Times New Roman" w:cs="Times New Roman"/>
          <w:sz w:val="24"/>
          <w:szCs w:val="24"/>
        </w:rPr>
        <w:t>Next, finding the covariance, correlation and multicollinearity will help in selecting independent variables with strong relationship with the target variable but not with one another.</w:t>
      </w:r>
    </w:p>
    <w:p w14:paraId="2BA73432" w14:textId="77777777" w:rsidR="009D2FC0" w:rsidRDefault="009D2FC0" w:rsidP="00C47F16">
      <w:pPr>
        <w:pStyle w:val="ListParagraph"/>
        <w:spacing w:after="205" w:line="265" w:lineRule="auto"/>
        <w:rPr>
          <w:rFonts w:ascii="Times New Roman" w:hAnsi="Times New Roman" w:cs="Times New Roman"/>
          <w:sz w:val="24"/>
          <w:szCs w:val="24"/>
        </w:rPr>
      </w:pPr>
    </w:p>
    <w:p w14:paraId="78389A89" w14:textId="675C1272" w:rsidR="009D2FC0" w:rsidRDefault="009D2FC0" w:rsidP="00C47F16">
      <w:pPr>
        <w:pStyle w:val="ListParagraph"/>
        <w:spacing w:after="205" w:line="265" w:lineRule="auto"/>
        <w:rPr>
          <w:rFonts w:ascii="Times New Roman" w:hAnsi="Times New Roman" w:cs="Times New Roman"/>
          <w:sz w:val="24"/>
          <w:szCs w:val="24"/>
        </w:rPr>
      </w:pPr>
      <w:r w:rsidRPr="009D2FC0">
        <w:rPr>
          <w:rFonts w:ascii="Times New Roman" w:hAnsi="Times New Roman" w:cs="Times New Roman"/>
          <w:sz w:val="24"/>
          <w:szCs w:val="24"/>
        </w:rPr>
        <w:t>Firstly, we’ll decide the independent variables and dependent variables for the regression model. Since we want to predict tips, tips will be dependent variable aka target variable and rest of the variables are independent variables or predictors.</w:t>
      </w:r>
    </w:p>
    <w:p w14:paraId="739BCDE9" w14:textId="77777777" w:rsidR="009C1934" w:rsidRDefault="009C1934" w:rsidP="00C47F16">
      <w:pPr>
        <w:pStyle w:val="ListParagraph"/>
        <w:spacing w:after="205" w:line="265" w:lineRule="auto"/>
        <w:rPr>
          <w:rFonts w:ascii="Times New Roman" w:hAnsi="Times New Roman" w:cs="Times New Roman"/>
          <w:sz w:val="24"/>
          <w:szCs w:val="24"/>
        </w:rPr>
      </w:pPr>
    </w:p>
    <w:p w14:paraId="0A33A8D5" w14:textId="565CF49F" w:rsidR="00B1308E" w:rsidRPr="009C1934" w:rsidRDefault="00F37E10" w:rsidP="00C47F16">
      <w:pPr>
        <w:pStyle w:val="ListParagraph"/>
        <w:spacing w:after="205" w:line="265" w:lineRule="auto"/>
        <w:rPr>
          <w:rFonts w:ascii="Times New Roman" w:hAnsi="Times New Roman" w:cs="Times New Roman"/>
          <w:b/>
          <w:bCs/>
          <w:sz w:val="24"/>
          <w:szCs w:val="24"/>
        </w:rPr>
      </w:pPr>
      <w:r w:rsidRPr="009C1934">
        <w:rPr>
          <w:rFonts w:ascii="Times New Roman" w:hAnsi="Times New Roman" w:cs="Times New Roman"/>
          <w:b/>
          <w:bCs/>
          <w:sz w:val="24"/>
          <w:szCs w:val="24"/>
        </w:rPr>
        <w:t>Correlation</w:t>
      </w:r>
    </w:p>
    <w:p w14:paraId="18AA2302" w14:textId="474BD47B" w:rsidR="00B1308E" w:rsidRDefault="00B1308E" w:rsidP="00C47F16">
      <w:pPr>
        <w:pStyle w:val="ListParagraph"/>
        <w:spacing w:after="205" w:line="265" w:lineRule="auto"/>
        <w:rPr>
          <w:rFonts w:ascii="Times New Roman" w:hAnsi="Times New Roman" w:cs="Times New Roman"/>
          <w:sz w:val="24"/>
          <w:szCs w:val="24"/>
        </w:rPr>
      </w:pPr>
      <w:r w:rsidRPr="00B1308E">
        <w:rPr>
          <w:rFonts w:ascii="Times New Roman" w:hAnsi="Times New Roman" w:cs="Times New Roman"/>
          <w:sz w:val="24"/>
          <w:szCs w:val="24"/>
        </w:rPr>
        <w:drawing>
          <wp:inline distT="0" distB="0" distL="0" distR="0" wp14:anchorId="43235FDB" wp14:editId="2C2E1C94">
            <wp:extent cx="5943600" cy="1631950"/>
            <wp:effectExtent l="0" t="0" r="0" b="6350"/>
            <wp:docPr id="142173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36737" name=""/>
                    <pic:cNvPicPr/>
                  </pic:nvPicPr>
                  <pic:blipFill>
                    <a:blip r:embed="rId14"/>
                    <a:stretch>
                      <a:fillRect/>
                    </a:stretch>
                  </pic:blipFill>
                  <pic:spPr>
                    <a:xfrm>
                      <a:off x="0" y="0"/>
                      <a:ext cx="6771541" cy="1859280"/>
                    </a:xfrm>
                    <a:prstGeom prst="rect">
                      <a:avLst/>
                    </a:prstGeom>
                  </pic:spPr>
                </pic:pic>
              </a:graphicData>
            </a:graphic>
          </wp:inline>
        </w:drawing>
      </w:r>
    </w:p>
    <w:p w14:paraId="57040D52" w14:textId="77777777" w:rsidR="009C1934" w:rsidRDefault="009C1934" w:rsidP="00C47F16">
      <w:pPr>
        <w:pStyle w:val="ListParagraph"/>
        <w:spacing w:after="205" w:line="265" w:lineRule="auto"/>
        <w:rPr>
          <w:rFonts w:ascii="Times New Roman" w:hAnsi="Times New Roman" w:cs="Times New Roman"/>
          <w:sz w:val="24"/>
          <w:szCs w:val="24"/>
        </w:rPr>
      </w:pPr>
    </w:p>
    <w:p w14:paraId="484BF88B" w14:textId="77777777" w:rsidR="005A2AD1" w:rsidRDefault="005A2AD1" w:rsidP="00C47F16">
      <w:pPr>
        <w:pStyle w:val="ListParagraph"/>
        <w:spacing w:after="205" w:line="265" w:lineRule="auto"/>
        <w:rPr>
          <w:rFonts w:ascii="Times New Roman" w:hAnsi="Times New Roman" w:cs="Times New Roman"/>
          <w:sz w:val="24"/>
          <w:szCs w:val="24"/>
        </w:rPr>
      </w:pPr>
    </w:p>
    <w:p w14:paraId="55A5EA8B" w14:textId="77777777" w:rsidR="005A2AD1" w:rsidRDefault="005A2AD1" w:rsidP="00C47F16">
      <w:pPr>
        <w:pStyle w:val="ListParagraph"/>
        <w:spacing w:after="205" w:line="265" w:lineRule="auto"/>
        <w:rPr>
          <w:rFonts w:ascii="Times New Roman" w:hAnsi="Times New Roman" w:cs="Times New Roman"/>
          <w:sz w:val="24"/>
          <w:szCs w:val="24"/>
        </w:rPr>
      </w:pPr>
    </w:p>
    <w:p w14:paraId="4CDC9AA0" w14:textId="77777777" w:rsidR="005A2AD1" w:rsidRDefault="005A2AD1" w:rsidP="00C47F16">
      <w:pPr>
        <w:pStyle w:val="ListParagraph"/>
        <w:spacing w:after="205" w:line="265" w:lineRule="auto"/>
        <w:rPr>
          <w:rFonts w:ascii="Times New Roman" w:hAnsi="Times New Roman" w:cs="Times New Roman"/>
          <w:sz w:val="24"/>
          <w:szCs w:val="24"/>
        </w:rPr>
      </w:pPr>
    </w:p>
    <w:p w14:paraId="0AFF4F97" w14:textId="77777777" w:rsidR="005A2AD1" w:rsidRDefault="005A2AD1" w:rsidP="00C47F16">
      <w:pPr>
        <w:pStyle w:val="ListParagraph"/>
        <w:spacing w:after="205" w:line="265" w:lineRule="auto"/>
        <w:rPr>
          <w:rFonts w:ascii="Times New Roman" w:hAnsi="Times New Roman" w:cs="Times New Roman"/>
          <w:sz w:val="24"/>
          <w:szCs w:val="24"/>
        </w:rPr>
      </w:pPr>
    </w:p>
    <w:p w14:paraId="43F8D307" w14:textId="77777777" w:rsidR="005A2AD1" w:rsidRDefault="005A2AD1" w:rsidP="00C47F16">
      <w:pPr>
        <w:pStyle w:val="ListParagraph"/>
        <w:spacing w:after="205" w:line="265" w:lineRule="auto"/>
        <w:rPr>
          <w:rFonts w:ascii="Times New Roman" w:hAnsi="Times New Roman" w:cs="Times New Roman"/>
          <w:sz w:val="24"/>
          <w:szCs w:val="24"/>
        </w:rPr>
      </w:pPr>
    </w:p>
    <w:p w14:paraId="7F50F02F" w14:textId="77777777" w:rsidR="005A2AD1" w:rsidRDefault="005A2AD1" w:rsidP="00C47F16">
      <w:pPr>
        <w:pStyle w:val="ListParagraph"/>
        <w:spacing w:after="205" w:line="265" w:lineRule="auto"/>
        <w:rPr>
          <w:rFonts w:ascii="Times New Roman" w:hAnsi="Times New Roman" w:cs="Times New Roman"/>
          <w:sz w:val="24"/>
          <w:szCs w:val="24"/>
        </w:rPr>
      </w:pPr>
    </w:p>
    <w:p w14:paraId="307EFE68" w14:textId="56E76311" w:rsidR="005A2AD1" w:rsidRPr="00E34433" w:rsidRDefault="00E34433" w:rsidP="00C47F16">
      <w:pPr>
        <w:pStyle w:val="ListParagraph"/>
        <w:spacing w:after="205" w:line="265" w:lineRule="auto"/>
        <w:rPr>
          <w:rFonts w:ascii="Times New Roman" w:hAnsi="Times New Roman" w:cs="Times New Roman"/>
          <w:b/>
          <w:bCs/>
          <w:sz w:val="24"/>
          <w:szCs w:val="24"/>
        </w:rPr>
      </w:pPr>
      <w:r w:rsidRPr="00E34433">
        <w:rPr>
          <w:rFonts w:ascii="Times New Roman" w:hAnsi="Times New Roman" w:cs="Times New Roman"/>
          <w:b/>
          <w:bCs/>
          <w:sz w:val="24"/>
          <w:szCs w:val="24"/>
        </w:rPr>
        <w:t>Covariance</w:t>
      </w:r>
    </w:p>
    <w:p w14:paraId="30FDC123" w14:textId="401D741A" w:rsidR="009C1934" w:rsidRDefault="009C1934" w:rsidP="00C47F16">
      <w:pPr>
        <w:pStyle w:val="ListParagraph"/>
        <w:spacing w:after="205" w:line="265" w:lineRule="auto"/>
        <w:rPr>
          <w:rFonts w:ascii="Times New Roman" w:hAnsi="Times New Roman" w:cs="Times New Roman"/>
          <w:sz w:val="24"/>
          <w:szCs w:val="24"/>
        </w:rPr>
      </w:pPr>
      <w:r w:rsidRPr="009C1934">
        <w:rPr>
          <w:rFonts w:ascii="Times New Roman" w:hAnsi="Times New Roman" w:cs="Times New Roman"/>
          <w:sz w:val="24"/>
          <w:szCs w:val="24"/>
        </w:rPr>
        <w:drawing>
          <wp:inline distT="0" distB="0" distL="0" distR="0" wp14:anchorId="44FBE53C" wp14:editId="6D7ACEDF">
            <wp:extent cx="5943600" cy="1629410"/>
            <wp:effectExtent l="0" t="0" r="0" b="8890"/>
            <wp:docPr id="41940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08171" name=""/>
                    <pic:cNvPicPr/>
                  </pic:nvPicPr>
                  <pic:blipFill>
                    <a:blip r:embed="rId15"/>
                    <a:stretch>
                      <a:fillRect/>
                    </a:stretch>
                  </pic:blipFill>
                  <pic:spPr>
                    <a:xfrm>
                      <a:off x="0" y="0"/>
                      <a:ext cx="5943600" cy="1629410"/>
                    </a:xfrm>
                    <a:prstGeom prst="rect">
                      <a:avLst/>
                    </a:prstGeom>
                  </pic:spPr>
                </pic:pic>
              </a:graphicData>
            </a:graphic>
          </wp:inline>
        </w:drawing>
      </w:r>
    </w:p>
    <w:p w14:paraId="28647368" w14:textId="77777777" w:rsidR="00E34433" w:rsidRDefault="00E34433" w:rsidP="00C47F16">
      <w:pPr>
        <w:pStyle w:val="ListParagraph"/>
        <w:spacing w:after="205" w:line="265" w:lineRule="auto"/>
        <w:rPr>
          <w:rFonts w:ascii="Times New Roman" w:hAnsi="Times New Roman" w:cs="Times New Roman"/>
          <w:sz w:val="24"/>
          <w:szCs w:val="24"/>
        </w:rPr>
      </w:pPr>
    </w:p>
    <w:p w14:paraId="58A16FFA" w14:textId="33D635A6" w:rsidR="00E34433" w:rsidRPr="00AE4165" w:rsidRDefault="00E34433" w:rsidP="00AE4165">
      <w:pPr>
        <w:spacing w:after="205" w:line="265" w:lineRule="auto"/>
        <w:rPr>
          <w:rFonts w:ascii="Times New Roman" w:hAnsi="Times New Roman" w:cs="Times New Roman"/>
          <w:color w:val="4472C4" w:themeColor="accent1"/>
          <w:sz w:val="28"/>
          <w:szCs w:val="28"/>
          <w:u w:val="single"/>
        </w:rPr>
      </w:pPr>
      <w:r w:rsidRPr="00AE4165">
        <w:rPr>
          <w:rFonts w:ascii="Times New Roman" w:hAnsi="Times New Roman" w:cs="Times New Roman"/>
          <w:color w:val="4472C4" w:themeColor="accent1"/>
          <w:sz w:val="28"/>
          <w:szCs w:val="28"/>
          <w:u w:val="single"/>
        </w:rPr>
        <w:t>Insights</w:t>
      </w:r>
    </w:p>
    <w:p w14:paraId="7D213CC1" w14:textId="77777777" w:rsidR="0076639C" w:rsidRDefault="0076639C" w:rsidP="00C47F16">
      <w:pPr>
        <w:pStyle w:val="ListParagraph"/>
        <w:spacing w:after="205" w:line="265" w:lineRule="auto"/>
        <w:rPr>
          <w:rFonts w:ascii="Times New Roman" w:hAnsi="Times New Roman" w:cs="Times New Roman"/>
          <w:color w:val="4472C4" w:themeColor="accent1"/>
          <w:sz w:val="28"/>
          <w:szCs w:val="28"/>
          <w:u w:val="single"/>
        </w:rPr>
      </w:pPr>
    </w:p>
    <w:p w14:paraId="4278C3B4" w14:textId="77777777" w:rsidR="0076639C" w:rsidRPr="00AE4165" w:rsidRDefault="0076639C" w:rsidP="0076639C">
      <w:pPr>
        <w:pStyle w:val="ListParagraph"/>
        <w:numPr>
          <w:ilvl w:val="0"/>
          <w:numId w:val="6"/>
        </w:numPr>
        <w:spacing w:after="205" w:line="265" w:lineRule="auto"/>
        <w:rPr>
          <w:rFonts w:ascii="Times New Roman" w:hAnsi="Times New Roman" w:cs="Times New Roman"/>
          <w:sz w:val="24"/>
          <w:szCs w:val="24"/>
        </w:rPr>
      </w:pPr>
      <w:r w:rsidRPr="0076639C">
        <w:rPr>
          <w:rFonts w:ascii="Times New Roman" w:hAnsi="Times New Roman" w:cs="Times New Roman"/>
          <w:sz w:val="24"/>
          <w:szCs w:val="24"/>
        </w:rPr>
        <w:t>Two columns smoker and sex have correlation 0.009 and 0.08 respectively, which shows a weak relationship with tip, so they may not contribute significantly to the model or have a nonlinear relationship with tip (Since correlation coefficient only checks for linear relationship. In case of other type of relationship, coefficient will either 0 or closer to 0) but that is beyond the scope of this project. So, we can exclude sex and smoker features from the Regression Model.</w:t>
      </w:r>
    </w:p>
    <w:p w14:paraId="3B89B229" w14:textId="77777777" w:rsidR="0076639C" w:rsidRPr="0076639C" w:rsidRDefault="0076639C" w:rsidP="0076639C">
      <w:pPr>
        <w:pStyle w:val="ListParagraph"/>
        <w:spacing w:after="205" w:line="265" w:lineRule="auto"/>
        <w:rPr>
          <w:rFonts w:ascii="Times New Roman" w:hAnsi="Times New Roman" w:cs="Times New Roman"/>
          <w:sz w:val="24"/>
          <w:szCs w:val="24"/>
        </w:rPr>
      </w:pPr>
    </w:p>
    <w:p w14:paraId="2DF8B206" w14:textId="317AC306" w:rsidR="0076639C" w:rsidRPr="0076639C" w:rsidRDefault="00D3660E" w:rsidP="0076639C">
      <w:pPr>
        <w:pStyle w:val="ListParagraph"/>
        <w:numPr>
          <w:ilvl w:val="0"/>
          <w:numId w:val="6"/>
        </w:numPr>
        <w:spacing w:after="205" w:line="265" w:lineRule="auto"/>
        <w:rPr>
          <w:rFonts w:ascii="Times New Roman" w:hAnsi="Times New Roman" w:cs="Times New Roman"/>
          <w:sz w:val="24"/>
          <w:szCs w:val="24"/>
        </w:rPr>
      </w:pPr>
      <w:r w:rsidRPr="00AE4165">
        <w:rPr>
          <w:rFonts w:ascii="Times New Roman" w:hAnsi="Times New Roman" w:cs="Times New Roman"/>
          <w:sz w:val="24"/>
          <w:szCs w:val="24"/>
        </w:rPr>
        <w:t>d</w:t>
      </w:r>
      <w:r w:rsidR="0076639C" w:rsidRPr="0076639C">
        <w:rPr>
          <w:rFonts w:ascii="Times New Roman" w:hAnsi="Times New Roman" w:cs="Times New Roman"/>
          <w:sz w:val="24"/>
          <w:szCs w:val="24"/>
        </w:rPr>
        <w:t xml:space="preserve">ay, size and </w:t>
      </w:r>
      <w:r w:rsidR="0076639C" w:rsidRPr="00AE4165">
        <w:rPr>
          <w:rFonts w:ascii="Times New Roman" w:hAnsi="Times New Roman" w:cs="Times New Roman"/>
          <w:sz w:val="24"/>
          <w:szCs w:val="24"/>
        </w:rPr>
        <w:t>total bill</w:t>
      </w:r>
      <w:r w:rsidR="0076639C" w:rsidRPr="0076639C">
        <w:rPr>
          <w:rFonts w:ascii="Times New Roman" w:hAnsi="Times New Roman" w:cs="Times New Roman"/>
          <w:sz w:val="24"/>
          <w:szCs w:val="24"/>
        </w:rPr>
        <w:t xml:space="preserve"> are positively correlated to the target variable, tip. While time is negatively correlated to tip.</w:t>
      </w:r>
    </w:p>
    <w:p w14:paraId="3C83FDE7" w14:textId="77777777" w:rsidR="00E34433" w:rsidRDefault="00E34433" w:rsidP="00C47F16">
      <w:pPr>
        <w:pStyle w:val="ListParagraph"/>
        <w:spacing w:after="205" w:line="265" w:lineRule="auto"/>
        <w:rPr>
          <w:rFonts w:ascii="Times New Roman" w:hAnsi="Times New Roman" w:cs="Times New Roman"/>
          <w:color w:val="4472C4" w:themeColor="accent1"/>
          <w:sz w:val="28"/>
          <w:szCs w:val="28"/>
          <w:u w:val="single"/>
        </w:rPr>
      </w:pPr>
    </w:p>
    <w:p w14:paraId="3212B0FB" w14:textId="654033F9" w:rsidR="00AE4165" w:rsidRDefault="00AE4165" w:rsidP="00AE4165">
      <w:pPr>
        <w:spacing w:after="205" w:line="265" w:lineRule="auto"/>
        <w:rPr>
          <w:rFonts w:ascii="Times New Roman" w:hAnsi="Times New Roman" w:cs="Times New Roman"/>
          <w:color w:val="4472C4" w:themeColor="accent1"/>
          <w:sz w:val="28"/>
          <w:szCs w:val="28"/>
          <w:u w:val="single"/>
        </w:rPr>
      </w:pPr>
      <w:r>
        <w:rPr>
          <w:rFonts w:ascii="Times New Roman" w:hAnsi="Times New Roman" w:cs="Times New Roman"/>
          <w:color w:val="4472C4" w:themeColor="accent1"/>
          <w:sz w:val="28"/>
          <w:szCs w:val="28"/>
          <w:u w:val="single"/>
        </w:rPr>
        <w:t>Conclusion:</w:t>
      </w:r>
    </w:p>
    <w:p w14:paraId="61125CFA" w14:textId="67B45221" w:rsidR="00AE4165" w:rsidRPr="00AE4165" w:rsidRDefault="00AE4165" w:rsidP="00AE4165">
      <w:pPr>
        <w:spacing w:after="205" w:line="265" w:lineRule="auto"/>
        <w:rPr>
          <w:rFonts w:ascii="Times New Roman" w:hAnsi="Times New Roman" w:cs="Times New Roman"/>
          <w:sz w:val="24"/>
          <w:szCs w:val="24"/>
        </w:rPr>
      </w:pPr>
      <w:r w:rsidRPr="00AE4165">
        <w:rPr>
          <w:rFonts w:ascii="Times New Roman" w:hAnsi="Times New Roman" w:cs="Times New Roman"/>
          <w:sz w:val="24"/>
          <w:szCs w:val="24"/>
        </w:rPr>
        <w:t xml:space="preserve">The model can predict restaurant tips with moderate accuracy, as indicated by a Root Mean Square Error (RMSE) of 1.0083 and an R-squared of 0.46, which means the model explains 46% of the variability in tips. However, only the variables size and </w:t>
      </w:r>
      <w:proofErr w:type="spellStart"/>
      <w:r w:rsidRPr="00AE4165">
        <w:rPr>
          <w:rFonts w:ascii="Times New Roman" w:hAnsi="Times New Roman" w:cs="Times New Roman"/>
          <w:sz w:val="24"/>
          <w:szCs w:val="24"/>
        </w:rPr>
        <w:t>total_bill</w:t>
      </w:r>
      <w:proofErr w:type="spellEnd"/>
      <w:r w:rsidRPr="00AE4165">
        <w:rPr>
          <w:rFonts w:ascii="Times New Roman" w:hAnsi="Times New Roman" w:cs="Times New Roman"/>
          <w:sz w:val="24"/>
          <w:szCs w:val="24"/>
        </w:rPr>
        <w:t xml:space="preserve"> are statistically significant, suggesting that these two variables have a meaningful impact on predicting tips, other variables do not show statistical significance and may not have a strong influence on predicting tips.</w:t>
      </w:r>
    </w:p>
    <w:sectPr w:rsidR="00AE4165" w:rsidRPr="00AE41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6E5A5" w14:textId="77777777" w:rsidR="009C1934" w:rsidRDefault="009C1934" w:rsidP="009C1934">
      <w:pPr>
        <w:spacing w:after="0" w:line="240" w:lineRule="auto"/>
      </w:pPr>
      <w:r>
        <w:separator/>
      </w:r>
    </w:p>
  </w:endnote>
  <w:endnote w:type="continuationSeparator" w:id="0">
    <w:p w14:paraId="683F13C8" w14:textId="77777777" w:rsidR="009C1934" w:rsidRDefault="009C1934" w:rsidP="009C1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7C8A1" w14:textId="77777777" w:rsidR="009C1934" w:rsidRDefault="009C1934" w:rsidP="009C1934">
      <w:pPr>
        <w:spacing w:after="0" w:line="240" w:lineRule="auto"/>
      </w:pPr>
      <w:r>
        <w:separator/>
      </w:r>
    </w:p>
  </w:footnote>
  <w:footnote w:type="continuationSeparator" w:id="0">
    <w:p w14:paraId="73B925F2" w14:textId="77777777" w:rsidR="009C1934" w:rsidRDefault="009C1934" w:rsidP="009C1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54A2C"/>
    <w:multiLevelType w:val="multilevel"/>
    <w:tmpl w:val="7238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32C08"/>
    <w:multiLevelType w:val="hybridMultilevel"/>
    <w:tmpl w:val="730C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4623F"/>
    <w:multiLevelType w:val="hybridMultilevel"/>
    <w:tmpl w:val="C53A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31E3C"/>
    <w:multiLevelType w:val="hybridMultilevel"/>
    <w:tmpl w:val="3300F59A"/>
    <w:lvl w:ilvl="0" w:tplc="C7C41C7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B80544">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483A0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FC009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2A911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22D38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68966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5E6F62">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6E70AC">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4872F95"/>
    <w:multiLevelType w:val="multilevel"/>
    <w:tmpl w:val="5B16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603CB1"/>
    <w:multiLevelType w:val="hybridMultilevel"/>
    <w:tmpl w:val="3968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941352">
    <w:abstractNumId w:val="3"/>
  </w:num>
  <w:num w:numId="2" w16cid:durableId="1133524457">
    <w:abstractNumId w:val="0"/>
  </w:num>
  <w:num w:numId="3" w16cid:durableId="260258932">
    <w:abstractNumId w:val="5"/>
  </w:num>
  <w:num w:numId="4" w16cid:durableId="1622688954">
    <w:abstractNumId w:val="2"/>
  </w:num>
  <w:num w:numId="5" w16cid:durableId="1887138924">
    <w:abstractNumId w:val="1"/>
  </w:num>
  <w:num w:numId="6" w16cid:durableId="19471070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66"/>
    <w:rsid w:val="00021D83"/>
    <w:rsid w:val="000A7493"/>
    <w:rsid w:val="000B2FFB"/>
    <w:rsid w:val="000D1C27"/>
    <w:rsid w:val="001776C6"/>
    <w:rsid w:val="001B221A"/>
    <w:rsid w:val="001F7712"/>
    <w:rsid w:val="00211466"/>
    <w:rsid w:val="002270A9"/>
    <w:rsid w:val="00342D51"/>
    <w:rsid w:val="003964B7"/>
    <w:rsid w:val="003E11C7"/>
    <w:rsid w:val="003E5276"/>
    <w:rsid w:val="00476AE0"/>
    <w:rsid w:val="004E27F2"/>
    <w:rsid w:val="00535D3C"/>
    <w:rsid w:val="005A2AD1"/>
    <w:rsid w:val="005D221C"/>
    <w:rsid w:val="00633988"/>
    <w:rsid w:val="00650A11"/>
    <w:rsid w:val="00690D7B"/>
    <w:rsid w:val="0073622A"/>
    <w:rsid w:val="0076639C"/>
    <w:rsid w:val="007A5DE4"/>
    <w:rsid w:val="0081387B"/>
    <w:rsid w:val="008250FC"/>
    <w:rsid w:val="00892DA9"/>
    <w:rsid w:val="008C06FE"/>
    <w:rsid w:val="008E2EAF"/>
    <w:rsid w:val="008F6037"/>
    <w:rsid w:val="0093776E"/>
    <w:rsid w:val="00951894"/>
    <w:rsid w:val="009C1934"/>
    <w:rsid w:val="009D2FC0"/>
    <w:rsid w:val="00A91719"/>
    <w:rsid w:val="00A971B0"/>
    <w:rsid w:val="00AB65C4"/>
    <w:rsid w:val="00AE4165"/>
    <w:rsid w:val="00AF1D38"/>
    <w:rsid w:val="00B1308E"/>
    <w:rsid w:val="00C36EB0"/>
    <w:rsid w:val="00C47F16"/>
    <w:rsid w:val="00C80D65"/>
    <w:rsid w:val="00CC5EDE"/>
    <w:rsid w:val="00CC7FF1"/>
    <w:rsid w:val="00CD36BC"/>
    <w:rsid w:val="00CE5009"/>
    <w:rsid w:val="00CF4CE4"/>
    <w:rsid w:val="00D3660E"/>
    <w:rsid w:val="00DA009B"/>
    <w:rsid w:val="00E34433"/>
    <w:rsid w:val="00E57908"/>
    <w:rsid w:val="00E60637"/>
    <w:rsid w:val="00E964E6"/>
    <w:rsid w:val="00EE055F"/>
    <w:rsid w:val="00F37AC2"/>
    <w:rsid w:val="00F37E10"/>
    <w:rsid w:val="00F82DFC"/>
    <w:rsid w:val="00FA1350"/>
    <w:rsid w:val="00FF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20F5"/>
  <w15:chartTrackingRefBased/>
  <w15:docId w15:val="{AC63DABE-EE63-411D-AF69-6F1FA30E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E27F2"/>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81387B"/>
    <w:rPr>
      <w:rFonts w:ascii="Times New Roman" w:hAnsi="Times New Roman" w:cs="Times New Roman"/>
      <w:sz w:val="24"/>
      <w:szCs w:val="24"/>
    </w:rPr>
  </w:style>
  <w:style w:type="paragraph" w:styleId="ListParagraph">
    <w:name w:val="List Paragraph"/>
    <w:basedOn w:val="Normal"/>
    <w:uiPriority w:val="34"/>
    <w:qFormat/>
    <w:rsid w:val="0081387B"/>
    <w:pPr>
      <w:ind w:left="720"/>
      <w:contextualSpacing/>
    </w:pPr>
  </w:style>
  <w:style w:type="character" w:styleId="Hyperlink">
    <w:name w:val="Hyperlink"/>
    <w:basedOn w:val="DefaultParagraphFont"/>
    <w:uiPriority w:val="99"/>
    <w:unhideWhenUsed/>
    <w:rsid w:val="0093776E"/>
    <w:rPr>
      <w:color w:val="0563C1" w:themeColor="hyperlink"/>
      <w:u w:val="single"/>
    </w:rPr>
  </w:style>
  <w:style w:type="character" w:styleId="UnresolvedMention">
    <w:name w:val="Unresolved Mention"/>
    <w:basedOn w:val="DefaultParagraphFont"/>
    <w:uiPriority w:val="99"/>
    <w:semiHidden/>
    <w:unhideWhenUsed/>
    <w:rsid w:val="0093776E"/>
    <w:rPr>
      <w:color w:val="605E5C"/>
      <w:shd w:val="clear" w:color="auto" w:fill="E1DFDD"/>
    </w:rPr>
  </w:style>
  <w:style w:type="paragraph" w:styleId="Header">
    <w:name w:val="header"/>
    <w:basedOn w:val="Normal"/>
    <w:link w:val="HeaderChar"/>
    <w:uiPriority w:val="99"/>
    <w:unhideWhenUsed/>
    <w:rsid w:val="009C1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934"/>
  </w:style>
  <w:style w:type="paragraph" w:styleId="Footer">
    <w:name w:val="footer"/>
    <w:basedOn w:val="Normal"/>
    <w:link w:val="FooterChar"/>
    <w:uiPriority w:val="99"/>
    <w:unhideWhenUsed/>
    <w:rsid w:val="009C1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70133">
      <w:bodyDiv w:val="1"/>
      <w:marLeft w:val="0"/>
      <w:marRight w:val="0"/>
      <w:marTop w:val="0"/>
      <w:marBottom w:val="0"/>
      <w:divBdr>
        <w:top w:val="none" w:sz="0" w:space="0" w:color="auto"/>
        <w:left w:val="none" w:sz="0" w:space="0" w:color="auto"/>
        <w:bottom w:val="none" w:sz="0" w:space="0" w:color="auto"/>
        <w:right w:val="none" w:sz="0" w:space="0" w:color="auto"/>
      </w:divBdr>
    </w:div>
    <w:div w:id="94329513">
      <w:bodyDiv w:val="1"/>
      <w:marLeft w:val="0"/>
      <w:marRight w:val="0"/>
      <w:marTop w:val="0"/>
      <w:marBottom w:val="0"/>
      <w:divBdr>
        <w:top w:val="none" w:sz="0" w:space="0" w:color="auto"/>
        <w:left w:val="none" w:sz="0" w:space="0" w:color="auto"/>
        <w:bottom w:val="none" w:sz="0" w:space="0" w:color="auto"/>
        <w:right w:val="none" w:sz="0" w:space="0" w:color="auto"/>
      </w:divBdr>
    </w:div>
    <w:div w:id="125784220">
      <w:bodyDiv w:val="1"/>
      <w:marLeft w:val="0"/>
      <w:marRight w:val="0"/>
      <w:marTop w:val="0"/>
      <w:marBottom w:val="0"/>
      <w:divBdr>
        <w:top w:val="none" w:sz="0" w:space="0" w:color="auto"/>
        <w:left w:val="none" w:sz="0" w:space="0" w:color="auto"/>
        <w:bottom w:val="none" w:sz="0" w:space="0" w:color="auto"/>
        <w:right w:val="none" w:sz="0" w:space="0" w:color="auto"/>
      </w:divBdr>
    </w:div>
    <w:div w:id="502555480">
      <w:bodyDiv w:val="1"/>
      <w:marLeft w:val="0"/>
      <w:marRight w:val="0"/>
      <w:marTop w:val="0"/>
      <w:marBottom w:val="0"/>
      <w:divBdr>
        <w:top w:val="none" w:sz="0" w:space="0" w:color="auto"/>
        <w:left w:val="none" w:sz="0" w:space="0" w:color="auto"/>
        <w:bottom w:val="none" w:sz="0" w:space="0" w:color="auto"/>
        <w:right w:val="none" w:sz="0" w:space="0" w:color="auto"/>
      </w:divBdr>
      <w:divsChild>
        <w:div w:id="1929384281">
          <w:marLeft w:val="0"/>
          <w:marRight w:val="0"/>
          <w:marTop w:val="0"/>
          <w:marBottom w:val="0"/>
          <w:divBdr>
            <w:top w:val="none" w:sz="0" w:space="0" w:color="auto"/>
            <w:left w:val="none" w:sz="0" w:space="0" w:color="auto"/>
            <w:bottom w:val="none" w:sz="0" w:space="0" w:color="auto"/>
            <w:right w:val="none" w:sz="0" w:space="0" w:color="auto"/>
          </w:divBdr>
        </w:div>
        <w:div w:id="181671392">
          <w:marLeft w:val="0"/>
          <w:marRight w:val="0"/>
          <w:marTop w:val="0"/>
          <w:marBottom w:val="0"/>
          <w:divBdr>
            <w:top w:val="none" w:sz="0" w:space="0" w:color="auto"/>
            <w:left w:val="none" w:sz="0" w:space="0" w:color="auto"/>
            <w:bottom w:val="none" w:sz="0" w:space="0" w:color="auto"/>
            <w:right w:val="none" w:sz="0" w:space="0" w:color="auto"/>
          </w:divBdr>
        </w:div>
        <w:div w:id="1012104444">
          <w:marLeft w:val="0"/>
          <w:marRight w:val="0"/>
          <w:marTop w:val="0"/>
          <w:marBottom w:val="0"/>
          <w:divBdr>
            <w:top w:val="none" w:sz="0" w:space="0" w:color="auto"/>
            <w:left w:val="none" w:sz="0" w:space="0" w:color="auto"/>
            <w:bottom w:val="none" w:sz="0" w:space="0" w:color="auto"/>
            <w:right w:val="none" w:sz="0" w:space="0" w:color="auto"/>
          </w:divBdr>
        </w:div>
        <w:div w:id="8070065">
          <w:marLeft w:val="0"/>
          <w:marRight w:val="0"/>
          <w:marTop w:val="0"/>
          <w:marBottom w:val="0"/>
          <w:divBdr>
            <w:top w:val="none" w:sz="0" w:space="0" w:color="auto"/>
            <w:left w:val="none" w:sz="0" w:space="0" w:color="auto"/>
            <w:bottom w:val="none" w:sz="0" w:space="0" w:color="auto"/>
            <w:right w:val="none" w:sz="0" w:space="0" w:color="auto"/>
          </w:divBdr>
        </w:div>
        <w:div w:id="1108738723">
          <w:marLeft w:val="0"/>
          <w:marRight w:val="0"/>
          <w:marTop w:val="0"/>
          <w:marBottom w:val="0"/>
          <w:divBdr>
            <w:top w:val="none" w:sz="0" w:space="0" w:color="auto"/>
            <w:left w:val="none" w:sz="0" w:space="0" w:color="auto"/>
            <w:bottom w:val="none" w:sz="0" w:space="0" w:color="auto"/>
            <w:right w:val="none" w:sz="0" w:space="0" w:color="auto"/>
          </w:divBdr>
        </w:div>
        <w:div w:id="754397390">
          <w:marLeft w:val="0"/>
          <w:marRight w:val="0"/>
          <w:marTop w:val="0"/>
          <w:marBottom w:val="0"/>
          <w:divBdr>
            <w:top w:val="none" w:sz="0" w:space="0" w:color="auto"/>
            <w:left w:val="none" w:sz="0" w:space="0" w:color="auto"/>
            <w:bottom w:val="none" w:sz="0" w:space="0" w:color="auto"/>
            <w:right w:val="none" w:sz="0" w:space="0" w:color="auto"/>
          </w:divBdr>
        </w:div>
        <w:div w:id="1679577889">
          <w:marLeft w:val="0"/>
          <w:marRight w:val="0"/>
          <w:marTop w:val="0"/>
          <w:marBottom w:val="0"/>
          <w:divBdr>
            <w:top w:val="none" w:sz="0" w:space="0" w:color="auto"/>
            <w:left w:val="none" w:sz="0" w:space="0" w:color="auto"/>
            <w:bottom w:val="none" w:sz="0" w:space="0" w:color="auto"/>
            <w:right w:val="none" w:sz="0" w:space="0" w:color="auto"/>
          </w:divBdr>
        </w:div>
        <w:div w:id="785928768">
          <w:marLeft w:val="0"/>
          <w:marRight w:val="0"/>
          <w:marTop w:val="0"/>
          <w:marBottom w:val="0"/>
          <w:divBdr>
            <w:top w:val="none" w:sz="0" w:space="0" w:color="auto"/>
            <w:left w:val="none" w:sz="0" w:space="0" w:color="auto"/>
            <w:bottom w:val="none" w:sz="0" w:space="0" w:color="auto"/>
            <w:right w:val="none" w:sz="0" w:space="0" w:color="auto"/>
          </w:divBdr>
        </w:div>
        <w:div w:id="17781332">
          <w:marLeft w:val="0"/>
          <w:marRight w:val="0"/>
          <w:marTop w:val="0"/>
          <w:marBottom w:val="0"/>
          <w:divBdr>
            <w:top w:val="none" w:sz="0" w:space="0" w:color="auto"/>
            <w:left w:val="none" w:sz="0" w:space="0" w:color="auto"/>
            <w:bottom w:val="none" w:sz="0" w:space="0" w:color="auto"/>
            <w:right w:val="none" w:sz="0" w:space="0" w:color="auto"/>
          </w:divBdr>
        </w:div>
        <w:div w:id="178858562">
          <w:marLeft w:val="0"/>
          <w:marRight w:val="0"/>
          <w:marTop w:val="0"/>
          <w:marBottom w:val="0"/>
          <w:divBdr>
            <w:top w:val="none" w:sz="0" w:space="0" w:color="auto"/>
            <w:left w:val="none" w:sz="0" w:space="0" w:color="auto"/>
            <w:bottom w:val="none" w:sz="0" w:space="0" w:color="auto"/>
            <w:right w:val="none" w:sz="0" w:space="0" w:color="auto"/>
          </w:divBdr>
        </w:div>
        <w:div w:id="1252085645">
          <w:marLeft w:val="0"/>
          <w:marRight w:val="0"/>
          <w:marTop w:val="0"/>
          <w:marBottom w:val="0"/>
          <w:divBdr>
            <w:top w:val="none" w:sz="0" w:space="0" w:color="auto"/>
            <w:left w:val="none" w:sz="0" w:space="0" w:color="auto"/>
            <w:bottom w:val="none" w:sz="0" w:space="0" w:color="auto"/>
            <w:right w:val="none" w:sz="0" w:space="0" w:color="auto"/>
          </w:divBdr>
        </w:div>
        <w:div w:id="1861233935">
          <w:marLeft w:val="0"/>
          <w:marRight w:val="0"/>
          <w:marTop w:val="0"/>
          <w:marBottom w:val="0"/>
          <w:divBdr>
            <w:top w:val="none" w:sz="0" w:space="0" w:color="auto"/>
            <w:left w:val="none" w:sz="0" w:space="0" w:color="auto"/>
            <w:bottom w:val="none" w:sz="0" w:space="0" w:color="auto"/>
            <w:right w:val="none" w:sz="0" w:space="0" w:color="auto"/>
          </w:divBdr>
        </w:div>
        <w:div w:id="1035735980">
          <w:marLeft w:val="0"/>
          <w:marRight w:val="0"/>
          <w:marTop w:val="0"/>
          <w:marBottom w:val="0"/>
          <w:divBdr>
            <w:top w:val="none" w:sz="0" w:space="0" w:color="auto"/>
            <w:left w:val="none" w:sz="0" w:space="0" w:color="auto"/>
            <w:bottom w:val="none" w:sz="0" w:space="0" w:color="auto"/>
            <w:right w:val="none" w:sz="0" w:space="0" w:color="auto"/>
          </w:divBdr>
        </w:div>
        <w:div w:id="841043178">
          <w:marLeft w:val="0"/>
          <w:marRight w:val="0"/>
          <w:marTop w:val="0"/>
          <w:marBottom w:val="0"/>
          <w:divBdr>
            <w:top w:val="none" w:sz="0" w:space="0" w:color="auto"/>
            <w:left w:val="none" w:sz="0" w:space="0" w:color="auto"/>
            <w:bottom w:val="none" w:sz="0" w:space="0" w:color="auto"/>
            <w:right w:val="none" w:sz="0" w:space="0" w:color="auto"/>
          </w:divBdr>
        </w:div>
        <w:div w:id="1329753861">
          <w:marLeft w:val="0"/>
          <w:marRight w:val="0"/>
          <w:marTop w:val="0"/>
          <w:marBottom w:val="0"/>
          <w:divBdr>
            <w:top w:val="none" w:sz="0" w:space="0" w:color="auto"/>
            <w:left w:val="none" w:sz="0" w:space="0" w:color="auto"/>
            <w:bottom w:val="none" w:sz="0" w:space="0" w:color="auto"/>
            <w:right w:val="none" w:sz="0" w:space="0" w:color="auto"/>
          </w:divBdr>
        </w:div>
        <w:div w:id="1322540769">
          <w:marLeft w:val="0"/>
          <w:marRight w:val="0"/>
          <w:marTop w:val="0"/>
          <w:marBottom w:val="0"/>
          <w:divBdr>
            <w:top w:val="none" w:sz="0" w:space="0" w:color="auto"/>
            <w:left w:val="none" w:sz="0" w:space="0" w:color="auto"/>
            <w:bottom w:val="none" w:sz="0" w:space="0" w:color="auto"/>
            <w:right w:val="none" w:sz="0" w:space="0" w:color="auto"/>
          </w:divBdr>
        </w:div>
        <w:div w:id="251281767">
          <w:marLeft w:val="0"/>
          <w:marRight w:val="0"/>
          <w:marTop w:val="0"/>
          <w:marBottom w:val="0"/>
          <w:divBdr>
            <w:top w:val="none" w:sz="0" w:space="0" w:color="auto"/>
            <w:left w:val="none" w:sz="0" w:space="0" w:color="auto"/>
            <w:bottom w:val="none" w:sz="0" w:space="0" w:color="auto"/>
            <w:right w:val="none" w:sz="0" w:space="0" w:color="auto"/>
          </w:divBdr>
        </w:div>
        <w:div w:id="459961555">
          <w:marLeft w:val="0"/>
          <w:marRight w:val="0"/>
          <w:marTop w:val="0"/>
          <w:marBottom w:val="0"/>
          <w:divBdr>
            <w:top w:val="none" w:sz="0" w:space="0" w:color="auto"/>
            <w:left w:val="none" w:sz="0" w:space="0" w:color="auto"/>
            <w:bottom w:val="none" w:sz="0" w:space="0" w:color="auto"/>
            <w:right w:val="none" w:sz="0" w:space="0" w:color="auto"/>
          </w:divBdr>
        </w:div>
        <w:div w:id="2117630157">
          <w:marLeft w:val="0"/>
          <w:marRight w:val="0"/>
          <w:marTop w:val="0"/>
          <w:marBottom w:val="0"/>
          <w:divBdr>
            <w:top w:val="none" w:sz="0" w:space="0" w:color="auto"/>
            <w:left w:val="none" w:sz="0" w:space="0" w:color="auto"/>
            <w:bottom w:val="none" w:sz="0" w:space="0" w:color="auto"/>
            <w:right w:val="none" w:sz="0" w:space="0" w:color="auto"/>
          </w:divBdr>
        </w:div>
        <w:div w:id="2119250260">
          <w:marLeft w:val="0"/>
          <w:marRight w:val="0"/>
          <w:marTop w:val="0"/>
          <w:marBottom w:val="0"/>
          <w:divBdr>
            <w:top w:val="none" w:sz="0" w:space="0" w:color="auto"/>
            <w:left w:val="none" w:sz="0" w:space="0" w:color="auto"/>
            <w:bottom w:val="none" w:sz="0" w:space="0" w:color="auto"/>
            <w:right w:val="none" w:sz="0" w:space="0" w:color="auto"/>
          </w:divBdr>
        </w:div>
        <w:div w:id="2015109052">
          <w:marLeft w:val="0"/>
          <w:marRight w:val="0"/>
          <w:marTop w:val="0"/>
          <w:marBottom w:val="0"/>
          <w:divBdr>
            <w:top w:val="none" w:sz="0" w:space="0" w:color="auto"/>
            <w:left w:val="none" w:sz="0" w:space="0" w:color="auto"/>
            <w:bottom w:val="none" w:sz="0" w:space="0" w:color="auto"/>
            <w:right w:val="none" w:sz="0" w:space="0" w:color="auto"/>
          </w:divBdr>
        </w:div>
        <w:div w:id="206184412">
          <w:marLeft w:val="0"/>
          <w:marRight w:val="0"/>
          <w:marTop w:val="0"/>
          <w:marBottom w:val="0"/>
          <w:divBdr>
            <w:top w:val="none" w:sz="0" w:space="0" w:color="auto"/>
            <w:left w:val="none" w:sz="0" w:space="0" w:color="auto"/>
            <w:bottom w:val="none" w:sz="0" w:space="0" w:color="auto"/>
            <w:right w:val="none" w:sz="0" w:space="0" w:color="auto"/>
          </w:divBdr>
        </w:div>
        <w:div w:id="1112016580">
          <w:marLeft w:val="0"/>
          <w:marRight w:val="0"/>
          <w:marTop w:val="0"/>
          <w:marBottom w:val="0"/>
          <w:divBdr>
            <w:top w:val="none" w:sz="0" w:space="0" w:color="auto"/>
            <w:left w:val="none" w:sz="0" w:space="0" w:color="auto"/>
            <w:bottom w:val="none" w:sz="0" w:space="0" w:color="auto"/>
            <w:right w:val="none" w:sz="0" w:space="0" w:color="auto"/>
          </w:divBdr>
        </w:div>
        <w:div w:id="563027543">
          <w:marLeft w:val="0"/>
          <w:marRight w:val="0"/>
          <w:marTop w:val="0"/>
          <w:marBottom w:val="0"/>
          <w:divBdr>
            <w:top w:val="none" w:sz="0" w:space="0" w:color="auto"/>
            <w:left w:val="none" w:sz="0" w:space="0" w:color="auto"/>
            <w:bottom w:val="none" w:sz="0" w:space="0" w:color="auto"/>
            <w:right w:val="none" w:sz="0" w:space="0" w:color="auto"/>
          </w:divBdr>
        </w:div>
        <w:div w:id="97531262">
          <w:marLeft w:val="0"/>
          <w:marRight w:val="0"/>
          <w:marTop w:val="0"/>
          <w:marBottom w:val="0"/>
          <w:divBdr>
            <w:top w:val="none" w:sz="0" w:space="0" w:color="auto"/>
            <w:left w:val="none" w:sz="0" w:space="0" w:color="auto"/>
            <w:bottom w:val="none" w:sz="0" w:space="0" w:color="auto"/>
            <w:right w:val="none" w:sz="0" w:space="0" w:color="auto"/>
          </w:divBdr>
        </w:div>
        <w:div w:id="1199858746">
          <w:marLeft w:val="0"/>
          <w:marRight w:val="0"/>
          <w:marTop w:val="0"/>
          <w:marBottom w:val="0"/>
          <w:divBdr>
            <w:top w:val="none" w:sz="0" w:space="0" w:color="auto"/>
            <w:left w:val="none" w:sz="0" w:space="0" w:color="auto"/>
            <w:bottom w:val="none" w:sz="0" w:space="0" w:color="auto"/>
            <w:right w:val="none" w:sz="0" w:space="0" w:color="auto"/>
          </w:divBdr>
        </w:div>
        <w:div w:id="847066376">
          <w:marLeft w:val="0"/>
          <w:marRight w:val="0"/>
          <w:marTop w:val="0"/>
          <w:marBottom w:val="0"/>
          <w:divBdr>
            <w:top w:val="none" w:sz="0" w:space="0" w:color="auto"/>
            <w:left w:val="none" w:sz="0" w:space="0" w:color="auto"/>
            <w:bottom w:val="none" w:sz="0" w:space="0" w:color="auto"/>
            <w:right w:val="none" w:sz="0" w:space="0" w:color="auto"/>
          </w:divBdr>
        </w:div>
        <w:div w:id="165824654">
          <w:marLeft w:val="0"/>
          <w:marRight w:val="0"/>
          <w:marTop w:val="0"/>
          <w:marBottom w:val="0"/>
          <w:divBdr>
            <w:top w:val="none" w:sz="0" w:space="0" w:color="auto"/>
            <w:left w:val="none" w:sz="0" w:space="0" w:color="auto"/>
            <w:bottom w:val="none" w:sz="0" w:space="0" w:color="auto"/>
            <w:right w:val="none" w:sz="0" w:space="0" w:color="auto"/>
          </w:divBdr>
        </w:div>
        <w:div w:id="315378707">
          <w:marLeft w:val="0"/>
          <w:marRight w:val="0"/>
          <w:marTop w:val="0"/>
          <w:marBottom w:val="0"/>
          <w:divBdr>
            <w:top w:val="none" w:sz="0" w:space="0" w:color="auto"/>
            <w:left w:val="none" w:sz="0" w:space="0" w:color="auto"/>
            <w:bottom w:val="none" w:sz="0" w:space="0" w:color="auto"/>
            <w:right w:val="none" w:sz="0" w:space="0" w:color="auto"/>
          </w:divBdr>
        </w:div>
        <w:div w:id="150367444">
          <w:marLeft w:val="0"/>
          <w:marRight w:val="0"/>
          <w:marTop w:val="0"/>
          <w:marBottom w:val="0"/>
          <w:divBdr>
            <w:top w:val="none" w:sz="0" w:space="0" w:color="auto"/>
            <w:left w:val="none" w:sz="0" w:space="0" w:color="auto"/>
            <w:bottom w:val="none" w:sz="0" w:space="0" w:color="auto"/>
            <w:right w:val="none" w:sz="0" w:space="0" w:color="auto"/>
          </w:divBdr>
        </w:div>
        <w:div w:id="526261883">
          <w:marLeft w:val="0"/>
          <w:marRight w:val="0"/>
          <w:marTop w:val="0"/>
          <w:marBottom w:val="0"/>
          <w:divBdr>
            <w:top w:val="none" w:sz="0" w:space="0" w:color="auto"/>
            <w:left w:val="none" w:sz="0" w:space="0" w:color="auto"/>
            <w:bottom w:val="none" w:sz="0" w:space="0" w:color="auto"/>
            <w:right w:val="none" w:sz="0" w:space="0" w:color="auto"/>
          </w:divBdr>
        </w:div>
        <w:div w:id="1549488851">
          <w:marLeft w:val="0"/>
          <w:marRight w:val="0"/>
          <w:marTop w:val="0"/>
          <w:marBottom w:val="0"/>
          <w:divBdr>
            <w:top w:val="none" w:sz="0" w:space="0" w:color="auto"/>
            <w:left w:val="none" w:sz="0" w:space="0" w:color="auto"/>
            <w:bottom w:val="none" w:sz="0" w:space="0" w:color="auto"/>
            <w:right w:val="none" w:sz="0" w:space="0" w:color="auto"/>
          </w:divBdr>
        </w:div>
        <w:div w:id="2092966298">
          <w:marLeft w:val="0"/>
          <w:marRight w:val="0"/>
          <w:marTop w:val="0"/>
          <w:marBottom w:val="0"/>
          <w:divBdr>
            <w:top w:val="none" w:sz="0" w:space="0" w:color="auto"/>
            <w:left w:val="none" w:sz="0" w:space="0" w:color="auto"/>
            <w:bottom w:val="none" w:sz="0" w:space="0" w:color="auto"/>
            <w:right w:val="none" w:sz="0" w:space="0" w:color="auto"/>
          </w:divBdr>
        </w:div>
      </w:divsChild>
    </w:div>
    <w:div w:id="513761666">
      <w:bodyDiv w:val="1"/>
      <w:marLeft w:val="0"/>
      <w:marRight w:val="0"/>
      <w:marTop w:val="0"/>
      <w:marBottom w:val="0"/>
      <w:divBdr>
        <w:top w:val="none" w:sz="0" w:space="0" w:color="auto"/>
        <w:left w:val="none" w:sz="0" w:space="0" w:color="auto"/>
        <w:bottom w:val="none" w:sz="0" w:space="0" w:color="auto"/>
        <w:right w:val="none" w:sz="0" w:space="0" w:color="auto"/>
      </w:divBdr>
    </w:div>
    <w:div w:id="659311152">
      <w:bodyDiv w:val="1"/>
      <w:marLeft w:val="0"/>
      <w:marRight w:val="0"/>
      <w:marTop w:val="0"/>
      <w:marBottom w:val="0"/>
      <w:divBdr>
        <w:top w:val="none" w:sz="0" w:space="0" w:color="auto"/>
        <w:left w:val="none" w:sz="0" w:space="0" w:color="auto"/>
        <w:bottom w:val="none" w:sz="0" w:space="0" w:color="auto"/>
        <w:right w:val="none" w:sz="0" w:space="0" w:color="auto"/>
      </w:divBdr>
    </w:div>
    <w:div w:id="720790308">
      <w:bodyDiv w:val="1"/>
      <w:marLeft w:val="0"/>
      <w:marRight w:val="0"/>
      <w:marTop w:val="0"/>
      <w:marBottom w:val="0"/>
      <w:divBdr>
        <w:top w:val="none" w:sz="0" w:space="0" w:color="auto"/>
        <w:left w:val="none" w:sz="0" w:space="0" w:color="auto"/>
        <w:bottom w:val="none" w:sz="0" w:space="0" w:color="auto"/>
        <w:right w:val="none" w:sz="0" w:space="0" w:color="auto"/>
      </w:divBdr>
    </w:div>
    <w:div w:id="764889242">
      <w:bodyDiv w:val="1"/>
      <w:marLeft w:val="0"/>
      <w:marRight w:val="0"/>
      <w:marTop w:val="0"/>
      <w:marBottom w:val="0"/>
      <w:divBdr>
        <w:top w:val="none" w:sz="0" w:space="0" w:color="auto"/>
        <w:left w:val="none" w:sz="0" w:space="0" w:color="auto"/>
        <w:bottom w:val="none" w:sz="0" w:space="0" w:color="auto"/>
        <w:right w:val="none" w:sz="0" w:space="0" w:color="auto"/>
      </w:divBdr>
    </w:div>
    <w:div w:id="909922271">
      <w:bodyDiv w:val="1"/>
      <w:marLeft w:val="0"/>
      <w:marRight w:val="0"/>
      <w:marTop w:val="0"/>
      <w:marBottom w:val="0"/>
      <w:divBdr>
        <w:top w:val="none" w:sz="0" w:space="0" w:color="auto"/>
        <w:left w:val="none" w:sz="0" w:space="0" w:color="auto"/>
        <w:bottom w:val="none" w:sz="0" w:space="0" w:color="auto"/>
        <w:right w:val="none" w:sz="0" w:space="0" w:color="auto"/>
      </w:divBdr>
      <w:divsChild>
        <w:div w:id="1452942975">
          <w:marLeft w:val="0"/>
          <w:marRight w:val="0"/>
          <w:marTop w:val="0"/>
          <w:marBottom w:val="0"/>
          <w:divBdr>
            <w:top w:val="none" w:sz="0" w:space="0" w:color="auto"/>
            <w:left w:val="none" w:sz="0" w:space="0" w:color="auto"/>
            <w:bottom w:val="none" w:sz="0" w:space="0" w:color="auto"/>
            <w:right w:val="none" w:sz="0" w:space="0" w:color="auto"/>
          </w:divBdr>
        </w:div>
        <w:div w:id="1851750224">
          <w:marLeft w:val="0"/>
          <w:marRight w:val="0"/>
          <w:marTop w:val="0"/>
          <w:marBottom w:val="0"/>
          <w:divBdr>
            <w:top w:val="none" w:sz="0" w:space="0" w:color="auto"/>
            <w:left w:val="none" w:sz="0" w:space="0" w:color="auto"/>
            <w:bottom w:val="none" w:sz="0" w:space="0" w:color="auto"/>
            <w:right w:val="none" w:sz="0" w:space="0" w:color="auto"/>
          </w:divBdr>
        </w:div>
        <w:div w:id="1910535307">
          <w:marLeft w:val="0"/>
          <w:marRight w:val="0"/>
          <w:marTop w:val="0"/>
          <w:marBottom w:val="0"/>
          <w:divBdr>
            <w:top w:val="none" w:sz="0" w:space="0" w:color="auto"/>
            <w:left w:val="none" w:sz="0" w:space="0" w:color="auto"/>
            <w:bottom w:val="none" w:sz="0" w:space="0" w:color="auto"/>
            <w:right w:val="none" w:sz="0" w:space="0" w:color="auto"/>
          </w:divBdr>
        </w:div>
        <w:div w:id="321734347">
          <w:marLeft w:val="0"/>
          <w:marRight w:val="0"/>
          <w:marTop w:val="0"/>
          <w:marBottom w:val="0"/>
          <w:divBdr>
            <w:top w:val="none" w:sz="0" w:space="0" w:color="auto"/>
            <w:left w:val="none" w:sz="0" w:space="0" w:color="auto"/>
            <w:bottom w:val="none" w:sz="0" w:space="0" w:color="auto"/>
            <w:right w:val="none" w:sz="0" w:space="0" w:color="auto"/>
          </w:divBdr>
        </w:div>
        <w:div w:id="162748470">
          <w:marLeft w:val="0"/>
          <w:marRight w:val="0"/>
          <w:marTop w:val="0"/>
          <w:marBottom w:val="0"/>
          <w:divBdr>
            <w:top w:val="none" w:sz="0" w:space="0" w:color="auto"/>
            <w:left w:val="none" w:sz="0" w:space="0" w:color="auto"/>
            <w:bottom w:val="none" w:sz="0" w:space="0" w:color="auto"/>
            <w:right w:val="none" w:sz="0" w:space="0" w:color="auto"/>
          </w:divBdr>
        </w:div>
        <w:div w:id="1048067986">
          <w:marLeft w:val="0"/>
          <w:marRight w:val="0"/>
          <w:marTop w:val="0"/>
          <w:marBottom w:val="0"/>
          <w:divBdr>
            <w:top w:val="none" w:sz="0" w:space="0" w:color="auto"/>
            <w:left w:val="none" w:sz="0" w:space="0" w:color="auto"/>
            <w:bottom w:val="none" w:sz="0" w:space="0" w:color="auto"/>
            <w:right w:val="none" w:sz="0" w:space="0" w:color="auto"/>
          </w:divBdr>
        </w:div>
        <w:div w:id="1657226156">
          <w:marLeft w:val="0"/>
          <w:marRight w:val="0"/>
          <w:marTop w:val="0"/>
          <w:marBottom w:val="0"/>
          <w:divBdr>
            <w:top w:val="none" w:sz="0" w:space="0" w:color="auto"/>
            <w:left w:val="none" w:sz="0" w:space="0" w:color="auto"/>
            <w:bottom w:val="none" w:sz="0" w:space="0" w:color="auto"/>
            <w:right w:val="none" w:sz="0" w:space="0" w:color="auto"/>
          </w:divBdr>
        </w:div>
        <w:div w:id="1227833815">
          <w:marLeft w:val="0"/>
          <w:marRight w:val="0"/>
          <w:marTop w:val="0"/>
          <w:marBottom w:val="0"/>
          <w:divBdr>
            <w:top w:val="none" w:sz="0" w:space="0" w:color="auto"/>
            <w:left w:val="none" w:sz="0" w:space="0" w:color="auto"/>
            <w:bottom w:val="none" w:sz="0" w:space="0" w:color="auto"/>
            <w:right w:val="none" w:sz="0" w:space="0" w:color="auto"/>
          </w:divBdr>
        </w:div>
        <w:div w:id="1896969182">
          <w:marLeft w:val="0"/>
          <w:marRight w:val="0"/>
          <w:marTop w:val="0"/>
          <w:marBottom w:val="0"/>
          <w:divBdr>
            <w:top w:val="none" w:sz="0" w:space="0" w:color="auto"/>
            <w:left w:val="none" w:sz="0" w:space="0" w:color="auto"/>
            <w:bottom w:val="none" w:sz="0" w:space="0" w:color="auto"/>
            <w:right w:val="none" w:sz="0" w:space="0" w:color="auto"/>
          </w:divBdr>
        </w:div>
        <w:div w:id="628442273">
          <w:marLeft w:val="0"/>
          <w:marRight w:val="0"/>
          <w:marTop w:val="0"/>
          <w:marBottom w:val="0"/>
          <w:divBdr>
            <w:top w:val="none" w:sz="0" w:space="0" w:color="auto"/>
            <w:left w:val="none" w:sz="0" w:space="0" w:color="auto"/>
            <w:bottom w:val="none" w:sz="0" w:space="0" w:color="auto"/>
            <w:right w:val="none" w:sz="0" w:space="0" w:color="auto"/>
          </w:divBdr>
        </w:div>
        <w:div w:id="2075084403">
          <w:marLeft w:val="0"/>
          <w:marRight w:val="0"/>
          <w:marTop w:val="0"/>
          <w:marBottom w:val="0"/>
          <w:divBdr>
            <w:top w:val="none" w:sz="0" w:space="0" w:color="auto"/>
            <w:left w:val="none" w:sz="0" w:space="0" w:color="auto"/>
            <w:bottom w:val="none" w:sz="0" w:space="0" w:color="auto"/>
            <w:right w:val="none" w:sz="0" w:space="0" w:color="auto"/>
          </w:divBdr>
        </w:div>
        <w:div w:id="904994129">
          <w:marLeft w:val="0"/>
          <w:marRight w:val="0"/>
          <w:marTop w:val="0"/>
          <w:marBottom w:val="0"/>
          <w:divBdr>
            <w:top w:val="none" w:sz="0" w:space="0" w:color="auto"/>
            <w:left w:val="none" w:sz="0" w:space="0" w:color="auto"/>
            <w:bottom w:val="none" w:sz="0" w:space="0" w:color="auto"/>
            <w:right w:val="none" w:sz="0" w:space="0" w:color="auto"/>
          </w:divBdr>
        </w:div>
        <w:div w:id="892931691">
          <w:marLeft w:val="0"/>
          <w:marRight w:val="0"/>
          <w:marTop w:val="0"/>
          <w:marBottom w:val="0"/>
          <w:divBdr>
            <w:top w:val="none" w:sz="0" w:space="0" w:color="auto"/>
            <w:left w:val="none" w:sz="0" w:space="0" w:color="auto"/>
            <w:bottom w:val="none" w:sz="0" w:space="0" w:color="auto"/>
            <w:right w:val="none" w:sz="0" w:space="0" w:color="auto"/>
          </w:divBdr>
        </w:div>
        <w:div w:id="910386391">
          <w:marLeft w:val="0"/>
          <w:marRight w:val="0"/>
          <w:marTop w:val="0"/>
          <w:marBottom w:val="0"/>
          <w:divBdr>
            <w:top w:val="none" w:sz="0" w:space="0" w:color="auto"/>
            <w:left w:val="none" w:sz="0" w:space="0" w:color="auto"/>
            <w:bottom w:val="none" w:sz="0" w:space="0" w:color="auto"/>
            <w:right w:val="none" w:sz="0" w:space="0" w:color="auto"/>
          </w:divBdr>
        </w:div>
        <w:div w:id="1053039660">
          <w:marLeft w:val="0"/>
          <w:marRight w:val="0"/>
          <w:marTop w:val="0"/>
          <w:marBottom w:val="0"/>
          <w:divBdr>
            <w:top w:val="none" w:sz="0" w:space="0" w:color="auto"/>
            <w:left w:val="none" w:sz="0" w:space="0" w:color="auto"/>
            <w:bottom w:val="none" w:sz="0" w:space="0" w:color="auto"/>
            <w:right w:val="none" w:sz="0" w:space="0" w:color="auto"/>
          </w:divBdr>
        </w:div>
        <w:div w:id="1234706776">
          <w:marLeft w:val="0"/>
          <w:marRight w:val="0"/>
          <w:marTop w:val="0"/>
          <w:marBottom w:val="0"/>
          <w:divBdr>
            <w:top w:val="none" w:sz="0" w:space="0" w:color="auto"/>
            <w:left w:val="none" w:sz="0" w:space="0" w:color="auto"/>
            <w:bottom w:val="none" w:sz="0" w:space="0" w:color="auto"/>
            <w:right w:val="none" w:sz="0" w:space="0" w:color="auto"/>
          </w:divBdr>
        </w:div>
        <w:div w:id="1039862315">
          <w:marLeft w:val="0"/>
          <w:marRight w:val="0"/>
          <w:marTop w:val="0"/>
          <w:marBottom w:val="0"/>
          <w:divBdr>
            <w:top w:val="none" w:sz="0" w:space="0" w:color="auto"/>
            <w:left w:val="none" w:sz="0" w:space="0" w:color="auto"/>
            <w:bottom w:val="none" w:sz="0" w:space="0" w:color="auto"/>
            <w:right w:val="none" w:sz="0" w:space="0" w:color="auto"/>
          </w:divBdr>
        </w:div>
        <w:div w:id="833956400">
          <w:marLeft w:val="0"/>
          <w:marRight w:val="0"/>
          <w:marTop w:val="0"/>
          <w:marBottom w:val="0"/>
          <w:divBdr>
            <w:top w:val="none" w:sz="0" w:space="0" w:color="auto"/>
            <w:left w:val="none" w:sz="0" w:space="0" w:color="auto"/>
            <w:bottom w:val="none" w:sz="0" w:space="0" w:color="auto"/>
            <w:right w:val="none" w:sz="0" w:space="0" w:color="auto"/>
          </w:divBdr>
        </w:div>
        <w:div w:id="383067909">
          <w:marLeft w:val="0"/>
          <w:marRight w:val="0"/>
          <w:marTop w:val="0"/>
          <w:marBottom w:val="0"/>
          <w:divBdr>
            <w:top w:val="none" w:sz="0" w:space="0" w:color="auto"/>
            <w:left w:val="none" w:sz="0" w:space="0" w:color="auto"/>
            <w:bottom w:val="none" w:sz="0" w:space="0" w:color="auto"/>
            <w:right w:val="none" w:sz="0" w:space="0" w:color="auto"/>
          </w:divBdr>
        </w:div>
        <w:div w:id="1815103968">
          <w:marLeft w:val="0"/>
          <w:marRight w:val="0"/>
          <w:marTop w:val="0"/>
          <w:marBottom w:val="0"/>
          <w:divBdr>
            <w:top w:val="none" w:sz="0" w:space="0" w:color="auto"/>
            <w:left w:val="none" w:sz="0" w:space="0" w:color="auto"/>
            <w:bottom w:val="none" w:sz="0" w:space="0" w:color="auto"/>
            <w:right w:val="none" w:sz="0" w:space="0" w:color="auto"/>
          </w:divBdr>
        </w:div>
        <w:div w:id="902721247">
          <w:marLeft w:val="0"/>
          <w:marRight w:val="0"/>
          <w:marTop w:val="0"/>
          <w:marBottom w:val="0"/>
          <w:divBdr>
            <w:top w:val="none" w:sz="0" w:space="0" w:color="auto"/>
            <w:left w:val="none" w:sz="0" w:space="0" w:color="auto"/>
            <w:bottom w:val="none" w:sz="0" w:space="0" w:color="auto"/>
            <w:right w:val="none" w:sz="0" w:space="0" w:color="auto"/>
          </w:divBdr>
        </w:div>
        <w:div w:id="2038460595">
          <w:marLeft w:val="0"/>
          <w:marRight w:val="0"/>
          <w:marTop w:val="0"/>
          <w:marBottom w:val="0"/>
          <w:divBdr>
            <w:top w:val="none" w:sz="0" w:space="0" w:color="auto"/>
            <w:left w:val="none" w:sz="0" w:space="0" w:color="auto"/>
            <w:bottom w:val="none" w:sz="0" w:space="0" w:color="auto"/>
            <w:right w:val="none" w:sz="0" w:space="0" w:color="auto"/>
          </w:divBdr>
        </w:div>
        <w:div w:id="1057968807">
          <w:marLeft w:val="0"/>
          <w:marRight w:val="0"/>
          <w:marTop w:val="0"/>
          <w:marBottom w:val="0"/>
          <w:divBdr>
            <w:top w:val="none" w:sz="0" w:space="0" w:color="auto"/>
            <w:left w:val="none" w:sz="0" w:space="0" w:color="auto"/>
            <w:bottom w:val="none" w:sz="0" w:space="0" w:color="auto"/>
            <w:right w:val="none" w:sz="0" w:space="0" w:color="auto"/>
          </w:divBdr>
        </w:div>
        <w:div w:id="2021468392">
          <w:marLeft w:val="0"/>
          <w:marRight w:val="0"/>
          <w:marTop w:val="0"/>
          <w:marBottom w:val="0"/>
          <w:divBdr>
            <w:top w:val="none" w:sz="0" w:space="0" w:color="auto"/>
            <w:left w:val="none" w:sz="0" w:space="0" w:color="auto"/>
            <w:bottom w:val="none" w:sz="0" w:space="0" w:color="auto"/>
            <w:right w:val="none" w:sz="0" w:space="0" w:color="auto"/>
          </w:divBdr>
        </w:div>
        <w:div w:id="1784810324">
          <w:marLeft w:val="0"/>
          <w:marRight w:val="0"/>
          <w:marTop w:val="0"/>
          <w:marBottom w:val="0"/>
          <w:divBdr>
            <w:top w:val="none" w:sz="0" w:space="0" w:color="auto"/>
            <w:left w:val="none" w:sz="0" w:space="0" w:color="auto"/>
            <w:bottom w:val="none" w:sz="0" w:space="0" w:color="auto"/>
            <w:right w:val="none" w:sz="0" w:space="0" w:color="auto"/>
          </w:divBdr>
        </w:div>
        <w:div w:id="680087896">
          <w:marLeft w:val="0"/>
          <w:marRight w:val="0"/>
          <w:marTop w:val="0"/>
          <w:marBottom w:val="0"/>
          <w:divBdr>
            <w:top w:val="none" w:sz="0" w:space="0" w:color="auto"/>
            <w:left w:val="none" w:sz="0" w:space="0" w:color="auto"/>
            <w:bottom w:val="none" w:sz="0" w:space="0" w:color="auto"/>
            <w:right w:val="none" w:sz="0" w:space="0" w:color="auto"/>
          </w:divBdr>
        </w:div>
        <w:div w:id="1117481975">
          <w:marLeft w:val="0"/>
          <w:marRight w:val="0"/>
          <w:marTop w:val="0"/>
          <w:marBottom w:val="0"/>
          <w:divBdr>
            <w:top w:val="none" w:sz="0" w:space="0" w:color="auto"/>
            <w:left w:val="none" w:sz="0" w:space="0" w:color="auto"/>
            <w:bottom w:val="none" w:sz="0" w:space="0" w:color="auto"/>
            <w:right w:val="none" w:sz="0" w:space="0" w:color="auto"/>
          </w:divBdr>
        </w:div>
        <w:div w:id="206379224">
          <w:marLeft w:val="0"/>
          <w:marRight w:val="0"/>
          <w:marTop w:val="0"/>
          <w:marBottom w:val="0"/>
          <w:divBdr>
            <w:top w:val="none" w:sz="0" w:space="0" w:color="auto"/>
            <w:left w:val="none" w:sz="0" w:space="0" w:color="auto"/>
            <w:bottom w:val="none" w:sz="0" w:space="0" w:color="auto"/>
            <w:right w:val="none" w:sz="0" w:space="0" w:color="auto"/>
          </w:divBdr>
        </w:div>
        <w:div w:id="359012510">
          <w:marLeft w:val="0"/>
          <w:marRight w:val="0"/>
          <w:marTop w:val="0"/>
          <w:marBottom w:val="0"/>
          <w:divBdr>
            <w:top w:val="none" w:sz="0" w:space="0" w:color="auto"/>
            <w:left w:val="none" w:sz="0" w:space="0" w:color="auto"/>
            <w:bottom w:val="none" w:sz="0" w:space="0" w:color="auto"/>
            <w:right w:val="none" w:sz="0" w:space="0" w:color="auto"/>
          </w:divBdr>
        </w:div>
        <w:div w:id="1865557858">
          <w:marLeft w:val="0"/>
          <w:marRight w:val="0"/>
          <w:marTop w:val="0"/>
          <w:marBottom w:val="0"/>
          <w:divBdr>
            <w:top w:val="none" w:sz="0" w:space="0" w:color="auto"/>
            <w:left w:val="none" w:sz="0" w:space="0" w:color="auto"/>
            <w:bottom w:val="none" w:sz="0" w:space="0" w:color="auto"/>
            <w:right w:val="none" w:sz="0" w:space="0" w:color="auto"/>
          </w:divBdr>
        </w:div>
        <w:div w:id="1843279009">
          <w:marLeft w:val="0"/>
          <w:marRight w:val="0"/>
          <w:marTop w:val="0"/>
          <w:marBottom w:val="0"/>
          <w:divBdr>
            <w:top w:val="none" w:sz="0" w:space="0" w:color="auto"/>
            <w:left w:val="none" w:sz="0" w:space="0" w:color="auto"/>
            <w:bottom w:val="none" w:sz="0" w:space="0" w:color="auto"/>
            <w:right w:val="none" w:sz="0" w:space="0" w:color="auto"/>
          </w:divBdr>
        </w:div>
        <w:div w:id="255791654">
          <w:marLeft w:val="0"/>
          <w:marRight w:val="0"/>
          <w:marTop w:val="0"/>
          <w:marBottom w:val="0"/>
          <w:divBdr>
            <w:top w:val="none" w:sz="0" w:space="0" w:color="auto"/>
            <w:left w:val="none" w:sz="0" w:space="0" w:color="auto"/>
            <w:bottom w:val="none" w:sz="0" w:space="0" w:color="auto"/>
            <w:right w:val="none" w:sz="0" w:space="0" w:color="auto"/>
          </w:divBdr>
        </w:div>
        <w:div w:id="1054936423">
          <w:marLeft w:val="0"/>
          <w:marRight w:val="0"/>
          <w:marTop w:val="0"/>
          <w:marBottom w:val="0"/>
          <w:divBdr>
            <w:top w:val="none" w:sz="0" w:space="0" w:color="auto"/>
            <w:left w:val="none" w:sz="0" w:space="0" w:color="auto"/>
            <w:bottom w:val="none" w:sz="0" w:space="0" w:color="auto"/>
            <w:right w:val="none" w:sz="0" w:space="0" w:color="auto"/>
          </w:divBdr>
        </w:div>
      </w:divsChild>
    </w:div>
    <w:div w:id="1205405103">
      <w:bodyDiv w:val="1"/>
      <w:marLeft w:val="0"/>
      <w:marRight w:val="0"/>
      <w:marTop w:val="0"/>
      <w:marBottom w:val="0"/>
      <w:divBdr>
        <w:top w:val="none" w:sz="0" w:space="0" w:color="auto"/>
        <w:left w:val="none" w:sz="0" w:space="0" w:color="auto"/>
        <w:bottom w:val="none" w:sz="0" w:space="0" w:color="auto"/>
        <w:right w:val="none" w:sz="0" w:space="0" w:color="auto"/>
      </w:divBdr>
    </w:div>
    <w:div w:id="1377200648">
      <w:bodyDiv w:val="1"/>
      <w:marLeft w:val="0"/>
      <w:marRight w:val="0"/>
      <w:marTop w:val="0"/>
      <w:marBottom w:val="0"/>
      <w:divBdr>
        <w:top w:val="none" w:sz="0" w:space="0" w:color="auto"/>
        <w:left w:val="none" w:sz="0" w:space="0" w:color="auto"/>
        <w:bottom w:val="none" w:sz="0" w:space="0" w:color="auto"/>
        <w:right w:val="none" w:sz="0" w:space="0" w:color="auto"/>
      </w:divBdr>
    </w:div>
    <w:div w:id="1401749692">
      <w:bodyDiv w:val="1"/>
      <w:marLeft w:val="0"/>
      <w:marRight w:val="0"/>
      <w:marTop w:val="0"/>
      <w:marBottom w:val="0"/>
      <w:divBdr>
        <w:top w:val="none" w:sz="0" w:space="0" w:color="auto"/>
        <w:left w:val="none" w:sz="0" w:space="0" w:color="auto"/>
        <w:bottom w:val="none" w:sz="0" w:space="0" w:color="auto"/>
        <w:right w:val="none" w:sz="0" w:space="0" w:color="auto"/>
      </w:divBdr>
    </w:div>
    <w:div w:id="1431270754">
      <w:bodyDiv w:val="1"/>
      <w:marLeft w:val="0"/>
      <w:marRight w:val="0"/>
      <w:marTop w:val="0"/>
      <w:marBottom w:val="0"/>
      <w:divBdr>
        <w:top w:val="none" w:sz="0" w:space="0" w:color="auto"/>
        <w:left w:val="none" w:sz="0" w:space="0" w:color="auto"/>
        <w:bottom w:val="none" w:sz="0" w:space="0" w:color="auto"/>
        <w:right w:val="none" w:sz="0" w:space="0" w:color="auto"/>
      </w:divBdr>
    </w:div>
    <w:div w:id="1456096001">
      <w:bodyDiv w:val="1"/>
      <w:marLeft w:val="0"/>
      <w:marRight w:val="0"/>
      <w:marTop w:val="0"/>
      <w:marBottom w:val="0"/>
      <w:divBdr>
        <w:top w:val="none" w:sz="0" w:space="0" w:color="auto"/>
        <w:left w:val="none" w:sz="0" w:space="0" w:color="auto"/>
        <w:bottom w:val="none" w:sz="0" w:space="0" w:color="auto"/>
        <w:right w:val="none" w:sz="0" w:space="0" w:color="auto"/>
      </w:divBdr>
    </w:div>
    <w:div w:id="1493373119">
      <w:bodyDiv w:val="1"/>
      <w:marLeft w:val="0"/>
      <w:marRight w:val="0"/>
      <w:marTop w:val="0"/>
      <w:marBottom w:val="0"/>
      <w:divBdr>
        <w:top w:val="none" w:sz="0" w:space="0" w:color="auto"/>
        <w:left w:val="none" w:sz="0" w:space="0" w:color="auto"/>
        <w:bottom w:val="none" w:sz="0" w:space="0" w:color="auto"/>
        <w:right w:val="none" w:sz="0" w:space="0" w:color="auto"/>
      </w:divBdr>
    </w:div>
    <w:div w:id="1635940442">
      <w:bodyDiv w:val="1"/>
      <w:marLeft w:val="0"/>
      <w:marRight w:val="0"/>
      <w:marTop w:val="0"/>
      <w:marBottom w:val="0"/>
      <w:divBdr>
        <w:top w:val="none" w:sz="0" w:space="0" w:color="auto"/>
        <w:left w:val="none" w:sz="0" w:space="0" w:color="auto"/>
        <w:bottom w:val="none" w:sz="0" w:space="0" w:color="auto"/>
        <w:right w:val="none" w:sz="0" w:space="0" w:color="auto"/>
      </w:divBdr>
    </w:div>
    <w:div w:id="1637027272">
      <w:bodyDiv w:val="1"/>
      <w:marLeft w:val="0"/>
      <w:marRight w:val="0"/>
      <w:marTop w:val="0"/>
      <w:marBottom w:val="0"/>
      <w:divBdr>
        <w:top w:val="none" w:sz="0" w:space="0" w:color="auto"/>
        <w:left w:val="none" w:sz="0" w:space="0" w:color="auto"/>
        <w:bottom w:val="none" w:sz="0" w:space="0" w:color="auto"/>
        <w:right w:val="none" w:sz="0" w:space="0" w:color="auto"/>
      </w:divBdr>
    </w:div>
    <w:div w:id="1661351928">
      <w:bodyDiv w:val="1"/>
      <w:marLeft w:val="0"/>
      <w:marRight w:val="0"/>
      <w:marTop w:val="0"/>
      <w:marBottom w:val="0"/>
      <w:divBdr>
        <w:top w:val="none" w:sz="0" w:space="0" w:color="auto"/>
        <w:left w:val="none" w:sz="0" w:space="0" w:color="auto"/>
        <w:bottom w:val="none" w:sz="0" w:space="0" w:color="auto"/>
        <w:right w:val="none" w:sz="0" w:space="0" w:color="auto"/>
      </w:divBdr>
    </w:div>
    <w:div w:id="1717195774">
      <w:bodyDiv w:val="1"/>
      <w:marLeft w:val="0"/>
      <w:marRight w:val="0"/>
      <w:marTop w:val="0"/>
      <w:marBottom w:val="0"/>
      <w:divBdr>
        <w:top w:val="none" w:sz="0" w:space="0" w:color="auto"/>
        <w:left w:val="none" w:sz="0" w:space="0" w:color="auto"/>
        <w:bottom w:val="none" w:sz="0" w:space="0" w:color="auto"/>
        <w:right w:val="none" w:sz="0" w:space="0" w:color="auto"/>
      </w:divBdr>
    </w:div>
    <w:div w:id="1776825179">
      <w:bodyDiv w:val="1"/>
      <w:marLeft w:val="0"/>
      <w:marRight w:val="0"/>
      <w:marTop w:val="0"/>
      <w:marBottom w:val="0"/>
      <w:divBdr>
        <w:top w:val="none" w:sz="0" w:space="0" w:color="auto"/>
        <w:left w:val="none" w:sz="0" w:space="0" w:color="auto"/>
        <w:bottom w:val="none" w:sz="0" w:space="0" w:color="auto"/>
        <w:right w:val="none" w:sz="0" w:space="0" w:color="auto"/>
      </w:divBdr>
    </w:div>
    <w:div w:id="1801609602">
      <w:bodyDiv w:val="1"/>
      <w:marLeft w:val="0"/>
      <w:marRight w:val="0"/>
      <w:marTop w:val="0"/>
      <w:marBottom w:val="0"/>
      <w:divBdr>
        <w:top w:val="none" w:sz="0" w:space="0" w:color="auto"/>
        <w:left w:val="none" w:sz="0" w:space="0" w:color="auto"/>
        <w:bottom w:val="none" w:sz="0" w:space="0" w:color="auto"/>
        <w:right w:val="none" w:sz="0" w:space="0" w:color="auto"/>
      </w:divBdr>
    </w:div>
    <w:div w:id="1916814779">
      <w:bodyDiv w:val="1"/>
      <w:marLeft w:val="0"/>
      <w:marRight w:val="0"/>
      <w:marTop w:val="0"/>
      <w:marBottom w:val="0"/>
      <w:divBdr>
        <w:top w:val="none" w:sz="0" w:space="0" w:color="auto"/>
        <w:left w:val="none" w:sz="0" w:space="0" w:color="auto"/>
        <w:bottom w:val="none" w:sz="0" w:space="0" w:color="auto"/>
        <w:right w:val="none" w:sz="0" w:space="0" w:color="auto"/>
      </w:divBdr>
    </w:div>
    <w:div w:id="214133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38aefa71e58d3de/Desktop/portfolio/EXCEL/restaurant%20tip%20using%20predictive%20analysis/Predicting%20restaurant%20tips%20using%20predictive%20analytics%20on%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38aefa71e58d3de/Desktop/portfolio/EXCEL/restaurant%20tip%20using%20predictive%20analysis/Predicting%20restaurant%20tips%20using%20predictive%20analytics%20on%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38aefa71e58d3de/Desktop/portfolio/EXCEL/restaurant%20tip%20using%20predictive%20analysis/Predicting%20restaurant%20tips%20using%20predictive%20analytics%20on%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38aefa71e58d3de/Desktop/portfolio/EXCEL/restaurant%20tip%20using%20predictive%20analysis/Predicting%20restaurant%20tips%20using%20predictive%20analytics%20on%20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b38aefa71e58d3de/Desktop/portfolio/EXCEL/restaurant%20tip%20using%20predictive%20analysis/Predicting%20restaurant%20tips%20using%20predictive%20analytics%20on%20E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b38aefa71e58d3de/Desktop/portfolio/EXCEL/restaurant%20tip%20using%20predictive%20analysis/Predicting%20restaurant%20tips%20using%20predictive%20analytics%20on%20E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b38aefa71e58d3de/Desktop/portfolio/EXCEL/restaurant%20tip%20using%20predictive%20analysis/Predicting%20restaurant%20tips%20using%20predictive%20analytics%20on%20Excel.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[Predicting restaurant tips using predictive analytics on Excel.xlsx]working !PivotTable1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Tips by Gender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noFill/>
            <a:ln>
              <a:noFill/>
            </a:ln>
            <a:effectLst>
              <a:outerShdw blurRad="50800" dist="38100" dir="2700000" algn="tl" rotWithShape="0">
                <a:prstClr val="black">
                  <a:alpha val="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3"/>
          </a:solidFill>
          <a:ln>
            <a:noFill/>
          </a:ln>
          <a:effectLst>
            <a:outerShdw blurRad="254000" sx="102000" sy="102000" algn="ctr" rotWithShape="0">
              <a:prstClr val="black">
                <a:alpha val="20000"/>
              </a:prstClr>
            </a:outerShdw>
          </a:effectLst>
        </c:spPr>
        <c:dLbl>
          <c:idx val="0"/>
          <c:tx>
            <c:rich>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fld id="{1B0373A5-B418-4707-ACE0-68C4FED8AB48}" type="CELLRANGE">
                  <a:rPr lang="en-US"/>
                  <a:pPr>
                    <a:defRPr sz="1000" b="1" i="0" u="none" strike="noStrike" kern="1200" baseline="0">
                      <a:solidFill>
                        <a:schemeClr val="lt1"/>
                      </a:solidFill>
                      <a:latin typeface="+mn-lt"/>
                      <a:ea typeface="+mn-ea"/>
                      <a:cs typeface="+mn-cs"/>
                    </a:defRPr>
                  </a:pPr>
                  <a:t>[CELLRANGE]</a:t>
                </a:fld>
                <a:r>
                  <a:rPr lang="en-US" baseline="0"/>
                  <a:t>
</a:t>
                </a:r>
                <a:fld id="{D081EA65-4F37-4EE2-934D-9E8F233EC9FF}" type="CATEGORYNAME">
                  <a:rPr lang="en-US" baseline="0"/>
                  <a:pPr>
                    <a:defRPr sz="1000" b="1" i="0" u="none" strike="noStrike" kern="1200" baseline="0">
                      <a:solidFill>
                        <a:schemeClr val="lt1"/>
                      </a:solidFill>
                      <a:latin typeface="+mn-lt"/>
                      <a:ea typeface="+mn-ea"/>
                      <a:cs typeface="+mn-cs"/>
                    </a:defRPr>
                  </a:pPr>
                  <a:t>[CATEGORY NAME]</a:t>
                </a:fld>
                <a:r>
                  <a:rPr lang="en-US" baseline="0"/>
                  <a:t>
</a:t>
                </a:r>
                <a:fld id="{3A6F1503-C751-41AB-9D64-86D8A664317B}" type="PERCENTAGE">
                  <a:rPr lang="en-US" baseline="0"/>
                  <a:pPr>
                    <a:defRPr sz="1000" b="1" i="0" u="none" strike="noStrike" kern="1200" baseline="0">
                      <a:solidFill>
                        <a:schemeClr val="lt1"/>
                      </a:solidFill>
                      <a:latin typeface="+mn-lt"/>
                      <a:ea typeface="+mn-ea"/>
                      <a:cs typeface="+mn-cs"/>
                    </a:defRPr>
                  </a:pPr>
                  <a:t>[PERCENTAGE]</a:t>
                </a:fld>
                <a:endParaRPr lang="en-US" baseline="0"/>
              </a:p>
            </c:rich>
          </c:tx>
          <c:spPr>
            <a:noFill/>
            <a:ln>
              <a:noFill/>
            </a:ln>
            <a:effectLst>
              <a:outerShdw blurRad="50800" dist="38100" dir="2700000" algn="tl" rotWithShape="0">
                <a:prstClr val="black">
                  <a:alpha val="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dlblFieldTable/>
              <c15:xForSave val="1"/>
              <c15:showDataLabelsRange val="1"/>
            </c:ext>
          </c:extLst>
        </c:dLbl>
      </c:pivotFmt>
      <c:pivotFmt>
        <c:idx val="3"/>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noFill/>
            <a:ln>
              <a:noFill/>
            </a:ln>
            <a:effectLst>
              <a:outerShdw blurRad="50800" dist="38100" dir="2700000" algn="tl" rotWithShape="0">
                <a:prstClr val="black">
                  <a:alpha val="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marker>
          <c:symbol val="none"/>
        </c:marker>
        <c:dLbl>
          <c:idx val="0"/>
          <c:spPr>
            <a:noFill/>
            <a:ln>
              <a:noFill/>
            </a:ln>
            <a:effectLst>
              <a:outerShdw blurRad="50800" dist="38100" dir="2700000" algn="tl" rotWithShape="0">
                <a:prstClr val="black">
                  <a:alpha val="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extLst>
            <c:ext xmlns:c15="http://schemas.microsoft.com/office/drawing/2012/chart" uri="{CE6537A1-D6FC-4f65-9D91-7224C49458BB}"/>
          </c:extLst>
        </c:dLbl>
      </c:pivotFmt>
      <c:pivotFmt>
        <c:idx val="15"/>
        <c:spPr>
          <a:solidFill>
            <a:schemeClr val="accent1"/>
          </a:solidFill>
          <a:ln>
            <a:noFill/>
          </a:ln>
          <a:effectLst>
            <a:outerShdw blurRad="254000" sx="102000" sy="102000" algn="ctr" rotWithShape="0">
              <a:prstClr val="black">
                <a:alpha val="20000"/>
              </a:prstClr>
            </a:outerShdw>
          </a:effectLst>
        </c:spPr>
      </c:pivotFmt>
      <c:pivotFmt>
        <c:idx val="16"/>
        <c:spPr>
          <a:solidFill>
            <a:schemeClr val="accent1"/>
          </a:solidFill>
          <a:ln>
            <a:noFill/>
          </a:ln>
          <a:effectLst>
            <a:outerShdw blurRad="254000" sx="102000" sy="102000" algn="ctr" rotWithShape="0">
              <a:prstClr val="black">
                <a:alpha val="20000"/>
              </a:prstClr>
            </a:outerShdw>
          </a:effectLst>
        </c:spPr>
      </c:pivotFmt>
    </c:pivotFmts>
    <c:plotArea>
      <c:layout>
        <c:manualLayout>
          <c:layoutTarget val="inner"/>
          <c:xMode val="edge"/>
          <c:yMode val="edge"/>
          <c:x val="0.26736062698593244"/>
          <c:y val="0.20156957124545477"/>
          <c:w val="0.45804702537182856"/>
          <c:h val="0.76341170895304766"/>
        </c:manualLayout>
      </c:layout>
      <c:pieChart>
        <c:varyColors val="1"/>
        <c:ser>
          <c:idx val="0"/>
          <c:order val="0"/>
          <c:tx>
            <c:strRef>
              <c:f>'working '!$B$2</c:f>
              <c:strCache>
                <c:ptCount val="1"/>
                <c:pt idx="0">
                  <c:v>Sum of tip</c:v>
                </c:pt>
              </c:strCache>
            </c:strRef>
          </c:tx>
          <c:dPt>
            <c:idx val="0"/>
            <c:bubble3D val="0"/>
            <c:explosion val="5"/>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922-4691-8981-49C9DA40BEF0}"/>
              </c:ext>
            </c:extLst>
          </c:dPt>
          <c:dPt>
            <c:idx val="1"/>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922-4691-8981-49C9DA40BEF0}"/>
              </c:ext>
            </c:extLst>
          </c:dPt>
          <c:dLbls>
            <c:spPr>
              <a:noFill/>
              <a:ln>
                <a:noFill/>
              </a:ln>
              <a:effectLst>
                <a:outerShdw blurRad="50800" dist="38100" dir="2700000" algn="tl" rotWithShape="0">
                  <a:prstClr val="black">
                    <a:alpha val="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'working '!$A$3:$A$5</c:f>
              <c:strCache>
                <c:ptCount val="2"/>
                <c:pt idx="0">
                  <c:v>Female</c:v>
                </c:pt>
                <c:pt idx="1">
                  <c:v>Male</c:v>
                </c:pt>
              </c:strCache>
            </c:strRef>
          </c:cat>
          <c:val>
            <c:numRef>
              <c:f>'working '!$B$3:$B$5</c:f>
              <c:numCache>
                <c:formatCode>0.0</c:formatCode>
                <c:ptCount val="2"/>
                <c:pt idx="0">
                  <c:v>244.51</c:v>
                </c:pt>
                <c:pt idx="1">
                  <c:v>485.07000000000011</c:v>
                </c:pt>
              </c:numCache>
            </c:numRef>
          </c:val>
          <c:extLst>
            <c:ext xmlns:c16="http://schemas.microsoft.com/office/drawing/2014/chart" uri="{C3380CC4-5D6E-409C-BE32-E72D297353CC}">
              <c16:uniqueId val="{00000004-6922-4691-8981-49C9DA40BEF0}"/>
            </c:ext>
          </c:extLst>
        </c:ser>
        <c:ser>
          <c:idx val="1"/>
          <c:order val="1"/>
          <c:tx>
            <c:strRef>
              <c:f>'working '!$C$2</c:f>
              <c:strCache>
                <c:ptCount val="1"/>
                <c:pt idx="0">
                  <c:v>Count of sex</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6922-4691-8981-49C9DA40BEF0}"/>
              </c:ext>
            </c:extLst>
          </c:dPt>
          <c:dPt>
            <c:idx val="1"/>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8-6922-4691-8981-49C9DA40BEF0}"/>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'working '!$A$3:$A$5</c:f>
              <c:strCache>
                <c:ptCount val="2"/>
                <c:pt idx="0">
                  <c:v>Female</c:v>
                </c:pt>
                <c:pt idx="1">
                  <c:v>Male</c:v>
                </c:pt>
              </c:strCache>
            </c:strRef>
          </c:cat>
          <c:val>
            <c:numRef>
              <c:f>'working '!$C$3:$C$5</c:f>
              <c:numCache>
                <c:formatCode>General</c:formatCode>
                <c:ptCount val="2"/>
                <c:pt idx="0">
                  <c:v>86</c:v>
                </c:pt>
                <c:pt idx="1">
                  <c:v>157</c:v>
                </c:pt>
              </c:numCache>
            </c:numRef>
          </c:val>
          <c:extLst>
            <c:ext xmlns:c16="http://schemas.microsoft.com/office/drawing/2014/chart" uri="{C3380CC4-5D6E-409C-BE32-E72D297353CC}">
              <c16:uniqueId val="{00000009-6922-4691-8981-49C9DA40BEF0}"/>
            </c:ext>
          </c:extLst>
        </c:ser>
        <c:dLbls>
          <c:dLblPos val="ctr"/>
          <c:showLegendKey val="0"/>
          <c:showVal val="1"/>
          <c:showCatName val="0"/>
          <c:showSerName val="0"/>
          <c:showPercent val="0"/>
          <c:showBubbleSize val="0"/>
          <c:showLeaderLines val="1"/>
        </c:dLbls>
        <c:firstSliceAng val="1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[Predicting restaurant tips using predictive analytics on Excel.xlsx]working !PivotTable2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Tips by time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noFill/>
            <a:ln>
              <a:noFill/>
            </a:ln>
            <a:effectLst>
              <a:outerShdw blurRad="50800" dist="38100" dir="2700000" algn="tl" rotWithShape="0">
                <a:prstClr val="black">
                  <a:alpha val="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1"/>
        <c:spPr>
          <a:solidFill>
            <a:schemeClr val="accent3"/>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noFill/>
            <a:ln>
              <a:noFill/>
            </a:ln>
            <a:effectLst>
              <a:outerShdw blurRad="50800" dist="38100" dir="2700000" algn="tl" rotWithShape="0">
                <a:prstClr val="black">
                  <a:alpha val="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noFill/>
            <a:ln>
              <a:noFill/>
            </a:ln>
            <a:effectLst>
              <a:outerShdw blurRad="50800" dist="38100" dir="2700000" algn="tl" rotWithShape="0">
                <a:prstClr val="black">
                  <a:alpha val="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s>
    <c:plotArea>
      <c:layout>
        <c:manualLayout>
          <c:layoutTarget val="inner"/>
          <c:xMode val="edge"/>
          <c:yMode val="edge"/>
          <c:x val="0.22194860017497811"/>
          <c:y val="0.16606262758821813"/>
          <c:w val="0.47258464566929131"/>
          <c:h val="0.78764107611548562"/>
        </c:manualLayout>
      </c:layout>
      <c:doughnutChart>
        <c:varyColors val="1"/>
        <c:ser>
          <c:idx val="0"/>
          <c:order val="0"/>
          <c:tx>
            <c:strRef>
              <c:f>'working '!$B$27</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C87-459F-83E1-3CF1A974C850}"/>
              </c:ext>
            </c:extLst>
          </c:dPt>
          <c:dPt>
            <c:idx val="1"/>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C87-459F-83E1-3CF1A974C850}"/>
              </c:ext>
            </c:extLst>
          </c:dPt>
          <c:dLbls>
            <c:spPr>
              <a:noFill/>
              <a:ln>
                <a:noFill/>
              </a:ln>
              <a:effectLst>
                <a:outerShdw blurRad="50800" dist="38100" dir="2700000" algn="tl" rotWithShape="0">
                  <a:prstClr val="black">
                    <a:alpha val="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s>
          <c:cat>
            <c:strRef>
              <c:f>'working '!$A$28:$A$30</c:f>
              <c:strCache>
                <c:ptCount val="2"/>
                <c:pt idx="0">
                  <c:v>Dinner</c:v>
                </c:pt>
                <c:pt idx="1">
                  <c:v>Lunch</c:v>
                </c:pt>
              </c:strCache>
            </c:strRef>
          </c:cat>
          <c:val>
            <c:numRef>
              <c:f>'working '!$B$28:$B$30</c:f>
              <c:numCache>
                <c:formatCode>General</c:formatCode>
                <c:ptCount val="2"/>
                <c:pt idx="0">
                  <c:v>546.06999999999994</c:v>
                </c:pt>
                <c:pt idx="1">
                  <c:v>183.51</c:v>
                </c:pt>
              </c:numCache>
            </c:numRef>
          </c:val>
          <c:extLst>
            <c:ext xmlns:c16="http://schemas.microsoft.com/office/drawing/2014/chart" uri="{C3380CC4-5D6E-409C-BE32-E72D297353CC}">
              <c16:uniqueId val="{00000004-4C87-459F-83E1-3CF1A974C850}"/>
            </c:ext>
          </c:extLst>
        </c:ser>
        <c:dLbls>
          <c:showLegendKey val="0"/>
          <c:showVal val="0"/>
          <c:showCatName val="0"/>
          <c:showSerName val="0"/>
          <c:showPercent val="0"/>
          <c:showBubbleSize val="0"/>
          <c:showLeaderLines val="0"/>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[Predicting restaurant tips using predictive analytics on Excel.xlsx]working !PivotTable4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Tips</a:t>
            </a:r>
            <a:r>
              <a:rPr lang="en-US" sz="1400" baseline="0"/>
              <a:t> by gender and Time</a:t>
            </a:r>
            <a:endParaRPr lang="en-US" sz="1400"/>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3">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8919848927334787"/>
          <c:y val="0.20667019987886126"/>
          <c:w val="0.68525887389076368"/>
          <c:h val="0.58223955741591782"/>
        </c:manualLayout>
      </c:layout>
      <c:barChart>
        <c:barDir val="col"/>
        <c:grouping val="clustered"/>
        <c:varyColors val="0"/>
        <c:ser>
          <c:idx val="0"/>
          <c:order val="0"/>
          <c:tx>
            <c:strRef>
              <c:f>'working '!$B$49:$B$50</c:f>
              <c:strCache>
                <c:ptCount val="1"/>
                <c:pt idx="0">
                  <c:v>Dinner</c:v>
                </c:pt>
              </c:strCache>
            </c:strRef>
          </c:tx>
          <c:spPr>
            <a:solidFill>
              <a:schemeClr val="accent1">
                <a:alpha val="85000"/>
              </a:schemeClr>
            </a:solidFill>
            <a:ln w="9525" cap="flat" cmpd="sng" algn="ctr">
              <a:solidFill>
                <a:schemeClr val="lt1">
                  <a:alpha val="50000"/>
                </a:schemeClr>
              </a:solidFill>
              <a:round/>
            </a:ln>
            <a:effectLst/>
          </c:spPr>
          <c:invertIfNegative val="0"/>
          <c:cat>
            <c:strRef>
              <c:f>'working '!$A$51:$A$53</c:f>
              <c:strCache>
                <c:ptCount val="2"/>
                <c:pt idx="0">
                  <c:v>Female</c:v>
                </c:pt>
                <c:pt idx="1">
                  <c:v>Male</c:v>
                </c:pt>
              </c:strCache>
            </c:strRef>
          </c:cat>
          <c:val>
            <c:numRef>
              <c:f>'working '!$B$51:$B$53</c:f>
              <c:numCache>
                <c:formatCode>0.0</c:formatCode>
                <c:ptCount val="2"/>
                <c:pt idx="0">
                  <c:v>156.10999999999999</c:v>
                </c:pt>
                <c:pt idx="1">
                  <c:v>389.96000000000004</c:v>
                </c:pt>
              </c:numCache>
            </c:numRef>
          </c:val>
          <c:extLst>
            <c:ext xmlns:c16="http://schemas.microsoft.com/office/drawing/2014/chart" uri="{C3380CC4-5D6E-409C-BE32-E72D297353CC}">
              <c16:uniqueId val="{00000000-7FB1-4A99-8804-1570292B7C54}"/>
            </c:ext>
          </c:extLst>
        </c:ser>
        <c:ser>
          <c:idx val="1"/>
          <c:order val="1"/>
          <c:tx>
            <c:strRef>
              <c:f>'working '!$C$49:$C$50</c:f>
              <c:strCache>
                <c:ptCount val="1"/>
                <c:pt idx="0">
                  <c:v>Lunch</c:v>
                </c:pt>
              </c:strCache>
            </c:strRef>
          </c:tx>
          <c:spPr>
            <a:solidFill>
              <a:schemeClr val="accent3">
                <a:alpha val="85000"/>
              </a:schemeClr>
            </a:solidFill>
            <a:ln w="9525" cap="flat" cmpd="sng" algn="ctr">
              <a:solidFill>
                <a:schemeClr val="lt1">
                  <a:alpha val="50000"/>
                </a:schemeClr>
              </a:solidFill>
              <a:round/>
            </a:ln>
            <a:effectLst/>
          </c:spPr>
          <c:invertIfNegative val="0"/>
          <c:cat>
            <c:strRef>
              <c:f>'working '!$A$51:$A$53</c:f>
              <c:strCache>
                <c:ptCount val="2"/>
                <c:pt idx="0">
                  <c:v>Female</c:v>
                </c:pt>
                <c:pt idx="1">
                  <c:v>Male</c:v>
                </c:pt>
              </c:strCache>
            </c:strRef>
          </c:cat>
          <c:val>
            <c:numRef>
              <c:f>'working '!$C$51:$C$53</c:f>
              <c:numCache>
                <c:formatCode>0.0</c:formatCode>
                <c:ptCount val="2"/>
                <c:pt idx="0">
                  <c:v>88.40000000000002</c:v>
                </c:pt>
                <c:pt idx="1">
                  <c:v>95.11</c:v>
                </c:pt>
              </c:numCache>
            </c:numRef>
          </c:val>
          <c:extLst>
            <c:ext xmlns:c16="http://schemas.microsoft.com/office/drawing/2014/chart" uri="{C3380CC4-5D6E-409C-BE32-E72D297353CC}">
              <c16:uniqueId val="{00000001-7FB1-4A99-8804-1570292B7C54}"/>
            </c:ext>
          </c:extLst>
        </c:ser>
        <c:dLbls>
          <c:showLegendKey val="0"/>
          <c:showVal val="0"/>
          <c:showCatName val="0"/>
          <c:showSerName val="0"/>
          <c:showPercent val="0"/>
          <c:showBubbleSize val="0"/>
        </c:dLbls>
        <c:gapWidth val="177"/>
        <c:overlap val="-12"/>
        <c:axId val="551943584"/>
        <c:axId val="551941664"/>
      </c:barChart>
      <c:catAx>
        <c:axId val="551943584"/>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51941664"/>
        <c:crosses val="autoZero"/>
        <c:auto val="1"/>
        <c:lblAlgn val="ctr"/>
        <c:lblOffset val="100"/>
        <c:noMultiLvlLbl val="0"/>
      </c:catAx>
      <c:valAx>
        <c:axId val="551941664"/>
        <c:scaling>
          <c:orientation val="minMax"/>
        </c:scaling>
        <c:delete val="0"/>
        <c:axPos val="l"/>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51943584"/>
        <c:crosses val="autoZero"/>
        <c:crossBetween val="between"/>
      </c:valAx>
      <c:spPr>
        <a:noFill/>
        <a:ln>
          <a:noFill/>
        </a:ln>
        <a:effectLst/>
      </c:spPr>
    </c:plotArea>
    <c:legend>
      <c:legendPos val="r"/>
      <c:layout>
        <c:manualLayout>
          <c:xMode val="edge"/>
          <c:yMode val="edge"/>
          <c:x val="0.76013987175653674"/>
          <c:y val="0.20519811882250777"/>
          <c:w val="0.19744011428951133"/>
          <c:h val="0.2236601001083043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[Predicting restaurant tips using predictive analytics on Excel.xlsx]working !PivotTable6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Tips</a:t>
            </a:r>
            <a:r>
              <a:rPr lang="en-US" baseline="0"/>
              <a:t> by Smoking status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'working '!$B$73</c:f>
              <c:strCache>
                <c:ptCount val="1"/>
                <c:pt idx="0">
                  <c:v>Total</c:v>
                </c:pt>
              </c:strCache>
            </c:strRef>
          </c:tx>
          <c:spPr>
            <a:solidFill>
              <a:schemeClr val="accent1"/>
            </a:solidFill>
            <a:ln>
              <a:noFill/>
            </a:ln>
            <a:effectLst/>
          </c:spPr>
          <c:invertIfNegative val="0"/>
          <c:cat>
            <c:strRef>
              <c:f>'working '!$A$74:$A$76</c:f>
              <c:strCache>
                <c:ptCount val="2"/>
                <c:pt idx="0">
                  <c:v>No</c:v>
                </c:pt>
                <c:pt idx="1">
                  <c:v>Yes</c:v>
                </c:pt>
              </c:strCache>
            </c:strRef>
          </c:cat>
          <c:val>
            <c:numRef>
              <c:f>'working '!$B$74:$B$76</c:f>
              <c:numCache>
                <c:formatCode>General</c:formatCode>
                <c:ptCount val="2"/>
                <c:pt idx="0">
                  <c:v>151</c:v>
                </c:pt>
                <c:pt idx="1">
                  <c:v>92</c:v>
                </c:pt>
              </c:numCache>
            </c:numRef>
          </c:val>
          <c:extLst>
            <c:ext xmlns:c16="http://schemas.microsoft.com/office/drawing/2014/chart" uri="{C3380CC4-5D6E-409C-BE32-E72D297353CC}">
              <c16:uniqueId val="{00000000-FE4A-49C3-AE4C-83469C53F361}"/>
            </c:ext>
          </c:extLst>
        </c:ser>
        <c:dLbls>
          <c:showLegendKey val="0"/>
          <c:showVal val="0"/>
          <c:showCatName val="0"/>
          <c:showSerName val="0"/>
          <c:showPercent val="0"/>
          <c:showBubbleSize val="0"/>
        </c:dLbls>
        <c:gapWidth val="219"/>
        <c:overlap val="-27"/>
        <c:axId val="575209552"/>
        <c:axId val="575210032"/>
      </c:barChart>
      <c:catAx>
        <c:axId val="57520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210032"/>
        <c:crosses val="autoZero"/>
        <c:auto val="1"/>
        <c:lblAlgn val="ctr"/>
        <c:lblOffset val="100"/>
        <c:noMultiLvlLbl val="0"/>
      </c:catAx>
      <c:valAx>
        <c:axId val="5752100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209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bill vs </a:t>
            </a:r>
            <a:r>
              <a:rPr lang="en-US"/>
              <a:t>tip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469816272965886E-2"/>
          <c:y val="0.1300462962962963"/>
          <c:w val="0.86734441213716207"/>
          <c:h val="0.68343458472185359"/>
        </c:manualLayout>
      </c:layout>
      <c:scatterChart>
        <c:scatterStyle val="lineMarker"/>
        <c:varyColors val="0"/>
        <c:ser>
          <c:idx val="0"/>
          <c:order val="0"/>
          <c:tx>
            <c:strRef>
              <c:f>'[Predicting restaurant tips using predictive analytics on Excel.xlsx]working '!$E$146</c:f>
              <c:strCache>
                <c:ptCount val="1"/>
                <c:pt idx="0">
                  <c:v>Sum of tip</c:v>
                </c:pt>
              </c:strCache>
            </c:strRef>
          </c:tx>
          <c:spPr>
            <a:ln w="19050" cap="rnd">
              <a:noFill/>
              <a:round/>
            </a:ln>
            <a:effectLst/>
          </c:spPr>
          <c:marker>
            <c:symbol val="circle"/>
            <c:size val="5"/>
            <c:spPr>
              <a:solidFill>
                <a:schemeClr val="accent1"/>
              </a:solidFill>
              <a:ln w="9525">
                <a:solidFill>
                  <a:schemeClr val="accent1"/>
                </a:solidFill>
              </a:ln>
              <a:effectLst/>
            </c:spPr>
          </c:marker>
          <c:xVal>
            <c:numRef>
              <c:f>'[Predicting restaurant tips using predictive analytics on Excel.xlsx]working '!$D$147:$D$375</c:f>
              <c:numCache>
                <c:formatCode>General</c:formatCode>
                <c:ptCount val="229"/>
                <c:pt idx="0">
                  <c:v>3.07</c:v>
                </c:pt>
                <c:pt idx="1">
                  <c:v>5.75</c:v>
                </c:pt>
                <c:pt idx="2">
                  <c:v>7.25</c:v>
                </c:pt>
                <c:pt idx="3">
                  <c:v>7.51</c:v>
                </c:pt>
                <c:pt idx="4">
                  <c:v>7.56</c:v>
                </c:pt>
                <c:pt idx="5">
                  <c:v>7.74</c:v>
                </c:pt>
                <c:pt idx="6">
                  <c:v>8.35</c:v>
                </c:pt>
                <c:pt idx="7">
                  <c:v>8.51</c:v>
                </c:pt>
                <c:pt idx="8">
                  <c:v>8.52</c:v>
                </c:pt>
                <c:pt idx="9">
                  <c:v>8.58</c:v>
                </c:pt>
                <c:pt idx="10">
                  <c:v>8.77</c:v>
                </c:pt>
                <c:pt idx="11">
                  <c:v>9.5500000000000007</c:v>
                </c:pt>
                <c:pt idx="12">
                  <c:v>9.6</c:v>
                </c:pt>
                <c:pt idx="13">
                  <c:v>9.68</c:v>
                </c:pt>
                <c:pt idx="14">
                  <c:v>9.7799999999999994</c:v>
                </c:pt>
                <c:pt idx="15">
                  <c:v>9.94</c:v>
                </c:pt>
                <c:pt idx="16">
                  <c:v>10.07</c:v>
                </c:pt>
                <c:pt idx="17">
                  <c:v>10.09</c:v>
                </c:pt>
                <c:pt idx="18">
                  <c:v>10.27</c:v>
                </c:pt>
                <c:pt idx="19">
                  <c:v>10.29</c:v>
                </c:pt>
                <c:pt idx="20">
                  <c:v>10.33</c:v>
                </c:pt>
                <c:pt idx="21">
                  <c:v>10.34</c:v>
                </c:pt>
                <c:pt idx="22">
                  <c:v>10.51</c:v>
                </c:pt>
                <c:pt idx="23">
                  <c:v>10.59</c:v>
                </c:pt>
                <c:pt idx="24">
                  <c:v>10.63</c:v>
                </c:pt>
                <c:pt idx="25">
                  <c:v>10.65</c:v>
                </c:pt>
                <c:pt idx="26">
                  <c:v>10.77</c:v>
                </c:pt>
                <c:pt idx="27">
                  <c:v>11.02</c:v>
                </c:pt>
                <c:pt idx="28">
                  <c:v>11.17</c:v>
                </c:pt>
                <c:pt idx="29">
                  <c:v>11.24</c:v>
                </c:pt>
                <c:pt idx="30">
                  <c:v>11.35</c:v>
                </c:pt>
                <c:pt idx="31">
                  <c:v>11.38</c:v>
                </c:pt>
                <c:pt idx="32">
                  <c:v>11.59</c:v>
                </c:pt>
                <c:pt idx="33">
                  <c:v>11.61</c:v>
                </c:pt>
                <c:pt idx="34">
                  <c:v>11.69</c:v>
                </c:pt>
                <c:pt idx="35">
                  <c:v>11.87</c:v>
                </c:pt>
                <c:pt idx="36">
                  <c:v>12.02</c:v>
                </c:pt>
                <c:pt idx="37">
                  <c:v>12.03</c:v>
                </c:pt>
                <c:pt idx="38">
                  <c:v>12.16</c:v>
                </c:pt>
                <c:pt idx="39">
                  <c:v>12.26</c:v>
                </c:pt>
                <c:pt idx="40">
                  <c:v>12.43</c:v>
                </c:pt>
                <c:pt idx="41">
                  <c:v>12.46</c:v>
                </c:pt>
                <c:pt idx="42">
                  <c:v>12.48</c:v>
                </c:pt>
                <c:pt idx="43">
                  <c:v>12.54</c:v>
                </c:pt>
                <c:pt idx="44">
                  <c:v>12.6</c:v>
                </c:pt>
                <c:pt idx="45">
                  <c:v>12.66</c:v>
                </c:pt>
                <c:pt idx="46">
                  <c:v>12.69</c:v>
                </c:pt>
                <c:pt idx="47">
                  <c:v>12.74</c:v>
                </c:pt>
                <c:pt idx="48">
                  <c:v>12.76</c:v>
                </c:pt>
                <c:pt idx="49">
                  <c:v>12.9</c:v>
                </c:pt>
                <c:pt idx="50">
                  <c:v>13</c:v>
                </c:pt>
                <c:pt idx="51">
                  <c:v>13.03</c:v>
                </c:pt>
                <c:pt idx="52">
                  <c:v>13.13</c:v>
                </c:pt>
                <c:pt idx="53">
                  <c:v>13.16</c:v>
                </c:pt>
                <c:pt idx="54">
                  <c:v>13.27</c:v>
                </c:pt>
                <c:pt idx="55">
                  <c:v>13.28</c:v>
                </c:pt>
                <c:pt idx="56">
                  <c:v>13.37</c:v>
                </c:pt>
                <c:pt idx="57">
                  <c:v>13.39</c:v>
                </c:pt>
                <c:pt idx="58">
                  <c:v>13.42</c:v>
                </c:pt>
                <c:pt idx="59">
                  <c:v>13.51</c:v>
                </c:pt>
                <c:pt idx="60">
                  <c:v>13.81</c:v>
                </c:pt>
                <c:pt idx="61">
                  <c:v>13.94</c:v>
                </c:pt>
                <c:pt idx="62">
                  <c:v>14</c:v>
                </c:pt>
                <c:pt idx="63">
                  <c:v>14.07</c:v>
                </c:pt>
                <c:pt idx="64">
                  <c:v>14.15</c:v>
                </c:pt>
                <c:pt idx="65">
                  <c:v>14.26</c:v>
                </c:pt>
                <c:pt idx="66">
                  <c:v>14.31</c:v>
                </c:pt>
                <c:pt idx="67">
                  <c:v>14.48</c:v>
                </c:pt>
                <c:pt idx="68">
                  <c:v>14.52</c:v>
                </c:pt>
                <c:pt idx="69">
                  <c:v>14.73</c:v>
                </c:pt>
                <c:pt idx="70">
                  <c:v>14.78</c:v>
                </c:pt>
                <c:pt idx="71">
                  <c:v>14.83</c:v>
                </c:pt>
                <c:pt idx="72">
                  <c:v>15.01</c:v>
                </c:pt>
                <c:pt idx="73">
                  <c:v>15.04</c:v>
                </c:pt>
                <c:pt idx="74">
                  <c:v>15.06</c:v>
                </c:pt>
                <c:pt idx="75">
                  <c:v>15.36</c:v>
                </c:pt>
                <c:pt idx="76">
                  <c:v>15.38</c:v>
                </c:pt>
                <c:pt idx="77">
                  <c:v>15.42</c:v>
                </c:pt>
                <c:pt idx="78">
                  <c:v>15.48</c:v>
                </c:pt>
                <c:pt idx="79">
                  <c:v>15.53</c:v>
                </c:pt>
                <c:pt idx="80">
                  <c:v>15.69</c:v>
                </c:pt>
                <c:pt idx="81">
                  <c:v>15.77</c:v>
                </c:pt>
                <c:pt idx="82">
                  <c:v>15.81</c:v>
                </c:pt>
                <c:pt idx="83">
                  <c:v>15.95</c:v>
                </c:pt>
                <c:pt idx="84">
                  <c:v>15.98</c:v>
                </c:pt>
                <c:pt idx="85">
                  <c:v>16</c:v>
                </c:pt>
                <c:pt idx="86">
                  <c:v>16.04</c:v>
                </c:pt>
                <c:pt idx="87">
                  <c:v>16.21</c:v>
                </c:pt>
                <c:pt idx="88">
                  <c:v>16.27</c:v>
                </c:pt>
                <c:pt idx="89">
                  <c:v>16.29</c:v>
                </c:pt>
                <c:pt idx="90">
                  <c:v>16.309999999999999</c:v>
                </c:pt>
                <c:pt idx="91">
                  <c:v>16.32</c:v>
                </c:pt>
                <c:pt idx="92">
                  <c:v>16.399999999999999</c:v>
                </c:pt>
                <c:pt idx="93">
                  <c:v>16.43</c:v>
                </c:pt>
                <c:pt idx="94">
                  <c:v>16.45</c:v>
                </c:pt>
                <c:pt idx="95">
                  <c:v>16.47</c:v>
                </c:pt>
                <c:pt idx="96">
                  <c:v>16.489999999999998</c:v>
                </c:pt>
                <c:pt idx="97">
                  <c:v>16.579999999999998</c:v>
                </c:pt>
                <c:pt idx="98">
                  <c:v>16.66</c:v>
                </c:pt>
                <c:pt idx="99">
                  <c:v>16.82</c:v>
                </c:pt>
                <c:pt idx="100">
                  <c:v>16.93</c:v>
                </c:pt>
                <c:pt idx="101">
                  <c:v>16.97</c:v>
                </c:pt>
                <c:pt idx="102">
                  <c:v>16.989999999999998</c:v>
                </c:pt>
                <c:pt idx="103">
                  <c:v>17.07</c:v>
                </c:pt>
                <c:pt idx="104">
                  <c:v>17.260000000000002</c:v>
                </c:pt>
                <c:pt idx="105">
                  <c:v>17.29</c:v>
                </c:pt>
                <c:pt idx="106">
                  <c:v>17.309999999999999</c:v>
                </c:pt>
                <c:pt idx="107">
                  <c:v>17.46</c:v>
                </c:pt>
                <c:pt idx="108">
                  <c:v>17.47</c:v>
                </c:pt>
                <c:pt idx="109">
                  <c:v>17.510000000000002</c:v>
                </c:pt>
                <c:pt idx="110">
                  <c:v>17.59</c:v>
                </c:pt>
                <c:pt idx="111">
                  <c:v>17.78</c:v>
                </c:pt>
                <c:pt idx="112">
                  <c:v>17.809999999999999</c:v>
                </c:pt>
                <c:pt idx="113">
                  <c:v>17.82</c:v>
                </c:pt>
                <c:pt idx="114">
                  <c:v>17.89</c:v>
                </c:pt>
                <c:pt idx="115">
                  <c:v>17.920000000000002</c:v>
                </c:pt>
                <c:pt idx="116">
                  <c:v>18.04</c:v>
                </c:pt>
                <c:pt idx="117">
                  <c:v>18.149999999999999</c:v>
                </c:pt>
                <c:pt idx="118">
                  <c:v>18.239999999999998</c:v>
                </c:pt>
                <c:pt idx="119">
                  <c:v>18.260000000000002</c:v>
                </c:pt>
                <c:pt idx="120">
                  <c:v>18.28</c:v>
                </c:pt>
                <c:pt idx="121">
                  <c:v>18.29</c:v>
                </c:pt>
                <c:pt idx="122">
                  <c:v>18.350000000000001</c:v>
                </c:pt>
                <c:pt idx="123">
                  <c:v>18.43</c:v>
                </c:pt>
                <c:pt idx="124">
                  <c:v>18.64</c:v>
                </c:pt>
                <c:pt idx="125">
                  <c:v>18.690000000000001</c:v>
                </c:pt>
                <c:pt idx="126">
                  <c:v>18.71</c:v>
                </c:pt>
                <c:pt idx="127">
                  <c:v>18.78</c:v>
                </c:pt>
                <c:pt idx="128">
                  <c:v>19.079999999999998</c:v>
                </c:pt>
                <c:pt idx="129">
                  <c:v>19.440000000000001</c:v>
                </c:pt>
                <c:pt idx="130">
                  <c:v>19.489999999999998</c:v>
                </c:pt>
                <c:pt idx="131">
                  <c:v>19.649999999999999</c:v>
                </c:pt>
                <c:pt idx="132">
                  <c:v>19.77</c:v>
                </c:pt>
                <c:pt idx="133">
                  <c:v>19.809999999999999</c:v>
                </c:pt>
                <c:pt idx="134">
                  <c:v>19.82</c:v>
                </c:pt>
                <c:pt idx="135">
                  <c:v>20.079999999999998</c:v>
                </c:pt>
                <c:pt idx="136">
                  <c:v>20.23</c:v>
                </c:pt>
                <c:pt idx="137">
                  <c:v>20.27</c:v>
                </c:pt>
                <c:pt idx="138">
                  <c:v>20.29</c:v>
                </c:pt>
                <c:pt idx="139">
                  <c:v>20.45</c:v>
                </c:pt>
                <c:pt idx="140">
                  <c:v>20.49</c:v>
                </c:pt>
                <c:pt idx="141">
                  <c:v>20.53</c:v>
                </c:pt>
                <c:pt idx="142">
                  <c:v>20.65</c:v>
                </c:pt>
                <c:pt idx="143">
                  <c:v>20.69</c:v>
                </c:pt>
                <c:pt idx="144">
                  <c:v>20.76</c:v>
                </c:pt>
                <c:pt idx="145">
                  <c:v>20.9</c:v>
                </c:pt>
                <c:pt idx="146">
                  <c:v>20.92</c:v>
                </c:pt>
                <c:pt idx="147">
                  <c:v>21.01</c:v>
                </c:pt>
                <c:pt idx="148">
                  <c:v>21.16</c:v>
                </c:pt>
                <c:pt idx="149">
                  <c:v>21.5</c:v>
                </c:pt>
                <c:pt idx="150">
                  <c:v>21.58</c:v>
                </c:pt>
                <c:pt idx="151">
                  <c:v>21.7</c:v>
                </c:pt>
                <c:pt idx="152">
                  <c:v>22.12</c:v>
                </c:pt>
                <c:pt idx="153">
                  <c:v>22.23</c:v>
                </c:pt>
                <c:pt idx="154">
                  <c:v>22.42</c:v>
                </c:pt>
                <c:pt idx="155">
                  <c:v>22.49</c:v>
                </c:pt>
                <c:pt idx="156">
                  <c:v>22.67</c:v>
                </c:pt>
                <c:pt idx="157">
                  <c:v>22.75</c:v>
                </c:pt>
                <c:pt idx="158">
                  <c:v>22.76</c:v>
                </c:pt>
                <c:pt idx="159">
                  <c:v>22.82</c:v>
                </c:pt>
                <c:pt idx="160">
                  <c:v>23.1</c:v>
                </c:pt>
                <c:pt idx="161">
                  <c:v>23.17</c:v>
                </c:pt>
                <c:pt idx="162">
                  <c:v>23.33</c:v>
                </c:pt>
                <c:pt idx="163">
                  <c:v>23.68</c:v>
                </c:pt>
                <c:pt idx="164">
                  <c:v>23.95</c:v>
                </c:pt>
                <c:pt idx="165">
                  <c:v>24.01</c:v>
                </c:pt>
                <c:pt idx="166">
                  <c:v>24.06</c:v>
                </c:pt>
                <c:pt idx="167">
                  <c:v>24.08</c:v>
                </c:pt>
                <c:pt idx="168">
                  <c:v>24.27</c:v>
                </c:pt>
                <c:pt idx="169">
                  <c:v>24.52</c:v>
                </c:pt>
                <c:pt idx="170">
                  <c:v>24.55</c:v>
                </c:pt>
                <c:pt idx="171">
                  <c:v>24.59</c:v>
                </c:pt>
                <c:pt idx="172">
                  <c:v>24.71</c:v>
                </c:pt>
                <c:pt idx="173">
                  <c:v>25</c:v>
                </c:pt>
                <c:pt idx="174">
                  <c:v>25.21</c:v>
                </c:pt>
                <c:pt idx="175">
                  <c:v>25.28</c:v>
                </c:pt>
                <c:pt idx="176">
                  <c:v>25.29</c:v>
                </c:pt>
                <c:pt idx="177">
                  <c:v>25.56</c:v>
                </c:pt>
                <c:pt idx="178">
                  <c:v>25.71</c:v>
                </c:pt>
                <c:pt idx="179">
                  <c:v>25.89</c:v>
                </c:pt>
                <c:pt idx="180">
                  <c:v>26.41</c:v>
                </c:pt>
                <c:pt idx="181">
                  <c:v>26.59</c:v>
                </c:pt>
                <c:pt idx="182">
                  <c:v>26.86</c:v>
                </c:pt>
                <c:pt idx="183">
                  <c:v>26.88</c:v>
                </c:pt>
                <c:pt idx="184">
                  <c:v>27.05</c:v>
                </c:pt>
                <c:pt idx="185">
                  <c:v>27.18</c:v>
                </c:pt>
                <c:pt idx="186">
                  <c:v>27.2</c:v>
                </c:pt>
                <c:pt idx="187">
                  <c:v>27.28</c:v>
                </c:pt>
                <c:pt idx="188">
                  <c:v>28.15</c:v>
                </c:pt>
                <c:pt idx="189">
                  <c:v>28.17</c:v>
                </c:pt>
                <c:pt idx="190">
                  <c:v>28.44</c:v>
                </c:pt>
                <c:pt idx="191">
                  <c:v>28.55</c:v>
                </c:pt>
                <c:pt idx="192">
                  <c:v>28.97</c:v>
                </c:pt>
                <c:pt idx="193">
                  <c:v>29.03</c:v>
                </c:pt>
                <c:pt idx="194">
                  <c:v>29.8</c:v>
                </c:pt>
                <c:pt idx="195">
                  <c:v>29.85</c:v>
                </c:pt>
                <c:pt idx="196">
                  <c:v>29.93</c:v>
                </c:pt>
                <c:pt idx="197">
                  <c:v>30.06</c:v>
                </c:pt>
                <c:pt idx="198">
                  <c:v>30.14</c:v>
                </c:pt>
                <c:pt idx="199">
                  <c:v>30.4</c:v>
                </c:pt>
                <c:pt idx="200">
                  <c:v>30.46</c:v>
                </c:pt>
                <c:pt idx="201">
                  <c:v>31.27</c:v>
                </c:pt>
                <c:pt idx="202">
                  <c:v>31.71</c:v>
                </c:pt>
                <c:pt idx="203">
                  <c:v>31.85</c:v>
                </c:pt>
                <c:pt idx="204">
                  <c:v>32.4</c:v>
                </c:pt>
                <c:pt idx="205">
                  <c:v>32.68</c:v>
                </c:pt>
                <c:pt idx="206">
                  <c:v>32.83</c:v>
                </c:pt>
                <c:pt idx="207">
                  <c:v>32.9</c:v>
                </c:pt>
                <c:pt idx="208">
                  <c:v>34.299999999999997</c:v>
                </c:pt>
                <c:pt idx="209">
                  <c:v>34.630000000000003</c:v>
                </c:pt>
                <c:pt idx="210">
                  <c:v>34.65</c:v>
                </c:pt>
                <c:pt idx="211">
                  <c:v>34.81</c:v>
                </c:pt>
                <c:pt idx="212">
                  <c:v>34.83</c:v>
                </c:pt>
                <c:pt idx="213">
                  <c:v>35.26</c:v>
                </c:pt>
                <c:pt idx="214">
                  <c:v>35.83</c:v>
                </c:pt>
                <c:pt idx="215">
                  <c:v>38.01</c:v>
                </c:pt>
                <c:pt idx="216">
                  <c:v>38.07</c:v>
                </c:pt>
                <c:pt idx="217">
                  <c:v>38.729999999999997</c:v>
                </c:pt>
                <c:pt idx="218">
                  <c:v>39.42</c:v>
                </c:pt>
                <c:pt idx="219">
                  <c:v>40.17</c:v>
                </c:pt>
                <c:pt idx="220">
                  <c:v>40.549999999999997</c:v>
                </c:pt>
                <c:pt idx="221">
                  <c:v>41.19</c:v>
                </c:pt>
                <c:pt idx="222">
                  <c:v>43.11</c:v>
                </c:pt>
                <c:pt idx="223">
                  <c:v>44.3</c:v>
                </c:pt>
                <c:pt idx="224">
                  <c:v>45.35</c:v>
                </c:pt>
                <c:pt idx="225">
                  <c:v>48.17</c:v>
                </c:pt>
                <c:pt idx="226">
                  <c:v>48.27</c:v>
                </c:pt>
                <c:pt idx="227">
                  <c:v>48.33</c:v>
                </c:pt>
                <c:pt idx="228">
                  <c:v>50.81</c:v>
                </c:pt>
              </c:numCache>
            </c:numRef>
          </c:xVal>
          <c:yVal>
            <c:numRef>
              <c:f>'[Predicting restaurant tips using predictive analytics on Excel.xlsx]working '!$E$147:$E$375</c:f>
              <c:numCache>
                <c:formatCode>General</c:formatCode>
                <c:ptCount val="229"/>
                <c:pt idx="0">
                  <c:v>1</c:v>
                </c:pt>
                <c:pt idx="1">
                  <c:v>1</c:v>
                </c:pt>
                <c:pt idx="2">
                  <c:v>6.15</c:v>
                </c:pt>
                <c:pt idx="3">
                  <c:v>2</c:v>
                </c:pt>
                <c:pt idx="4">
                  <c:v>1.44</c:v>
                </c:pt>
                <c:pt idx="5">
                  <c:v>1.44</c:v>
                </c:pt>
                <c:pt idx="6">
                  <c:v>1.5</c:v>
                </c:pt>
                <c:pt idx="7">
                  <c:v>1.25</c:v>
                </c:pt>
                <c:pt idx="8">
                  <c:v>1.48</c:v>
                </c:pt>
                <c:pt idx="9">
                  <c:v>1.92</c:v>
                </c:pt>
                <c:pt idx="10">
                  <c:v>2</c:v>
                </c:pt>
                <c:pt idx="11">
                  <c:v>1.45</c:v>
                </c:pt>
                <c:pt idx="12">
                  <c:v>4</c:v>
                </c:pt>
                <c:pt idx="13">
                  <c:v>1.32</c:v>
                </c:pt>
                <c:pt idx="14">
                  <c:v>1.73</c:v>
                </c:pt>
                <c:pt idx="15">
                  <c:v>1.56</c:v>
                </c:pt>
                <c:pt idx="16">
                  <c:v>3.08</c:v>
                </c:pt>
                <c:pt idx="17">
                  <c:v>2</c:v>
                </c:pt>
                <c:pt idx="18">
                  <c:v>1.71</c:v>
                </c:pt>
                <c:pt idx="19">
                  <c:v>2.6</c:v>
                </c:pt>
                <c:pt idx="20">
                  <c:v>3.67</c:v>
                </c:pt>
                <c:pt idx="21">
                  <c:v>3.66</c:v>
                </c:pt>
                <c:pt idx="22">
                  <c:v>1.25</c:v>
                </c:pt>
                <c:pt idx="23">
                  <c:v>1.61</c:v>
                </c:pt>
                <c:pt idx="24">
                  <c:v>2</c:v>
                </c:pt>
                <c:pt idx="25">
                  <c:v>1.5</c:v>
                </c:pt>
                <c:pt idx="26">
                  <c:v>1.47</c:v>
                </c:pt>
                <c:pt idx="27">
                  <c:v>1.98</c:v>
                </c:pt>
                <c:pt idx="28">
                  <c:v>1.5</c:v>
                </c:pt>
                <c:pt idx="29">
                  <c:v>1.76</c:v>
                </c:pt>
                <c:pt idx="30">
                  <c:v>2.5</c:v>
                </c:pt>
                <c:pt idx="31">
                  <c:v>2</c:v>
                </c:pt>
                <c:pt idx="32">
                  <c:v>1.5</c:v>
                </c:pt>
                <c:pt idx="33">
                  <c:v>3.39</c:v>
                </c:pt>
                <c:pt idx="34">
                  <c:v>2.31</c:v>
                </c:pt>
                <c:pt idx="35">
                  <c:v>1.63</c:v>
                </c:pt>
                <c:pt idx="36">
                  <c:v>1.97</c:v>
                </c:pt>
                <c:pt idx="37">
                  <c:v>1.5</c:v>
                </c:pt>
                <c:pt idx="38">
                  <c:v>2.2000000000000002</c:v>
                </c:pt>
                <c:pt idx="39">
                  <c:v>2</c:v>
                </c:pt>
                <c:pt idx="40">
                  <c:v>1.8</c:v>
                </c:pt>
                <c:pt idx="41">
                  <c:v>1.5</c:v>
                </c:pt>
                <c:pt idx="42">
                  <c:v>2.52</c:v>
                </c:pt>
                <c:pt idx="43">
                  <c:v>2.5</c:v>
                </c:pt>
                <c:pt idx="44">
                  <c:v>1</c:v>
                </c:pt>
                <c:pt idx="45">
                  <c:v>2.5</c:v>
                </c:pt>
                <c:pt idx="46">
                  <c:v>2</c:v>
                </c:pt>
                <c:pt idx="47">
                  <c:v>2.0099999999999998</c:v>
                </c:pt>
                <c:pt idx="48">
                  <c:v>2.23</c:v>
                </c:pt>
                <c:pt idx="49">
                  <c:v>1.1000000000000001</c:v>
                </c:pt>
                <c:pt idx="50">
                  <c:v>2</c:v>
                </c:pt>
                <c:pt idx="51">
                  <c:v>2</c:v>
                </c:pt>
                <c:pt idx="52">
                  <c:v>2</c:v>
                </c:pt>
                <c:pt idx="53">
                  <c:v>2.75</c:v>
                </c:pt>
                <c:pt idx="54">
                  <c:v>2.5</c:v>
                </c:pt>
                <c:pt idx="55">
                  <c:v>2.72</c:v>
                </c:pt>
                <c:pt idx="56">
                  <c:v>2</c:v>
                </c:pt>
                <c:pt idx="57">
                  <c:v>2.61</c:v>
                </c:pt>
                <c:pt idx="58">
                  <c:v>6.74</c:v>
                </c:pt>
                <c:pt idx="59">
                  <c:v>2</c:v>
                </c:pt>
                <c:pt idx="60">
                  <c:v>4</c:v>
                </c:pt>
                <c:pt idx="61">
                  <c:v>3.06</c:v>
                </c:pt>
                <c:pt idx="62">
                  <c:v>3</c:v>
                </c:pt>
                <c:pt idx="63">
                  <c:v>2.5</c:v>
                </c:pt>
                <c:pt idx="64">
                  <c:v>2</c:v>
                </c:pt>
                <c:pt idx="65">
                  <c:v>2.5</c:v>
                </c:pt>
                <c:pt idx="66">
                  <c:v>4</c:v>
                </c:pt>
                <c:pt idx="67">
                  <c:v>2</c:v>
                </c:pt>
                <c:pt idx="68">
                  <c:v>2</c:v>
                </c:pt>
                <c:pt idx="69">
                  <c:v>2.2000000000000002</c:v>
                </c:pt>
                <c:pt idx="70">
                  <c:v>3.23</c:v>
                </c:pt>
                <c:pt idx="71">
                  <c:v>3.02</c:v>
                </c:pt>
                <c:pt idx="72">
                  <c:v>2.09</c:v>
                </c:pt>
                <c:pt idx="73">
                  <c:v>1.96</c:v>
                </c:pt>
                <c:pt idx="74">
                  <c:v>3</c:v>
                </c:pt>
                <c:pt idx="75">
                  <c:v>1.64</c:v>
                </c:pt>
                <c:pt idx="76">
                  <c:v>3</c:v>
                </c:pt>
                <c:pt idx="77">
                  <c:v>1.57</c:v>
                </c:pt>
                <c:pt idx="78">
                  <c:v>2.02</c:v>
                </c:pt>
                <c:pt idx="79">
                  <c:v>3</c:v>
                </c:pt>
                <c:pt idx="80">
                  <c:v>4.5</c:v>
                </c:pt>
                <c:pt idx="81">
                  <c:v>2.23</c:v>
                </c:pt>
                <c:pt idx="82">
                  <c:v>3.16</c:v>
                </c:pt>
                <c:pt idx="83">
                  <c:v>2</c:v>
                </c:pt>
                <c:pt idx="84">
                  <c:v>5.0299999999999994</c:v>
                </c:pt>
                <c:pt idx="85">
                  <c:v>2</c:v>
                </c:pt>
                <c:pt idx="86">
                  <c:v>2.2400000000000002</c:v>
                </c:pt>
                <c:pt idx="87">
                  <c:v>2</c:v>
                </c:pt>
                <c:pt idx="88">
                  <c:v>2.5</c:v>
                </c:pt>
                <c:pt idx="89">
                  <c:v>3.71</c:v>
                </c:pt>
                <c:pt idx="90">
                  <c:v>2</c:v>
                </c:pt>
                <c:pt idx="91">
                  <c:v>4.3</c:v>
                </c:pt>
                <c:pt idx="92">
                  <c:v>2.5</c:v>
                </c:pt>
                <c:pt idx="93">
                  <c:v>2.2999999999999998</c:v>
                </c:pt>
                <c:pt idx="94">
                  <c:v>2.4700000000000002</c:v>
                </c:pt>
                <c:pt idx="95">
                  <c:v>3.23</c:v>
                </c:pt>
                <c:pt idx="96">
                  <c:v>2</c:v>
                </c:pt>
                <c:pt idx="97">
                  <c:v>4</c:v>
                </c:pt>
                <c:pt idx="98">
                  <c:v>3.4</c:v>
                </c:pt>
                <c:pt idx="99">
                  <c:v>4</c:v>
                </c:pt>
                <c:pt idx="100">
                  <c:v>3.07</c:v>
                </c:pt>
                <c:pt idx="101">
                  <c:v>3.5</c:v>
                </c:pt>
                <c:pt idx="102">
                  <c:v>1.01</c:v>
                </c:pt>
                <c:pt idx="103">
                  <c:v>3</c:v>
                </c:pt>
                <c:pt idx="104">
                  <c:v>2.74</c:v>
                </c:pt>
                <c:pt idx="105">
                  <c:v>2.71</c:v>
                </c:pt>
                <c:pt idx="106">
                  <c:v>3.5</c:v>
                </c:pt>
                <c:pt idx="107">
                  <c:v>2.54</c:v>
                </c:pt>
                <c:pt idx="108">
                  <c:v>3.5</c:v>
                </c:pt>
                <c:pt idx="109">
                  <c:v>3</c:v>
                </c:pt>
                <c:pt idx="110">
                  <c:v>2.64</c:v>
                </c:pt>
                <c:pt idx="111">
                  <c:v>3.27</c:v>
                </c:pt>
                <c:pt idx="112">
                  <c:v>2.34</c:v>
                </c:pt>
                <c:pt idx="113">
                  <c:v>1.75</c:v>
                </c:pt>
                <c:pt idx="114">
                  <c:v>2</c:v>
                </c:pt>
                <c:pt idx="115">
                  <c:v>7.16</c:v>
                </c:pt>
                <c:pt idx="116">
                  <c:v>3</c:v>
                </c:pt>
                <c:pt idx="117">
                  <c:v>3.5</c:v>
                </c:pt>
                <c:pt idx="118">
                  <c:v>3.76</c:v>
                </c:pt>
                <c:pt idx="119">
                  <c:v>3.25</c:v>
                </c:pt>
                <c:pt idx="120">
                  <c:v>4</c:v>
                </c:pt>
                <c:pt idx="121">
                  <c:v>6.76</c:v>
                </c:pt>
                <c:pt idx="122">
                  <c:v>2.5</c:v>
                </c:pt>
                <c:pt idx="123">
                  <c:v>3</c:v>
                </c:pt>
                <c:pt idx="124">
                  <c:v>1.36</c:v>
                </c:pt>
                <c:pt idx="125">
                  <c:v>2.31</c:v>
                </c:pt>
                <c:pt idx="126">
                  <c:v>4</c:v>
                </c:pt>
                <c:pt idx="127">
                  <c:v>3</c:v>
                </c:pt>
                <c:pt idx="128">
                  <c:v>1.5</c:v>
                </c:pt>
                <c:pt idx="129">
                  <c:v>3</c:v>
                </c:pt>
                <c:pt idx="130">
                  <c:v>3.51</c:v>
                </c:pt>
                <c:pt idx="131">
                  <c:v>3</c:v>
                </c:pt>
                <c:pt idx="132">
                  <c:v>2</c:v>
                </c:pt>
                <c:pt idx="133">
                  <c:v>4.1900000000000004</c:v>
                </c:pt>
                <c:pt idx="134">
                  <c:v>3.18</c:v>
                </c:pt>
                <c:pt idx="135">
                  <c:v>3.15</c:v>
                </c:pt>
                <c:pt idx="136">
                  <c:v>2.0099999999999998</c:v>
                </c:pt>
                <c:pt idx="137">
                  <c:v>2.83</c:v>
                </c:pt>
                <c:pt idx="138">
                  <c:v>5.96</c:v>
                </c:pt>
                <c:pt idx="139">
                  <c:v>3</c:v>
                </c:pt>
                <c:pt idx="140">
                  <c:v>4.0599999999999996</c:v>
                </c:pt>
                <c:pt idx="141">
                  <c:v>4</c:v>
                </c:pt>
                <c:pt idx="142">
                  <c:v>3.35</c:v>
                </c:pt>
                <c:pt idx="143">
                  <c:v>7.45</c:v>
                </c:pt>
                <c:pt idx="144">
                  <c:v>2.2400000000000002</c:v>
                </c:pt>
                <c:pt idx="145">
                  <c:v>3.5</c:v>
                </c:pt>
                <c:pt idx="146">
                  <c:v>4.08</c:v>
                </c:pt>
                <c:pt idx="147">
                  <c:v>6.5</c:v>
                </c:pt>
                <c:pt idx="148">
                  <c:v>3</c:v>
                </c:pt>
                <c:pt idx="149">
                  <c:v>3.5</c:v>
                </c:pt>
                <c:pt idx="150">
                  <c:v>3.92</c:v>
                </c:pt>
                <c:pt idx="151">
                  <c:v>4.3</c:v>
                </c:pt>
                <c:pt idx="152">
                  <c:v>2.88</c:v>
                </c:pt>
                <c:pt idx="153">
                  <c:v>5</c:v>
                </c:pt>
                <c:pt idx="154">
                  <c:v>3.48</c:v>
                </c:pt>
                <c:pt idx="155">
                  <c:v>3.5</c:v>
                </c:pt>
                <c:pt idx="156">
                  <c:v>2</c:v>
                </c:pt>
                <c:pt idx="157">
                  <c:v>3.25</c:v>
                </c:pt>
                <c:pt idx="158">
                  <c:v>3</c:v>
                </c:pt>
                <c:pt idx="159">
                  <c:v>2.1800000000000002</c:v>
                </c:pt>
                <c:pt idx="160">
                  <c:v>4</c:v>
                </c:pt>
                <c:pt idx="161">
                  <c:v>6.5</c:v>
                </c:pt>
                <c:pt idx="162">
                  <c:v>5.65</c:v>
                </c:pt>
                <c:pt idx="163">
                  <c:v>3.31</c:v>
                </c:pt>
                <c:pt idx="164">
                  <c:v>2.5499999999999998</c:v>
                </c:pt>
                <c:pt idx="165">
                  <c:v>2</c:v>
                </c:pt>
                <c:pt idx="166">
                  <c:v>3.6</c:v>
                </c:pt>
                <c:pt idx="167">
                  <c:v>2.92</c:v>
                </c:pt>
                <c:pt idx="168">
                  <c:v>2.0299999999999998</c:v>
                </c:pt>
                <c:pt idx="169">
                  <c:v>3.48</c:v>
                </c:pt>
                <c:pt idx="170">
                  <c:v>2</c:v>
                </c:pt>
                <c:pt idx="171">
                  <c:v>3.61</c:v>
                </c:pt>
                <c:pt idx="172">
                  <c:v>5.85</c:v>
                </c:pt>
                <c:pt idx="173">
                  <c:v>3.75</c:v>
                </c:pt>
                <c:pt idx="174">
                  <c:v>4.29</c:v>
                </c:pt>
                <c:pt idx="175">
                  <c:v>5</c:v>
                </c:pt>
                <c:pt idx="176">
                  <c:v>4.71</c:v>
                </c:pt>
                <c:pt idx="177">
                  <c:v>4.34</c:v>
                </c:pt>
                <c:pt idx="178">
                  <c:v>4</c:v>
                </c:pt>
                <c:pt idx="179">
                  <c:v>5.16</c:v>
                </c:pt>
                <c:pt idx="180">
                  <c:v>1.5</c:v>
                </c:pt>
                <c:pt idx="181">
                  <c:v>3.41</c:v>
                </c:pt>
                <c:pt idx="182">
                  <c:v>3.14</c:v>
                </c:pt>
                <c:pt idx="183">
                  <c:v>3.12</c:v>
                </c:pt>
                <c:pt idx="184">
                  <c:v>5</c:v>
                </c:pt>
                <c:pt idx="185">
                  <c:v>2</c:v>
                </c:pt>
                <c:pt idx="186">
                  <c:v>4</c:v>
                </c:pt>
                <c:pt idx="187">
                  <c:v>4</c:v>
                </c:pt>
                <c:pt idx="188">
                  <c:v>3</c:v>
                </c:pt>
                <c:pt idx="189">
                  <c:v>6.5</c:v>
                </c:pt>
                <c:pt idx="190">
                  <c:v>2.56</c:v>
                </c:pt>
                <c:pt idx="191">
                  <c:v>2.0499999999999998</c:v>
                </c:pt>
                <c:pt idx="192">
                  <c:v>3</c:v>
                </c:pt>
                <c:pt idx="193">
                  <c:v>5.92</c:v>
                </c:pt>
                <c:pt idx="194">
                  <c:v>4.2</c:v>
                </c:pt>
                <c:pt idx="195">
                  <c:v>5.14</c:v>
                </c:pt>
                <c:pt idx="196">
                  <c:v>5.07</c:v>
                </c:pt>
                <c:pt idx="197">
                  <c:v>2</c:v>
                </c:pt>
                <c:pt idx="198">
                  <c:v>3.09</c:v>
                </c:pt>
                <c:pt idx="199">
                  <c:v>5.6</c:v>
                </c:pt>
                <c:pt idx="200">
                  <c:v>2</c:v>
                </c:pt>
                <c:pt idx="201">
                  <c:v>5</c:v>
                </c:pt>
                <c:pt idx="202">
                  <c:v>4.5</c:v>
                </c:pt>
                <c:pt idx="203">
                  <c:v>3.18</c:v>
                </c:pt>
                <c:pt idx="204">
                  <c:v>6</c:v>
                </c:pt>
                <c:pt idx="205">
                  <c:v>5</c:v>
                </c:pt>
                <c:pt idx="206">
                  <c:v>1.17</c:v>
                </c:pt>
                <c:pt idx="207">
                  <c:v>3.11</c:v>
                </c:pt>
                <c:pt idx="208">
                  <c:v>6.7</c:v>
                </c:pt>
                <c:pt idx="209">
                  <c:v>3.55</c:v>
                </c:pt>
                <c:pt idx="210">
                  <c:v>3.68</c:v>
                </c:pt>
                <c:pt idx="211">
                  <c:v>5.2</c:v>
                </c:pt>
                <c:pt idx="212">
                  <c:v>5.17</c:v>
                </c:pt>
                <c:pt idx="213">
                  <c:v>5</c:v>
                </c:pt>
                <c:pt idx="214">
                  <c:v>4.67</c:v>
                </c:pt>
                <c:pt idx="215">
                  <c:v>3</c:v>
                </c:pt>
                <c:pt idx="216">
                  <c:v>4</c:v>
                </c:pt>
                <c:pt idx="217">
                  <c:v>3</c:v>
                </c:pt>
                <c:pt idx="218">
                  <c:v>7.58</c:v>
                </c:pt>
                <c:pt idx="219">
                  <c:v>4.7300000000000004</c:v>
                </c:pt>
                <c:pt idx="220">
                  <c:v>3</c:v>
                </c:pt>
                <c:pt idx="221">
                  <c:v>5</c:v>
                </c:pt>
                <c:pt idx="222">
                  <c:v>5</c:v>
                </c:pt>
                <c:pt idx="223">
                  <c:v>2.5</c:v>
                </c:pt>
                <c:pt idx="224">
                  <c:v>3.5</c:v>
                </c:pt>
                <c:pt idx="225">
                  <c:v>5</c:v>
                </c:pt>
                <c:pt idx="226">
                  <c:v>6.73</c:v>
                </c:pt>
                <c:pt idx="227">
                  <c:v>9</c:v>
                </c:pt>
                <c:pt idx="228">
                  <c:v>10</c:v>
                </c:pt>
              </c:numCache>
            </c:numRef>
          </c:yVal>
          <c:smooth val="0"/>
          <c:extLst>
            <c:ext xmlns:c16="http://schemas.microsoft.com/office/drawing/2014/chart" uri="{C3380CC4-5D6E-409C-BE32-E72D297353CC}">
              <c16:uniqueId val="{00000000-11D7-4D13-9514-A9A0DAD51E35}"/>
            </c:ext>
          </c:extLst>
        </c:ser>
        <c:dLbls>
          <c:showLegendKey val="0"/>
          <c:showVal val="0"/>
          <c:showCatName val="0"/>
          <c:showSerName val="0"/>
          <c:showPercent val="0"/>
          <c:showBubbleSize val="0"/>
        </c:dLbls>
        <c:axId val="1305056464"/>
        <c:axId val="1305056944"/>
      </c:scatterChart>
      <c:valAx>
        <c:axId val="1305056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Bill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056944"/>
        <c:crosses val="autoZero"/>
        <c:crossBetween val="midCat"/>
      </c:valAx>
      <c:valAx>
        <c:axId val="13050569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tips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056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[Predicting restaurant tips using predictive analytics on Excel.xlsx]working !PivotTable8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a:t>Avg</a:t>
            </a:r>
            <a:r>
              <a:rPr lang="en-US" sz="1050" baseline="0"/>
              <a:t> tips by smoking status</a:t>
            </a:r>
            <a:endParaRPr lang="en-US" sz="1050"/>
          </a:p>
        </c:rich>
      </c:tx>
      <c:layout>
        <c:manualLayout>
          <c:xMode val="edge"/>
          <c:yMode val="edge"/>
          <c:x val="0.1460249068516785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435786284693136"/>
          <c:y val="3.2646338670753401E-2"/>
          <c:w val="0.8859816315922866"/>
          <c:h val="0.6864884674127123"/>
        </c:manualLayout>
      </c:layout>
      <c:barChart>
        <c:barDir val="col"/>
        <c:grouping val="clustered"/>
        <c:varyColors val="0"/>
        <c:ser>
          <c:idx val="0"/>
          <c:order val="0"/>
          <c:tx>
            <c:strRef>
              <c:f>'working '!$B$96</c:f>
              <c:strCache>
                <c:ptCount val="1"/>
                <c:pt idx="0">
                  <c:v>Total</c:v>
                </c:pt>
              </c:strCache>
            </c:strRef>
          </c:tx>
          <c:spPr>
            <a:solidFill>
              <a:schemeClr val="accent1"/>
            </a:solidFill>
            <a:ln>
              <a:noFill/>
            </a:ln>
            <a:effectLst/>
          </c:spPr>
          <c:invertIfNegative val="0"/>
          <c:cat>
            <c:strRef>
              <c:f>'working '!$A$97:$A$99</c:f>
              <c:strCache>
                <c:ptCount val="2"/>
                <c:pt idx="0">
                  <c:v>No</c:v>
                </c:pt>
                <c:pt idx="1">
                  <c:v>Yes</c:v>
                </c:pt>
              </c:strCache>
            </c:strRef>
          </c:cat>
          <c:val>
            <c:numRef>
              <c:f>'working '!$B$97:$B$99</c:f>
              <c:numCache>
                <c:formatCode>0.00</c:formatCode>
                <c:ptCount val="2"/>
                <c:pt idx="0">
                  <c:v>2.9918543046357624</c:v>
                </c:pt>
                <c:pt idx="1">
                  <c:v>3.0196739130434782</c:v>
                </c:pt>
              </c:numCache>
            </c:numRef>
          </c:val>
          <c:extLst>
            <c:ext xmlns:c16="http://schemas.microsoft.com/office/drawing/2014/chart" uri="{C3380CC4-5D6E-409C-BE32-E72D297353CC}">
              <c16:uniqueId val="{00000000-0C7D-47A4-8543-B4A6886AFE11}"/>
            </c:ext>
          </c:extLst>
        </c:ser>
        <c:dLbls>
          <c:showLegendKey val="0"/>
          <c:showVal val="0"/>
          <c:showCatName val="0"/>
          <c:showSerName val="0"/>
          <c:showPercent val="0"/>
          <c:showBubbleSize val="0"/>
        </c:dLbls>
        <c:gapWidth val="219"/>
        <c:overlap val="-27"/>
        <c:axId val="267082719"/>
        <c:axId val="267085119"/>
      </c:barChart>
      <c:catAx>
        <c:axId val="267082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085119"/>
        <c:crosses val="autoZero"/>
        <c:auto val="1"/>
        <c:lblAlgn val="ctr"/>
        <c:lblOffset val="100"/>
        <c:noMultiLvlLbl val="0"/>
      </c:catAx>
      <c:valAx>
        <c:axId val="267085119"/>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0827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[Predicting restaurant tips using predictive analytics on Excel.xlsx]working !PivotTable10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Tips</a:t>
            </a:r>
            <a:r>
              <a:rPr lang="en-US" baseline="0"/>
              <a:t> by day</a:t>
            </a:r>
            <a:endParaRPr lang="en-US"/>
          </a:p>
        </c:rich>
      </c:tx>
      <c:layout>
        <c:manualLayout>
          <c:xMode val="edge"/>
          <c:yMode val="edge"/>
          <c:x val="0.18411764705882355"/>
          <c:y val="4.435994930291508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749575420719469"/>
          <c:y val="0.18377693282636248"/>
          <c:w val="0.69536282229427193"/>
          <c:h val="0.66921249862778565"/>
        </c:manualLayout>
      </c:layout>
      <c:barChart>
        <c:barDir val="col"/>
        <c:grouping val="clustered"/>
        <c:varyColors val="0"/>
        <c:ser>
          <c:idx val="0"/>
          <c:order val="0"/>
          <c:tx>
            <c:strRef>
              <c:f>'working '!$B$121</c:f>
              <c:strCache>
                <c:ptCount val="1"/>
                <c:pt idx="0">
                  <c:v>Average of tip</c:v>
                </c:pt>
              </c:strCache>
            </c:strRef>
          </c:tx>
          <c:spPr>
            <a:solidFill>
              <a:schemeClr val="accent1"/>
            </a:solidFill>
            <a:ln>
              <a:noFill/>
            </a:ln>
            <a:effectLst/>
          </c:spPr>
          <c:invertIfNegative val="0"/>
          <c:cat>
            <c:strRef>
              <c:f>'working '!$A$122:$A$126</c:f>
              <c:strCache>
                <c:ptCount val="4"/>
                <c:pt idx="0">
                  <c:v>Sun</c:v>
                </c:pt>
                <c:pt idx="1">
                  <c:v>Fri</c:v>
                </c:pt>
                <c:pt idx="2">
                  <c:v>Sat</c:v>
                </c:pt>
                <c:pt idx="3">
                  <c:v>Thur</c:v>
                </c:pt>
              </c:strCache>
            </c:strRef>
          </c:cat>
          <c:val>
            <c:numRef>
              <c:f>'working '!$B$122:$B$126</c:f>
              <c:numCache>
                <c:formatCode>General</c:formatCode>
                <c:ptCount val="4"/>
                <c:pt idx="0">
                  <c:v>3.2551315789473692</c:v>
                </c:pt>
                <c:pt idx="1">
                  <c:v>2.7347368421052631</c:v>
                </c:pt>
                <c:pt idx="2">
                  <c:v>2.9931034482758618</c:v>
                </c:pt>
                <c:pt idx="3">
                  <c:v>2.7840983606557379</c:v>
                </c:pt>
              </c:numCache>
            </c:numRef>
          </c:val>
          <c:extLst>
            <c:ext xmlns:c16="http://schemas.microsoft.com/office/drawing/2014/chart" uri="{C3380CC4-5D6E-409C-BE32-E72D297353CC}">
              <c16:uniqueId val="{00000000-4B1A-4168-8096-E214703E952E}"/>
            </c:ext>
          </c:extLst>
        </c:ser>
        <c:ser>
          <c:idx val="1"/>
          <c:order val="1"/>
          <c:tx>
            <c:strRef>
              <c:f>'working '!$C$121</c:f>
              <c:strCache>
                <c:ptCount val="1"/>
                <c:pt idx="0">
                  <c:v>Average of total_bill</c:v>
                </c:pt>
              </c:strCache>
            </c:strRef>
          </c:tx>
          <c:spPr>
            <a:solidFill>
              <a:schemeClr val="accent3"/>
            </a:solidFill>
            <a:ln>
              <a:noFill/>
            </a:ln>
            <a:effectLst/>
          </c:spPr>
          <c:invertIfNegative val="0"/>
          <c:cat>
            <c:strRef>
              <c:f>'working '!$A$122:$A$126</c:f>
              <c:strCache>
                <c:ptCount val="4"/>
                <c:pt idx="0">
                  <c:v>Sun</c:v>
                </c:pt>
                <c:pt idx="1">
                  <c:v>Fri</c:v>
                </c:pt>
                <c:pt idx="2">
                  <c:v>Sat</c:v>
                </c:pt>
                <c:pt idx="3">
                  <c:v>Thur</c:v>
                </c:pt>
              </c:strCache>
            </c:strRef>
          </c:cat>
          <c:val>
            <c:numRef>
              <c:f>'working '!$C$122:$C$126</c:f>
              <c:numCache>
                <c:formatCode>General</c:formatCode>
                <c:ptCount val="4"/>
                <c:pt idx="0">
                  <c:v>21.410000000000004</c:v>
                </c:pt>
                <c:pt idx="1">
                  <c:v>17.151578947368417</c:v>
                </c:pt>
                <c:pt idx="2">
                  <c:v>20.441379310344825</c:v>
                </c:pt>
                <c:pt idx="3">
                  <c:v>17.759508196721306</c:v>
                </c:pt>
              </c:numCache>
            </c:numRef>
          </c:val>
          <c:extLst>
            <c:ext xmlns:c16="http://schemas.microsoft.com/office/drawing/2014/chart" uri="{C3380CC4-5D6E-409C-BE32-E72D297353CC}">
              <c16:uniqueId val="{00000001-4B1A-4168-8096-E214703E952E}"/>
            </c:ext>
          </c:extLst>
        </c:ser>
        <c:dLbls>
          <c:showLegendKey val="0"/>
          <c:showVal val="0"/>
          <c:showCatName val="0"/>
          <c:showSerName val="0"/>
          <c:showPercent val="0"/>
          <c:showBubbleSize val="0"/>
        </c:dLbls>
        <c:gapWidth val="219"/>
        <c:overlap val="-27"/>
        <c:axId val="262974655"/>
        <c:axId val="262969855"/>
      </c:barChart>
      <c:catAx>
        <c:axId val="262974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969855"/>
        <c:crosses val="autoZero"/>
        <c:auto val="1"/>
        <c:lblAlgn val="ctr"/>
        <c:lblOffset val="100"/>
        <c:noMultiLvlLbl val="0"/>
      </c:catAx>
      <c:valAx>
        <c:axId val="26296985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974655"/>
        <c:crosses val="autoZero"/>
        <c:crossBetween val="between"/>
      </c:valAx>
      <c:spPr>
        <a:noFill/>
        <a:ln>
          <a:noFill/>
        </a:ln>
        <a:effectLst/>
      </c:spPr>
    </c:plotArea>
    <c:legend>
      <c:legendPos val="r"/>
      <c:layout>
        <c:manualLayout>
          <c:xMode val="edge"/>
          <c:yMode val="edge"/>
          <c:x val="0.57756445885440788"/>
          <c:y val="3.2634751454547278E-2"/>
          <c:w val="0.41753358036127836"/>
          <c:h val="0.2820055287765835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Kalal</dc:creator>
  <cp:keywords/>
  <dc:description/>
  <cp:lastModifiedBy>Ajay Kalal</cp:lastModifiedBy>
  <cp:revision>2</cp:revision>
  <dcterms:created xsi:type="dcterms:W3CDTF">2024-10-20T10:18:00Z</dcterms:created>
  <dcterms:modified xsi:type="dcterms:W3CDTF">2024-10-20T10:18:00Z</dcterms:modified>
</cp:coreProperties>
</file>