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Runbook: Disk Utilization Response (Exercise)</w:t>
      </w:r>
    </w:p>
    <w:p>
      <w:r>
        <w:rPr>
          <w:b/>
        </w:rPr>
        <w:t xml:space="preserve">Training simulation only. </w:t>
      </w:r>
      <w:r>
        <w:t>Fictional material, not an approved WinTrust production policy or procedure.</w:t>
      </w:r>
    </w:p>
    <w:p>
      <w:pPr>
        <w:pStyle w:val="Heading1"/>
      </w:pPr>
      <w:r>
        <w:t>Scenario</w:t>
      </w:r>
    </w:p>
    <w:p>
      <w:r>
        <w:t>A synthetic application server crossed a disk-utilization alert threshold. Build a local-only demonstration of evidence collection and controlled response.</w:t>
      </w:r>
    </w:p>
    <w:p>
      <w:pPr>
        <w:pStyle w:val="Heading1"/>
      </w:pPr>
      <w:r>
        <w:t>Read-only checks</w:t>
      </w:r>
    </w:p>
    <w:p>
      <w:r>
        <w:t>Read supplied sample log files; calculate file sizes under sample_server/logs; report file age and size; identify candidates for review. Never inspect paths outside the exercise root.</w:t>
      </w:r>
    </w:p>
    <w:p>
      <w:pPr>
        <w:pStyle w:val="Heading1"/>
      </w:pPr>
      <w:r>
        <w:t>Candidate handling</w:t>
      </w:r>
    </w:p>
    <w:p>
      <w:r>
        <w:t>A file may be considered an archive candidate only if it has a .log extension, is older than the configurable age threshold, and is inside sample_server/logs. Candidate does not mean approved for deletion.</w:t>
      </w:r>
    </w:p>
    <w:p>
      <w:pPr>
        <w:pStyle w:val="Heading1"/>
      </w:pPr>
      <w:r>
        <w:t>Action policy</w:t>
      </w:r>
    </w:p>
    <w:p>
      <w:r>
        <w:t>Default to dry-run. No file is deleted. An archive action may move only eligible files to sample_server/archive, remain inside the exercise root, avoid overwriting an existing archive filename, and require explicit --approve. Do not delete logs.</w:t>
      </w:r>
    </w:p>
    <w:p>
      <w:pPr>
        <w:pStyle w:val="Heading1"/>
      </w:pPr>
      <w:r>
        <w:t>Validation</w:t>
      </w:r>
    </w:p>
    <w:p>
      <w:r>
        <w:t>After an approved archive action, verify each moved file exists in archive and no longer exists in logs. If validation fails, report failure and stop. Do not claim disk pressure is resolved solely because files moved.</w:t>
      </w:r>
    </w:p>
    <w:p>
      <w:pPr>
        <w:pStyle w:val="Heading1"/>
      </w:pPr>
      <w:r>
        <w:t>Escalation</w:t>
      </w:r>
    </w:p>
    <w:p>
      <w:r>
        <w:t>If no eligible files exist, target path is invalid, permissions fail, or validation fails, stop and produce an escalation report. Do not expand scope automatically.</w:t>
      </w:r>
    </w:p>
    <w:p>
      <w:pPr>
        <w:pStyle w:val="Heading1"/>
      </w:pPr>
      <w:r>
        <w:t>Limitations</w:t>
      </w:r>
    </w:p>
    <w:p>
      <w:r>
        <w:t>No connection to a real server, ticketing system, cloud platform or monitoring system. Thresholds are illustrative.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