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984" w:rsidRDefault="00762984" w:rsidP="00DF0348">
      <w:pPr>
        <w:pStyle w:val="Heading1"/>
      </w:pPr>
      <w:r>
        <w:t>MVC Page Lifecycle</w:t>
      </w:r>
    </w:p>
    <w:p w:rsidR="00764193" w:rsidRPr="00764193" w:rsidRDefault="00764193" w:rsidP="00764193">
      <w:pPr>
        <w:pStyle w:val="Heading2"/>
      </w:pPr>
      <w:r>
        <w:t>Overview</w:t>
      </w:r>
    </w:p>
    <w:p w:rsidR="00762984" w:rsidRDefault="00D5218B" w:rsidP="00762984">
      <w:r>
        <w:rPr>
          <w:noProof/>
        </w:rPr>
        <w:drawing>
          <wp:inline distT="0" distB="0" distL="0" distR="0">
            <wp:extent cx="4892386" cy="2144600"/>
            <wp:effectExtent l="19050" t="19050" r="2286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 Lifecyc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9651" cy="2174086"/>
                    </a:xfrm>
                    <a:prstGeom prst="rect">
                      <a:avLst/>
                    </a:prstGeom>
                    <a:ln>
                      <a:solidFill>
                        <a:schemeClr val="accent1"/>
                      </a:solidFill>
                    </a:ln>
                  </pic:spPr>
                </pic:pic>
              </a:graphicData>
            </a:graphic>
          </wp:inline>
        </w:drawing>
      </w:r>
    </w:p>
    <w:p w:rsidR="002C1B6A" w:rsidRDefault="002C1B6A" w:rsidP="00762984">
      <w:r>
        <w:rPr>
          <w:noProof/>
        </w:rPr>
        <w:drawing>
          <wp:inline distT="0" distB="0" distL="0" distR="0">
            <wp:extent cx="4884017" cy="2547274"/>
            <wp:effectExtent l="19050" t="19050" r="12065" b="24765"/>
            <wp:docPr id="5" name="Picture 5" descr="Image result for mvc page life cyc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vc page life cycle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6378" cy="2553721"/>
                    </a:xfrm>
                    <a:prstGeom prst="rect">
                      <a:avLst/>
                    </a:prstGeom>
                    <a:noFill/>
                    <a:ln>
                      <a:solidFill>
                        <a:schemeClr val="accent1"/>
                      </a:solidFill>
                    </a:ln>
                  </pic:spPr>
                </pic:pic>
              </a:graphicData>
            </a:graphic>
          </wp:inline>
        </w:drawing>
      </w:r>
    </w:p>
    <w:p w:rsidR="00D5218B" w:rsidRDefault="00764193" w:rsidP="00764193">
      <w:pPr>
        <w:pStyle w:val="Heading2"/>
      </w:pPr>
      <w:r>
        <w:t>In-Depth</w:t>
      </w:r>
    </w:p>
    <w:p w:rsidR="00764193" w:rsidRDefault="00764193" w:rsidP="00764193">
      <w:hyperlink r:id="rId7" w:history="1">
        <w:r w:rsidRPr="00E751E1">
          <w:rPr>
            <w:rStyle w:val="Hyperlink"/>
          </w:rPr>
          <w:t>https://blogs.msdn.microsoft.com/varunm/2013/10/03/understanding-of-mvc-page-life-cycle/</w:t>
        </w:r>
      </w:hyperlink>
      <w:bookmarkStart w:id="0" w:name="_GoBack"/>
      <w:bookmarkEnd w:id="0"/>
    </w:p>
    <w:p w:rsidR="00764193" w:rsidRPr="00762984" w:rsidRDefault="00764193" w:rsidP="00762984">
      <w:r>
        <w:rPr>
          <w:noProof/>
        </w:rPr>
        <w:lastRenderedPageBreak/>
        <w:drawing>
          <wp:inline distT="0" distB="0" distL="0" distR="0">
            <wp:extent cx="4899314" cy="8391058"/>
            <wp:effectExtent l="19050" t="19050" r="1587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448" cy="8485486"/>
                    </a:xfrm>
                    <a:prstGeom prst="rect">
                      <a:avLst/>
                    </a:prstGeom>
                    <a:noFill/>
                    <a:ln>
                      <a:solidFill>
                        <a:schemeClr val="accent1"/>
                      </a:solidFill>
                    </a:ln>
                  </pic:spPr>
                </pic:pic>
              </a:graphicData>
            </a:graphic>
          </wp:inline>
        </w:drawing>
      </w:r>
    </w:p>
    <w:p w:rsidR="005455B3" w:rsidRDefault="00DF0348" w:rsidP="00DF0348">
      <w:pPr>
        <w:pStyle w:val="Heading1"/>
      </w:pPr>
      <w:r>
        <w:lastRenderedPageBreak/>
        <w:t>MVC Filters</w:t>
      </w:r>
    </w:p>
    <w:p w:rsidR="00DF0348" w:rsidRDefault="00DF0348" w:rsidP="00DF0348">
      <w:r>
        <w:t>Each filter type is executed at a different stage in the filter pipeline:</w:t>
      </w:r>
    </w:p>
    <w:p w:rsidR="00B87A4B" w:rsidRDefault="00DF0348" w:rsidP="00DF0348">
      <w:pPr>
        <w:pStyle w:val="ListParagraph"/>
        <w:numPr>
          <w:ilvl w:val="0"/>
          <w:numId w:val="2"/>
        </w:numPr>
      </w:pPr>
      <w:r w:rsidRPr="00DF0348">
        <w:rPr>
          <w:rFonts w:ascii="Segoe UI" w:hAnsi="Segoe UI" w:cs="Segoe UI"/>
        </w:rPr>
        <w:t>Authorization filters</w:t>
      </w:r>
    </w:p>
    <w:p w:rsidR="00DF0348" w:rsidRDefault="00B87A4B" w:rsidP="00B87A4B">
      <w:pPr>
        <w:pStyle w:val="ListParagraph"/>
        <w:numPr>
          <w:ilvl w:val="1"/>
          <w:numId w:val="2"/>
        </w:numPr>
      </w:pPr>
      <w:r>
        <w:t xml:space="preserve">They </w:t>
      </w:r>
      <w:r w:rsidR="00DF0348">
        <w:t>run first and are used to determine whether the user is authorized for the request. Authorization filters short-circuit the pipeline if the request is unauthorized.</w:t>
      </w:r>
    </w:p>
    <w:p w:rsidR="00DF0348" w:rsidRDefault="00DF0348" w:rsidP="00DF0348">
      <w:pPr>
        <w:pStyle w:val="ListParagraph"/>
        <w:numPr>
          <w:ilvl w:val="0"/>
          <w:numId w:val="2"/>
        </w:numPr>
      </w:pPr>
      <w:r w:rsidRPr="00DF0348">
        <w:rPr>
          <w:rFonts w:ascii="Segoe UI" w:hAnsi="Segoe UI" w:cs="Segoe UI"/>
        </w:rPr>
        <w:t>Resource filters</w:t>
      </w:r>
      <w:r>
        <w:t>:</w:t>
      </w:r>
    </w:p>
    <w:p w:rsidR="00DF0348" w:rsidRDefault="00DF0348" w:rsidP="00B87A4B">
      <w:pPr>
        <w:pStyle w:val="ListParagraph"/>
        <w:numPr>
          <w:ilvl w:val="1"/>
          <w:numId w:val="2"/>
        </w:numPr>
      </w:pPr>
      <w:r>
        <w:t>Run after authorization.</w:t>
      </w:r>
    </w:p>
    <w:p w:rsidR="00DF0348" w:rsidRDefault="00DF0348" w:rsidP="00B87A4B">
      <w:pPr>
        <w:pStyle w:val="ListParagraph"/>
        <w:numPr>
          <w:ilvl w:val="1"/>
          <w:numId w:val="2"/>
        </w:numPr>
      </w:pPr>
      <w:proofErr w:type="spellStart"/>
      <w:r w:rsidRPr="00FF11D0">
        <w:rPr>
          <w:rFonts w:ascii="Courier New" w:hAnsi="Courier New" w:cs="Courier New"/>
        </w:rPr>
        <w:t>OnResourceExecuting</w:t>
      </w:r>
      <w:proofErr w:type="spellEnd"/>
      <w:r w:rsidR="00FF11D0" w:rsidRPr="00FF11D0">
        <w:rPr>
          <w:rFonts w:ascii="Courier New" w:hAnsi="Courier New" w:cs="Courier New"/>
        </w:rPr>
        <w:t>()</w:t>
      </w:r>
      <w:r>
        <w:t> can run code before the rest of the filter pipeline. For example, </w:t>
      </w:r>
      <w:proofErr w:type="spellStart"/>
      <w:r w:rsidRPr="00FF11D0">
        <w:rPr>
          <w:rFonts w:ascii="Courier New" w:hAnsi="Courier New"/>
        </w:rPr>
        <w:t>OnResourceExecuting</w:t>
      </w:r>
      <w:proofErr w:type="spellEnd"/>
      <w:r w:rsidR="00FF11D0" w:rsidRPr="00FF11D0">
        <w:rPr>
          <w:rFonts w:ascii="Courier New" w:hAnsi="Courier New"/>
        </w:rPr>
        <w:t>()</w:t>
      </w:r>
      <w:r>
        <w:t> can run code before model binding.</w:t>
      </w:r>
    </w:p>
    <w:p w:rsidR="00DF0348" w:rsidRDefault="00DF0348" w:rsidP="00B87A4B">
      <w:pPr>
        <w:pStyle w:val="ListParagraph"/>
        <w:numPr>
          <w:ilvl w:val="1"/>
          <w:numId w:val="2"/>
        </w:numPr>
      </w:pPr>
      <w:proofErr w:type="spellStart"/>
      <w:r w:rsidRPr="00FF11D0">
        <w:rPr>
          <w:rFonts w:ascii="Courier New" w:hAnsi="Courier New"/>
        </w:rPr>
        <w:t>OnResourceExecuted</w:t>
      </w:r>
      <w:proofErr w:type="spellEnd"/>
      <w:r w:rsidR="00FF11D0" w:rsidRPr="00FF11D0">
        <w:rPr>
          <w:rFonts w:ascii="Courier New" w:hAnsi="Courier New"/>
        </w:rPr>
        <w:t>()</w:t>
      </w:r>
      <w:r>
        <w:t> can run code after the rest of the pipeline has completed.</w:t>
      </w:r>
    </w:p>
    <w:p w:rsidR="00B87A4B" w:rsidRDefault="00DF0348" w:rsidP="00DF0348">
      <w:pPr>
        <w:pStyle w:val="ListParagraph"/>
        <w:numPr>
          <w:ilvl w:val="0"/>
          <w:numId w:val="2"/>
        </w:numPr>
      </w:pPr>
      <w:r w:rsidRPr="00DF0348">
        <w:rPr>
          <w:rFonts w:ascii="Segoe UI" w:hAnsi="Segoe UI" w:cs="Segoe UI"/>
        </w:rPr>
        <w:t>Action filters</w:t>
      </w:r>
    </w:p>
    <w:p w:rsidR="00DF0348" w:rsidRDefault="00B87A4B" w:rsidP="00B87A4B">
      <w:pPr>
        <w:pStyle w:val="ListParagraph"/>
        <w:numPr>
          <w:ilvl w:val="1"/>
          <w:numId w:val="2"/>
        </w:numPr>
      </w:pPr>
      <w:r>
        <w:t xml:space="preserve">They </w:t>
      </w:r>
      <w:r w:rsidR="00DF0348">
        <w:t>can run code immediately before and after an individual action method is called. They can be used to manipulate the arguments passed into an action and the result returned from the action. Action filters are </w:t>
      </w:r>
      <w:r w:rsidR="00DF0348" w:rsidRPr="00DF0348">
        <w:rPr>
          <w:rStyle w:val="Strong"/>
          <w:rFonts w:ascii="Segoe UI" w:hAnsi="Segoe UI" w:cs="Segoe UI"/>
          <w:color w:val="000000"/>
        </w:rPr>
        <w:t>not</w:t>
      </w:r>
      <w:r w:rsidR="00DF0348">
        <w:t> supported in Razor Pages.</w:t>
      </w:r>
    </w:p>
    <w:p w:rsidR="00B87A4B" w:rsidRDefault="00DF0348" w:rsidP="00DF0348">
      <w:pPr>
        <w:pStyle w:val="ListParagraph"/>
        <w:numPr>
          <w:ilvl w:val="0"/>
          <w:numId w:val="2"/>
        </w:numPr>
      </w:pPr>
      <w:r w:rsidRPr="00DF0348">
        <w:rPr>
          <w:rFonts w:ascii="Segoe UI" w:hAnsi="Segoe UI" w:cs="Segoe UI"/>
        </w:rPr>
        <w:t>Exception filters</w:t>
      </w:r>
    </w:p>
    <w:p w:rsidR="00DF0348" w:rsidRDefault="00B87A4B" w:rsidP="00B87A4B">
      <w:pPr>
        <w:pStyle w:val="ListParagraph"/>
        <w:numPr>
          <w:ilvl w:val="1"/>
          <w:numId w:val="2"/>
        </w:numPr>
      </w:pPr>
      <w:r>
        <w:t xml:space="preserve">They </w:t>
      </w:r>
      <w:r w:rsidR="00DF0348">
        <w:t>are used to apply global policies to unhandled exceptions that occur before anything has been written to the response body.</w:t>
      </w:r>
    </w:p>
    <w:p w:rsidR="00B87A4B" w:rsidRDefault="00DF0348" w:rsidP="00DF0348">
      <w:pPr>
        <w:pStyle w:val="ListParagraph"/>
        <w:numPr>
          <w:ilvl w:val="0"/>
          <w:numId w:val="2"/>
        </w:numPr>
      </w:pPr>
      <w:r w:rsidRPr="00DF0348">
        <w:rPr>
          <w:rFonts w:ascii="Segoe UI" w:hAnsi="Segoe UI" w:cs="Segoe UI"/>
        </w:rPr>
        <w:t>Result filters</w:t>
      </w:r>
    </w:p>
    <w:p w:rsidR="00DF0348" w:rsidRDefault="00B87A4B" w:rsidP="00B87A4B">
      <w:pPr>
        <w:pStyle w:val="ListParagraph"/>
        <w:numPr>
          <w:ilvl w:val="1"/>
          <w:numId w:val="2"/>
        </w:numPr>
      </w:pPr>
      <w:r>
        <w:t xml:space="preserve">They </w:t>
      </w:r>
      <w:r w:rsidR="00DF0348">
        <w:t>can run code immediately before and after the execution of individual action results. They run only when the action method has executed successfully. They are useful for logic that must surround view or formatter execution.</w:t>
      </w:r>
    </w:p>
    <w:p w:rsidR="00955B9A" w:rsidRDefault="00955B9A" w:rsidP="00955B9A">
      <w:r w:rsidRPr="00955B9A">
        <w:t>The following diagram shows how filter types interact in the filter pipeline.</w:t>
      </w:r>
    </w:p>
    <w:tbl>
      <w:tblPr>
        <w:tblStyle w:val="TableGrid"/>
        <w:tblW w:w="0" w:type="auto"/>
        <w:tblLook w:val="04A0" w:firstRow="1" w:lastRow="0" w:firstColumn="1" w:lastColumn="0" w:noHBand="0" w:noVBand="1"/>
      </w:tblPr>
      <w:tblGrid>
        <w:gridCol w:w="4675"/>
        <w:gridCol w:w="4675"/>
      </w:tblGrid>
      <w:tr w:rsidR="00971FBB" w:rsidTr="00971FBB">
        <w:tc>
          <w:tcPr>
            <w:tcW w:w="4675" w:type="dxa"/>
          </w:tcPr>
          <w:p w:rsidR="00971FBB" w:rsidRDefault="00971FBB" w:rsidP="00955B9A">
            <w:pPr>
              <w:rPr>
                <w:noProof/>
              </w:rPr>
            </w:pPr>
            <w:r>
              <w:t>How f</w:t>
            </w:r>
            <w:r w:rsidRPr="00955B9A">
              <w:t>ilter types interact in the filter pipeline</w:t>
            </w:r>
          </w:p>
        </w:tc>
        <w:tc>
          <w:tcPr>
            <w:tcW w:w="4675" w:type="dxa"/>
          </w:tcPr>
          <w:p w:rsidR="00971FBB" w:rsidRDefault="00971FBB" w:rsidP="00955B9A">
            <w:r>
              <w:t>Order of Invocation:</w:t>
            </w:r>
          </w:p>
        </w:tc>
      </w:tr>
      <w:tr w:rsidR="00971FBB" w:rsidTr="00971FBB">
        <w:tc>
          <w:tcPr>
            <w:tcW w:w="4675" w:type="dxa"/>
          </w:tcPr>
          <w:p w:rsidR="00971FBB" w:rsidRDefault="00971FBB" w:rsidP="00955B9A">
            <w:r>
              <w:rPr>
                <w:noProof/>
              </w:rPr>
              <w:drawing>
                <wp:inline distT="0" distB="0" distL="0" distR="0" wp14:anchorId="49963C38" wp14:editId="2391137A">
                  <wp:extent cx="1127760" cy="2842260"/>
                  <wp:effectExtent l="19050" t="19050" r="1524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7760" cy="2842260"/>
                          </a:xfrm>
                          <a:prstGeom prst="rect">
                            <a:avLst/>
                          </a:prstGeom>
                          <a:noFill/>
                          <a:ln>
                            <a:solidFill>
                              <a:schemeClr val="tx1"/>
                            </a:solidFill>
                          </a:ln>
                        </pic:spPr>
                      </pic:pic>
                    </a:graphicData>
                  </a:graphic>
                </wp:inline>
              </w:drawing>
            </w:r>
          </w:p>
        </w:tc>
        <w:tc>
          <w:tcPr>
            <w:tcW w:w="4675" w:type="dxa"/>
          </w:tcPr>
          <w:p w:rsidR="00971FBB" w:rsidRDefault="00971FBB" w:rsidP="00955B9A">
            <w:r>
              <w:rPr>
                <w:noProof/>
              </w:rPr>
              <w:drawing>
                <wp:inline distT="0" distB="0" distL="0" distR="0" wp14:anchorId="09AAFFAA" wp14:editId="001ED9D4">
                  <wp:extent cx="2413311" cy="2922270"/>
                  <wp:effectExtent l="19050" t="19050" r="25400" b="11430"/>
                  <wp:docPr id="3" name="Picture 3" descr="Order of execution of filters - Action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der of execution of filters - Action Fil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7606" cy="2927470"/>
                          </a:xfrm>
                          <a:prstGeom prst="rect">
                            <a:avLst/>
                          </a:prstGeom>
                          <a:noFill/>
                          <a:ln>
                            <a:solidFill>
                              <a:schemeClr val="tx1"/>
                            </a:solidFill>
                          </a:ln>
                        </pic:spPr>
                      </pic:pic>
                    </a:graphicData>
                  </a:graphic>
                </wp:inline>
              </w:drawing>
            </w:r>
          </w:p>
        </w:tc>
      </w:tr>
    </w:tbl>
    <w:p w:rsidR="00514B2E" w:rsidRDefault="00514B2E" w:rsidP="00971FBB"/>
    <w:p w:rsidR="001E0BAA" w:rsidRPr="00C92F10" w:rsidRDefault="001E0BAA" w:rsidP="00C92F10">
      <w:pPr>
        <w:pStyle w:val="Heading2"/>
      </w:pPr>
      <w:r w:rsidRPr="00C92F10">
        <w:lastRenderedPageBreak/>
        <w:t>The Scope of Action Filters</w:t>
      </w:r>
    </w:p>
    <w:p w:rsidR="001E0BAA" w:rsidRDefault="001E0BAA" w:rsidP="00C92F10">
      <w:r>
        <w:t>Like the other types of filters, the action filter can be added to different scope levels: Global, Action, Controller.</w:t>
      </w:r>
    </w:p>
    <w:p w:rsidR="001E0BAA" w:rsidRPr="00C92F10" w:rsidRDefault="001E0BAA" w:rsidP="00C92F10">
      <w:r>
        <w:t>If we want to use our filter globally, we need to register it inside the </w:t>
      </w:r>
      <w:proofErr w:type="spellStart"/>
      <w:r>
        <w:rPr>
          <w:rStyle w:val="HTMLCode"/>
          <w:rFonts w:eastAsiaTheme="minorHAnsi"/>
          <w:color w:val="000000"/>
          <w:bdr w:val="none" w:sz="0" w:space="0" w:color="auto" w:frame="1"/>
        </w:rPr>
        <w:t>AddMvc</w:t>
      </w:r>
      <w:proofErr w:type="spellEnd"/>
      <w:r>
        <w:rPr>
          <w:rStyle w:val="HTMLCode"/>
          <w:rFonts w:eastAsiaTheme="minorHAnsi"/>
          <w:color w:val="000000"/>
          <w:bdr w:val="none" w:sz="0" w:space="0" w:color="auto" w:frame="1"/>
        </w:rPr>
        <w:t>()</w:t>
      </w:r>
      <w:r>
        <w:t> method in the </w:t>
      </w:r>
      <w:proofErr w:type="spellStart"/>
      <w:r>
        <w:rPr>
          <w:rStyle w:val="HTMLCode"/>
          <w:rFonts w:eastAsiaTheme="minorHAnsi"/>
          <w:color w:val="000000"/>
          <w:bdr w:val="none" w:sz="0" w:space="0" w:color="auto" w:frame="1"/>
        </w:rPr>
        <w:t>ConfigureServices</w:t>
      </w:r>
      <w:proofErr w:type="spellEnd"/>
      <w:r w:rsidR="00C92F10">
        <w:rPr>
          <w:rStyle w:val="HTMLCode"/>
          <w:rFonts w:eastAsiaTheme="minorHAnsi"/>
          <w:color w:val="000000"/>
          <w:bdr w:val="none" w:sz="0" w:space="0" w:color="auto" w:frame="1"/>
        </w:rPr>
        <w:t xml:space="preserve">() </w:t>
      </w:r>
      <w:r>
        <w:t>method:</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
        <w:gridCol w:w="9259"/>
      </w:tblGrid>
      <w:tr w:rsidR="001E0BAA" w:rsidRPr="00D20C67" w:rsidTr="001E0BAA">
        <w:trPr>
          <w:tblCellSpacing w:w="15" w:type="dxa"/>
        </w:trPr>
        <w:tc>
          <w:tcPr>
            <w:tcW w:w="0" w:type="auto"/>
            <w:vAlign w:val="center"/>
            <w:hideMark/>
          </w:tcPr>
          <w:p w:rsidR="001E0BAA" w:rsidRPr="00D20C67" w:rsidRDefault="001E0BAA" w:rsidP="001E0BAA">
            <w:pPr>
              <w:spacing w:after="0" w:line="240" w:lineRule="auto"/>
              <w:rPr>
                <w:rFonts w:ascii="Courier New" w:hAnsi="Courier New" w:cs="Courier New"/>
              </w:rPr>
            </w:pPr>
          </w:p>
          <w:p w:rsidR="001E0BAA" w:rsidRPr="00D20C67" w:rsidRDefault="001E0BAA" w:rsidP="001E0BAA">
            <w:pPr>
              <w:spacing w:after="0" w:line="240" w:lineRule="auto"/>
              <w:rPr>
                <w:rFonts w:ascii="Courier New" w:hAnsi="Courier New" w:cs="Courier New"/>
              </w:rPr>
            </w:pPr>
          </w:p>
          <w:p w:rsidR="001E0BAA" w:rsidRPr="00D20C67" w:rsidRDefault="001E0BAA" w:rsidP="001E0BAA">
            <w:pPr>
              <w:spacing w:after="0" w:line="240" w:lineRule="auto"/>
              <w:rPr>
                <w:rFonts w:ascii="Courier New" w:hAnsi="Courier New" w:cs="Courier New"/>
              </w:rPr>
            </w:pPr>
          </w:p>
          <w:p w:rsidR="001E0BAA" w:rsidRPr="00D20C67" w:rsidRDefault="001E0BAA" w:rsidP="001E0BAA">
            <w:pPr>
              <w:spacing w:after="0" w:line="240" w:lineRule="auto"/>
              <w:rPr>
                <w:rFonts w:ascii="Courier New" w:hAnsi="Courier New" w:cs="Courier New"/>
              </w:rPr>
            </w:pPr>
          </w:p>
          <w:p w:rsidR="001E0BAA" w:rsidRPr="00D20C67" w:rsidRDefault="001E0BAA" w:rsidP="001E0BAA">
            <w:pPr>
              <w:spacing w:after="0" w:line="240" w:lineRule="auto"/>
              <w:rPr>
                <w:rFonts w:ascii="Courier New" w:hAnsi="Courier New" w:cs="Courier New"/>
              </w:rPr>
            </w:pPr>
          </w:p>
        </w:tc>
        <w:tc>
          <w:tcPr>
            <w:tcW w:w="12108" w:type="dxa"/>
            <w:vAlign w:val="center"/>
            <w:hideMark/>
          </w:tcPr>
          <w:p w:rsidR="001E0BAA" w:rsidRPr="00D20C67" w:rsidRDefault="001E0BAA" w:rsidP="001E0BAA">
            <w:pPr>
              <w:spacing w:after="0" w:line="240" w:lineRule="auto"/>
              <w:rPr>
                <w:rFonts w:ascii="Courier New" w:hAnsi="Courier New" w:cs="Courier New"/>
              </w:rPr>
            </w:pPr>
            <w:proofErr w:type="spellStart"/>
            <w:r w:rsidRPr="00D20C67">
              <w:rPr>
                <w:rStyle w:val="crayon-v"/>
                <w:rFonts w:ascii="Courier New" w:hAnsi="Courier New" w:cs="Courier New"/>
                <w:bdr w:val="none" w:sz="0" w:space="0" w:color="auto" w:frame="1"/>
              </w:rPr>
              <w:t>services</w:t>
            </w:r>
            <w:r w:rsidRPr="00D20C67">
              <w:rPr>
                <w:rStyle w:val="crayon-sy"/>
                <w:rFonts w:ascii="Courier New" w:hAnsi="Courier New" w:cs="Courier New"/>
                <w:bdr w:val="none" w:sz="0" w:space="0" w:color="auto" w:frame="1"/>
              </w:rPr>
              <w:t>.</w:t>
            </w:r>
            <w:r w:rsidRPr="00D20C67">
              <w:rPr>
                <w:rStyle w:val="crayon-e"/>
                <w:rFonts w:ascii="Courier New" w:hAnsi="Courier New" w:cs="Courier New"/>
                <w:bdr w:val="none" w:sz="0" w:space="0" w:color="auto" w:frame="1"/>
              </w:rPr>
              <w:t>AddMvc</w:t>
            </w:r>
            <w:proofErr w:type="spellEnd"/>
            <w:r w:rsidRPr="00D20C67">
              <w:rPr>
                <w:rStyle w:val="crayon-sy"/>
                <w:rFonts w:ascii="Courier New" w:hAnsi="Courier New" w:cs="Courier New"/>
                <w:bdr w:val="none" w:sz="0" w:space="0" w:color="auto" w:frame="1"/>
              </w:rPr>
              <w:t>(</w:t>
            </w:r>
          </w:p>
          <w:p w:rsidR="001E0BAA" w:rsidRPr="00D20C67" w:rsidRDefault="001E0BAA" w:rsidP="001E0BAA">
            <w:pPr>
              <w:spacing w:after="0" w:line="240" w:lineRule="auto"/>
              <w:rPr>
                <w:rFonts w:ascii="Courier New" w:hAnsi="Courier New" w:cs="Courier New"/>
              </w:rPr>
            </w:pPr>
            <w:r w:rsidRPr="00D20C67">
              <w:rPr>
                <w:rStyle w:val="crayon-h"/>
                <w:rFonts w:ascii="Courier New" w:hAnsi="Courier New" w:cs="Courier New"/>
                <w:bdr w:val="none" w:sz="0" w:space="0" w:color="auto" w:frame="1"/>
              </w:rPr>
              <w:t>  </w:t>
            </w:r>
            <w:r w:rsidRPr="00D20C67">
              <w:rPr>
                <w:rStyle w:val="crayon-v"/>
                <w:rFonts w:ascii="Courier New" w:hAnsi="Courier New" w:cs="Courier New"/>
                <w:bdr w:val="none" w:sz="0" w:space="0" w:color="auto" w:frame="1"/>
              </w:rPr>
              <w:t>config</w:t>
            </w:r>
            <w:r w:rsidRPr="00D20C67">
              <w:rPr>
                <w:rStyle w:val="crayon-h"/>
                <w:rFonts w:ascii="Courier New" w:hAnsi="Courier New" w:cs="Courier New"/>
                <w:bdr w:val="none" w:sz="0" w:space="0" w:color="auto" w:frame="1"/>
              </w:rPr>
              <w:t xml:space="preserve"> </w:t>
            </w:r>
            <w:r w:rsidRPr="00D20C67">
              <w:rPr>
                <w:rStyle w:val="crayon-o"/>
                <w:rFonts w:ascii="Courier New" w:hAnsi="Courier New" w:cs="Courier New"/>
                <w:bdr w:val="none" w:sz="0" w:space="0" w:color="auto" w:frame="1"/>
              </w:rPr>
              <w:t>=&gt;</w:t>
            </w:r>
          </w:p>
          <w:p w:rsidR="001E0BAA" w:rsidRPr="00D20C67" w:rsidRDefault="001E0BAA" w:rsidP="001E0BAA">
            <w:pPr>
              <w:spacing w:after="0" w:line="240" w:lineRule="auto"/>
              <w:rPr>
                <w:rFonts w:ascii="Courier New" w:hAnsi="Courier New" w:cs="Courier New"/>
              </w:rPr>
            </w:pPr>
            <w:r w:rsidRPr="00D20C67">
              <w:rPr>
                <w:rStyle w:val="crayon-h"/>
                <w:rFonts w:ascii="Courier New" w:hAnsi="Courier New" w:cs="Courier New"/>
                <w:bdr w:val="none" w:sz="0" w:space="0" w:color="auto" w:frame="1"/>
              </w:rPr>
              <w:t>  </w:t>
            </w:r>
            <w:r w:rsidRPr="00D20C67">
              <w:rPr>
                <w:rStyle w:val="crayon-sy"/>
                <w:rFonts w:ascii="Courier New" w:hAnsi="Courier New" w:cs="Courier New"/>
                <w:bdr w:val="none" w:sz="0" w:space="0" w:color="auto" w:frame="1"/>
              </w:rPr>
              <w:t>{</w:t>
            </w:r>
          </w:p>
          <w:p w:rsidR="001E0BAA" w:rsidRPr="00D20C67" w:rsidRDefault="001E0BAA" w:rsidP="001E0BAA">
            <w:pPr>
              <w:spacing w:after="0" w:line="240" w:lineRule="auto"/>
              <w:rPr>
                <w:rFonts w:ascii="Courier New" w:hAnsi="Courier New" w:cs="Courier New"/>
              </w:rPr>
            </w:pPr>
            <w:r w:rsidRPr="00D20C67">
              <w:rPr>
                <w:rStyle w:val="crayon-h"/>
                <w:rFonts w:ascii="Courier New" w:hAnsi="Courier New" w:cs="Courier New"/>
                <w:bdr w:val="none" w:sz="0" w:space="0" w:color="auto" w:frame="1"/>
              </w:rPr>
              <w:t xml:space="preserve">     </w:t>
            </w:r>
            <w:proofErr w:type="spellStart"/>
            <w:r w:rsidRPr="00D20C67">
              <w:rPr>
                <w:rStyle w:val="crayon-v"/>
                <w:rFonts w:ascii="Courier New" w:hAnsi="Courier New" w:cs="Courier New"/>
                <w:bdr w:val="none" w:sz="0" w:space="0" w:color="auto" w:frame="1"/>
              </w:rPr>
              <w:t>config</w:t>
            </w:r>
            <w:r w:rsidRPr="00D20C67">
              <w:rPr>
                <w:rStyle w:val="crayon-sy"/>
                <w:rFonts w:ascii="Courier New" w:hAnsi="Courier New" w:cs="Courier New"/>
                <w:bdr w:val="none" w:sz="0" w:space="0" w:color="auto" w:frame="1"/>
              </w:rPr>
              <w:t>.</w:t>
            </w:r>
            <w:r w:rsidRPr="00D20C67">
              <w:rPr>
                <w:rStyle w:val="crayon-v"/>
                <w:rFonts w:ascii="Courier New" w:hAnsi="Courier New" w:cs="Courier New"/>
                <w:bdr w:val="none" w:sz="0" w:space="0" w:color="auto" w:frame="1"/>
              </w:rPr>
              <w:t>Filters</w:t>
            </w:r>
            <w:r w:rsidRPr="00D20C67">
              <w:rPr>
                <w:rStyle w:val="crayon-sy"/>
                <w:rFonts w:ascii="Courier New" w:hAnsi="Courier New" w:cs="Courier New"/>
                <w:bdr w:val="none" w:sz="0" w:space="0" w:color="auto" w:frame="1"/>
              </w:rPr>
              <w:t>.</w:t>
            </w:r>
            <w:r w:rsidRPr="00D20C67">
              <w:rPr>
                <w:rStyle w:val="crayon-e"/>
                <w:rFonts w:ascii="Courier New" w:hAnsi="Courier New" w:cs="Courier New"/>
                <w:bdr w:val="none" w:sz="0" w:space="0" w:color="auto" w:frame="1"/>
              </w:rPr>
              <w:t>Add</w:t>
            </w:r>
            <w:proofErr w:type="spellEnd"/>
            <w:r w:rsidRPr="00D20C67">
              <w:rPr>
                <w:rStyle w:val="crayon-sy"/>
                <w:rFonts w:ascii="Courier New" w:hAnsi="Courier New" w:cs="Courier New"/>
                <w:bdr w:val="none" w:sz="0" w:space="0" w:color="auto" w:frame="1"/>
              </w:rPr>
              <w:t>(</w:t>
            </w:r>
            <w:r w:rsidRPr="00D20C67">
              <w:rPr>
                <w:rStyle w:val="crayon-r"/>
                <w:rFonts w:ascii="Courier New" w:hAnsi="Courier New" w:cs="Courier New"/>
                <w:bdr w:val="none" w:sz="0" w:space="0" w:color="auto" w:frame="1"/>
              </w:rPr>
              <w:t>new</w:t>
            </w:r>
            <w:r w:rsidRPr="00D20C67">
              <w:rPr>
                <w:rStyle w:val="crayon-h"/>
                <w:rFonts w:ascii="Courier New" w:hAnsi="Courier New" w:cs="Courier New"/>
                <w:bdr w:val="none" w:sz="0" w:space="0" w:color="auto" w:frame="1"/>
              </w:rPr>
              <w:t xml:space="preserve"> </w:t>
            </w:r>
            <w:proofErr w:type="spellStart"/>
            <w:r w:rsidRPr="00D20C67">
              <w:rPr>
                <w:rStyle w:val="crayon-e"/>
                <w:rFonts w:ascii="Courier New" w:hAnsi="Courier New" w:cs="Courier New"/>
                <w:bdr w:val="none" w:sz="0" w:space="0" w:color="auto" w:frame="1"/>
              </w:rPr>
              <w:t>GlobalFilterExample</w:t>
            </w:r>
            <w:proofErr w:type="spellEnd"/>
            <w:r w:rsidRPr="00D20C67">
              <w:rPr>
                <w:rStyle w:val="crayon-sy"/>
                <w:rFonts w:ascii="Courier New" w:hAnsi="Courier New" w:cs="Courier New"/>
                <w:bdr w:val="none" w:sz="0" w:space="0" w:color="auto" w:frame="1"/>
              </w:rPr>
              <w:t>());</w:t>
            </w:r>
          </w:p>
          <w:p w:rsidR="001E0BAA" w:rsidRPr="00D20C67" w:rsidRDefault="001E0BAA" w:rsidP="001E0BAA">
            <w:pPr>
              <w:spacing w:after="0" w:line="240" w:lineRule="auto"/>
              <w:rPr>
                <w:rFonts w:ascii="Courier New" w:hAnsi="Courier New" w:cs="Courier New"/>
              </w:rPr>
            </w:pPr>
            <w:r w:rsidRPr="00D20C67">
              <w:rPr>
                <w:rStyle w:val="crayon-h"/>
                <w:rFonts w:ascii="Courier New" w:hAnsi="Courier New" w:cs="Courier New"/>
                <w:bdr w:val="none" w:sz="0" w:space="0" w:color="auto" w:frame="1"/>
              </w:rPr>
              <w:t>  </w:t>
            </w:r>
            <w:r w:rsidRPr="00D20C67">
              <w:rPr>
                <w:rStyle w:val="crayon-sy"/>
                <w:rFonts w:ascii="Courier New" w:hAnsi="Courier New" w:cs="Courier New"/>
                <w:bdr w:val="none" w:sz="0" w:space="0" w:color="auto" w:frame="1"/>
              </w:rPr>
              <w:t>});</w:t>
            </w:r>
          </w:p>
        </w:tc>
      </w:tr>
    </w:tbl>
    <w:p w:rsidR="001E0BAA" w:rsidRDefault="001E0BAA" w:rsidP="00971FBB"/>
    <w:p w:rsidR="001E0BAA" w:rsidRPr="001E0BAA" w:rsidRDefault="001E0BAA" w:rsidP="00C92F10">
      <w:r w:rsidRPr="001E0BAA">
        <w:t>But if we want to use our filter as a service type on the Action or Controller level, we need to register it in the same </w:t>
      </w:r>
      <w:proofErr w:type="spellStart"/>
      <w:r w:rsidRPr="001E0BAA">
        <w:rPr>
          <w:rFonts w:ascii="Courier New" w:hAnsi="Courier New" w:cs="Courier New"/>
          <w:sz w:val="20"/>
          <w:szCs w:val="20"/>
          <w:bdr w:val="none" w:sz="0" w:space="0" w:color="auto" w:frame="1"/>
        </w:rPr>
        <w:t>ConfigureServices</w:t>
      </w:r>
      <w:proofErr w:type="spellEnd"/>
      <w:r w:rsidR="00C92F10">
        <w:rPr>
          <w:rFonts w:ascii="Courier New" w:hAnsi="Courier New" w:cs="Courier New"/>
          <w:sz w:val="20"/>
          <w:szCs w:val="20"/>
          <w:bdr w:val="none" w:sz="0" w:space="0" w:color="auto" w:frame="1"/>
        </w:rPr>
        <w:t>()</w:t>
      </w:r>
      <w:r w:rsidRPr="001E0BAA">
        <w:t xml:space="preserve"> method but as a service in the </w:t>
      </w:r>
      <w:proofErr w:type="spellStart"/>
      <w:r w:rsidRPr="001E0BAA">
        <w:t>IoC</w:t>
      </w:r>
      <w:proofErr w:type="spellEnd"/>
      <w:r w:rsidRPr="001E0BAA">
        <w:t xml:space="preserve"> container:</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
        <w:gridCol w:w="9259"/>
      </w:tblGrid>
      <w:tr w:rsidR="001E0BAA" w:rsidRPr="001E0BAA" w:rsidTr="00C92F10">
        <w:trPr>
          <w:tblCellSpacing w:w="15" w:type="dxa"/>
        </w:trPr>
        <w:tc>
          <w:tcPr>
            <w:tcW w:w="0" w:type="auto"/>
            <w:vAlign w:val="center"/>
            <w:hideMark/>
          </w:tcPr>
          <w:p w:rsidR="001E0BAA" w:rsidRPr="001E0BAA" w:rsidRDefault="001E0BAA" w:rsidP="001E0BAA">
            <w:pPr>
              <w:spacing w:after="0" w:line="240" w:lineRule="auto"/>
              <w:rPr>
                <w:rFonts w:ascii="Courier New" w:hAnsi="Courier New" w:cs="Courier New"/>
              </w:rPr>
            </w:pPr>
          </w:p>
        </w:tc>
        <w:tc>
          <w:tcPr>
            <w:tcW w:w="9214" w:type="dxa"/>
            <w:vAlign w:val="center"/>
            <w:hideMark/>
          </w:tcPr>
          <w:p w:rsidR="001E0BAA" w:rsidRPr="001E0BAA" w:rsidRDefault="001E0BAA" w:rsidP="001E0BAA">
            <w:pPr>
              <w:spacing w:after="0" w:line="240" w:lineRule="auto"/>
              <w:rPr>
                <w:rFonts w:ascii="Courier New" w:hAnsi="Courier New" w:cs="Courier New"/>
              </w:rPr>
            </w:pPr>
            <w:proofErr w:type="spellStart"/>
            <w:r w:rsidRPr="001E0BAA">
              <w:rPr>
                <w:rFonts w:ascii="Courier New" w:hAnsi="Courier New" w:cs="Courier New"/>
              </w:rPr>
              <w:t>services.AddScoped</w:t>
            </w:r>
            <w:proofErr w:type="spellEnd"/>
            <w:r w:rsidRPr="001E0BAA">
              <w:rPr>
                <w:rFonts w:ascii="Courier New" w:hAnsi="Courier New" w:cs="Courier New"/>
              </w:rPr>
              <w:t>&lt;</w:t>
            </w:r>
            <w:proofErr w:type="spellStart"/>
            <w:r w:rsidRPr="001E0BAA">
              <w:rPr>
                <w:rFonts w:ascii="Courier New" w:hAnsi="Courier New" w:cs="Courier New"/>
              </w:rPr>
              <w:t>ActionFilterExample</w:t>
            </w:r>
            <w:proofErr w:type="spellEnd"/>
            <w:r w:rsidRPr="001E0BAA">
              <w:rPr>
                <w:rFonts w:ascii="Courier New" w:hAnsi="Courier New" w:cs="Courier New"/>
              </w:rPr>
              <w:t>&gt;();</w:t>
            </w:r>
          </w:p>
          <w:p w:rsidR="001E0BAA" w:rsidRPr="001E0BAA" w:rsidRDefault="001E0BAA" w:rsidP="001E0BAA">
            <w:pPr>
              <w:spacing w:after="0" w:line="240" w:lineRule="auto"/>
              <w:rPr>
                <w:rFonts w:ascii="Courier New" w:hAnsi="Courier New" w:cs="Courier New"/>
              </w:rPr>
            </w:pPr>
            <w:proofErr w:type="spellStart"/>
            <w:r w:rsidRPr="001E0BAA">
              <w:rPr>
                <w:rFonts w:ascii="Courier New" w:hAnsi="Courier New" w:cs="Courier New"/>
              </w:rPr>
              <w:t>services.AddScoped</w:t>
            </w:r>
            <w:proofErr w:type="spellEnd"/>
            <w:r w:rsidRPr="001E0BAA">
              <w:rPr>
                <w:rFonts w:ascii="Courier New" w:hAnsi="Courier New" w:cs="Courier New"/>
              </w:rPr>
              <w:t>&lt;</w:t>
            </w:r>
            <w:proofErr w:type="spellStart"/>
            <w:r w:rsidRPr="001E0BAA">
              <w:rPr>
                <w:rFonts w:ascii="Courier New" w:hAnsi="Courier New" w:cs="Courier New"/>
              </w:rPr>
              <w:t>ControllerFilterExample</w:t>
            </w:r>
            <w:proofErr w:type="spellEnd"/>
            <w:r w:rsidRPr="001E0BAA">
              <w:rPr>
                <w:rFonts w:ascii="Courier New" w:hAnsi="Courier New" w:cs="Courier New"/>
              </w:rPr>
              <w:t>&gt;();</w:t>
            </w:r>
          </w:p>
        </w:tc>
      </w:tr>
    </w:tbl>
    <w:p w:rsidR="001E0BAA" w:rsidRDefault="001E0BAA" w:rsidP="00971FBB"/>
    <w:p w:rsidR="001E0BAA" w:rsidRPr="001E0BAA" w:rsidRDefault="001E0BAA" w:rsidP="00C92F10">
      <w:r w:rsidRPr="001E0BAA">
        <w:t xml:space="preserve">Finally, to use a filter registered on the Action or Controller level, we need to place it on top of the Controller or Action as a </w:t>
      </w:r>
      <w:proofErr w:type="spellStart"/>
      <w:r w:rsidRPr="001E0BAA">
        <w:t>ServiceType</w:t>
      </w:r>
      <w:proofErr w:type="spellEnd"/>
      <w:r w:rsidRPr="001E0BAA">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
        <w:gridCol w:w="9259"/>
      </w:tblGrid>
      <w:tr w:rsidR="001E0BAA" w:rsidRPr="001E0BAA" w:rsidTr="001E0BAA">
        <w:trPr>
          <w:tblCellSpacing w:w="15" w:type="dxa"/>
        </w:trPr>
        <w:tc>
          <w:tcPr>
            <w:tcW w:w="0" w:type="auto"/>
            <w:vAlign w:val="center"/>
            <w:hideMark/>
          </w:tcPr>
          <w:p w:rsidR="001E0BAA" w:rsidRPr="001E0BAA" w:rsidRDefault="001E0BAA" w:rsidP="001E0BAA">
            <w:pPr>
              <w:spacing w:after="0" w:line="240" w:lineRule="auto"/>
              <w:jc w:val="center"/>
              <w:textAlignment w:val="baseline"/>
              <w:rPr>
                <w:rFonts w:ascii="Courier New" w:eastAsia="Times New Roman" w:hAnsi="Courier New" w:cs="Courier New"/>
              </w:rPr>
            </w:pPr>
          </w:p>
        </w:tc>
        <w:tc>
          <w:tcPr>
            <w:tcW w:w="11976" w:type="dxa"/>
            <w:vAlign w:val="center"/>
            <w:hideMark/>
          </w:tcPr>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xml:space="preserve">namespace </w:t>
            </w:r>
            <w:proofErr w:type="spellStart"/>
            <w:r w:rsidRPr="001E0BAA">
              <w:rPr>
                <w:rFonts w:ascii="Courier New" w:eastAsia="Times New Roman" w:hAnsi="Courier New" w:cs="Courier New"/>
                <w:bdr w:val="none" w:sz="0" w:space="0" w:color="auto" w:frame="1"/>
              </w:rPr>
              <w:t>AspNetCore.Controllers</w:t>
            </w:r>
            <w:proofErr w:type="spellEnd"/>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w:t>
            </w:r>
            <w:proofErr w:type="spellStart"/>
            <w:r w:rsidRPr="001E0BAA">
              <w:rPr>
                <w:rFonts w:ascii="Courier New" w:eastAsia="Times New Roman" w:hAnsi="Courier New" w:cs="Courier New"/>
                <w:bdr w:val="none" w:sz="0" w:space="0" w:color="auto" w:frame="1"/>
              </w:rPr>
              <w:t>ServiceFilter</w:t>
            </w:r>
            <w:proofErr w:type="spellEnd"/>
            <w:r w:rsidRPr="001E0BAA">
              <w:rPr>
                <w:rFonts w:ascii="Courier New" w:eastAsia="Times New Roman" w:hAnsi="Courier New" w:cs="Courier New"/>
                <w:bdr w:val="none" w:sz="0" w:space="0" w:color="auto" w:frame="1"/>
              </w:rPr>
              <w:t>(</w:t>
            </w:r>
            <w:proofErr w:type="spellStart"/>
            <w:r w:rsidRPr="001E0BAA">
              <w:rPr>
                <w:rFonts w:ascii="Courier New" w:eastAsia="Times New Roman" w:hAnsi="Courier New" w:cs="Courier New"/>
                <w:bdr w:val="none" w:sz="0" w:space="0" w:color="auto" w:frame="1"/>
              </w:rPr>
              <w:t>typeof</w:t>
            </w:r>
            <w:proofErr w:type="spellEnd"/>
            <w:r w:rsidRPr="001E0BAA">
              <w:rPr>
                <w:rFonts w:ascii="Courier New" w:eastAsia="Times New Roman" w:hAnsi="Courier New" w:cs="Courier New"/>
                <w:bdr w:val="none" w:sz="0" w:space="0" w:color="auto" w:frame="1"/>
              </w:rPr>
              <w:t>(</w:t>
            </w:r>
            <w:proofErr w:type="spellStart"/>
            <w:r w:rsidRPr="001E0BAA">
              <w:rPr>
                <w:rFonts w:ascii="Courier New" w:eastAsia="Times New Roman" w:hAnsi="Courier New" w:cs="Courier New"/>
                <w:bdr w:val="none" w:sz="0" w:space="0" w:color="auto" w:frame="1"/>
              </w:rPr>
              <w:t>ControllerFilterExample</w:t>
            </w:r>
            <w:proofErr w:type="spellEnd"/>
            <w:r w:rsidRPr="001E0BAA">
              <w:rPr>
                <w:rFonts w:ascii="Courier New" w:eastAsia="Times New Roman" w:hAnsi="Courier New" w:cs="Courier New"/>
                <w:bdr w:val="none" w:sz="0" w:space="0" w:color="auto" w:frame="1"/>
              </w:rPr>
              <w:t>))]</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[Route("</w:t>
            </w:r>
            <w:proofErr w:type="spellStart"/>
            <w:r w:rsidRPr="001E0BAA">
              <w:rPr>
                <w:rFonts w:ascii="Courier New" w:eastAsia="Times New Roman" w:hAnsi="Courier New" w:cs="Courier New"/>
                <w:bdr w:val="none" w:sz="0" w:space="0" w:color="auto" w:frame="1"/>
              </w:rPr>
              <w:t>api</w:t>
            </w:r>
            <w:proofErr w:type="spellEnd"/>
            <w:r w:rsidRPr="001E0BAA">
              <w:rPr>
                <w:rFonts w:ascii="Courier New" w:eastAsia="Times New Roman" w:hAnsi="Courier New" w:cs="Courier New"/>
                <w:bdr w:val="none" w:sz="0" w:space="0" w:color="auto" w:frame="1"/>
              </w:rPr>
              <w:t>/[controller]")]</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w:t>
            </w:r>
            <w:proofErr w:type="spellStart"/>
            <w:r w:rsidRPr="001E0BAA">
              <w:rPr>
                <w:rFonts w:ascii="Courier New" w:eastAsia="Times New Roman" w:hAnsi="Courier New" w:cs="Courier New"/>
                <w:bdr w:val="none" w:sz="0" w:space="0" w:color="auto" w:frame="1"/>
              </w:rPr>
              <w:t>ApiController</w:t>
            </w:r>
            <w:proofErr w:type="spellEnd"/>
            <w:r w:rsidRPr="001E0BAA">
              <w:rPr>
                <w:rFonts w:ascii="Courier New" w:eastAsia="Times New Roman" w:hAnsi="Courier New" w:cs="Courier New"/>
                <w:bdr w:val="none" w:sz="0" w:space="0" w:color="auto" w:frame="1"/>
              </w:rPr>
              <w:t>]</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xml:space="preserve">    public class </w:t>
            </w:r>
            <w:proofErr w:type="spellStart"/>
            <w:r w:rsidRPr="001E0BAA">
              <w:rPr>
                <w:rFonts w:ascii="Courier New" w:eastAsia="Times New Roman" w:hAnsi="Courier New" w:cs="Courier New"/>
                <w:bdr w:val="none" w:sz="0" w:space="0" w:color="auto" w:frame="1"/>
              </w:rPr>
              <w:t>TestController</w:t>
            </w:r>
            <w:proofErr w:type="spellEnd"/>
            <w:r w:rsidRPr="001E0BAA">
              <w:rPr>
                <w:rFonts w:ascii="Courier New" w:eastAsia="Times New Roman" w:hAnsi="Courier New" w:cs="Courier New"/>
                <w:bdr w:val="none" w:sz="0" w:space="0" w:color="auto" w:frame="1"/>
              </w:rPr>
              <w:t xml:space="preserve"> : </w:t>
            </w:r>
            <w:proofErr w:type="spellStart"/>
            <w:r w:rsidRPr="001E0BAA">
              <w:rPr>
                <w:rFonts w:ascii="Courier New" w:eastAsia="Times New Roman" w:hAnsi="Courier New" w:cs="Courier New"/>
                <w:bdr w:val="none" w:sz="0" w:space="0" w:color="auto" w:frame="1"/>
              </w:rPr>
              <w:t>ControllerBase</w:t>
            </w:r>
            <w:proofErr w:type="spellEnd"/>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w:t>
            </w:r>
            <w:proofErr w:type="spellStart"/>
            <w:r w:rsidRPr="001E0BAA">
              <w:rPr>
                <w:rFonts w:ascii="Courier New" w:eastAsia="Times New Roman" w:hAnsi="Courier New" w:cs="Courier New"/>
                <w:bdr w:val="none" w:sz="0" w:space="0" w:color="auto" w:frame="1"/>
              </w:rPr>
              <w:t>HttpGet</w:t>
            </w:r>
            <w:proofErr w:type="spellEnd"/>
            <w:r w:rsidRPr="001E0BAA">
              <w:rPr>
                <w:rFonts w:ascii="Courier New" w:eastAsia="Times New Roman" w:hAnsi="Courier New" w:cs="Courier New"/>
                <w:bdr w:val="none" w:sz="0" w:space="0" w:color="auto" w:frame="1"/>
              </w:rPr>
              <w:t>]</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w:t>
            </w:r>
            <w:proofErr w:type="spellStart"/>
            <w:r w:rsidRPr="001E0BAA">
              <w:rPr>
                <w:rFonts w:ascii="Courier New" w:eastAsia="Times New Roman" w:hAnsi="Courier New" w:cs="Courier New"/>
                <w:bdr w:val="none" w:sz="0" w:space="0" w:color="auto" w:frame="1"/>
              </w:rPr>
              <w:t>ServiceFilter</w:t>
            </w:r>
            <w:proofErr w:type="spellEnd"/>
            <w:r w:rsidRPr="001E0BAA">
              <w:rPr>
                <w:rFonts w:ascii="Courier New" w:eastAsia="Times New Roman" w:hAnsi="Courier New" w:cs="Courier New"/>
                <w:bdr w:val="none" w:sz="0" w:space="0" w:color="auto" w:frame="1"/>
              </w:rPr>
              <w:t>(</w:t>
            </w:r>
            <w:proofErr w:type="spellStart"/>
            <w:r w:rsidRPr="001E0BAA">
              <w:rPr>
                <w:rFonts w:ascii="Courier New" w:eastAsia="Times New Roman" w:hAnsi="Courier New" w:cs="Courier New"/>
                <w:bdr w:val="none" w:sz="0" w:space="0" w:color="auto" w:frame="1"/>
              </w:rPr>
              <w:t>typeof</w:t>
            </w:r>
            <w:proofErr w:type="spellEnd"/>
            <w:r w:rsidRPr="001E0BAA">
              <w:rPr>
                <w:rFonts w:ascii="Courier New" w:eastAsia="Times New Roman" w:hAnsi="Courier New" w:cs="Courier New"/>
                <w:bdr w:val="none" w:sz="0" w:space="0" w:color="auto" w:frame="1"/>
              </w:rPr>
              <w:t>(</w:t>
            </w:r>
            <w:proofErr w:type="spellStart"/>
            <w:r w:rsidRPr="001E0BAA">
              <w:rPr>
                <w:rFonts w:ascii="Courier New" w:eastAsia="Times New Roman" w:hAnsi="Courier New" w:cs="Courier New"/>
                <w:bdr w:val="none" w:sz="0" w:space="0" w:color="auto" w:frame="1"/>
              </w:rPr>
              <w:t>ActionFilterExample</w:t>
            </w:r>
            <w:proofErr w:type="spellEnd"/>
            <w:r w:rsidRPr="001E0BAA">
              <w:rPr>
                <w:rFonts w:ascii="Courier New" w:eastAsia="Times New Roman" w:hAnsi="Courier New" w:cs="Courier New"/>
                <w:bdr w:val="none" w:sz="0" w:space="0" w:color="auto" w:frame="1"/>
              </w:rPr>
              <w:t>))]</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xml:space="preserve">        public </w:t>
            </w:r>
            <w:proofErr w:type="spellStart"/>
            <w:r w:rsidRPr="001E0BAA">
              <w:rPr>
                <w:rFonts w:ascii="Courier New" w:eastAsia="Times New Roman" w:hAnsi="Courier New" w:cs="Courier New"/>
                <w:bdr w:val="none" w:sz="0" w:space="0" w:color="auto" w:frame="1"/>
              </w:rPr>
              <w:t>IEnumerable</w:t>
            </w:r>
            <w:proofErr w:type="spellEnd"/>
            <w:r w:rsidRPr="001E0BAA">
              <w:rPr>
                <w:rFonts w:ascii="Courier New" w:eastAsia="Times New Roman" w:hAnsi="Courier New" w:cs="Courier New"/>
                <w:bdr w:val="none" w:sz="0" w:space="0" w:color="auto" w:frame="1"/>
              </w:rPr>
              <w:t>&lt;string&gt; Get()</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return new string[] { "example", "data" };</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rPr>
              <w:t> </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    }</w:t>
            </w:r>
          </w:p>
          <w:p w:rsidR="001E0BAA" w:rsidRPr="001E0BAA" w:rsidRDefault="001E0BAA" w:rsidP="001E0BAA">
            <w:pPr>
              <w:spacing w:after="0" w:line="240" w:lineRule="auto"/>
              <w:jc w:val="left"/>
              <w:textAlignment w:val="baseline"/>
              <w:rPr>
                <w:rFonts w:ascii="Courier New" w:eastAsia="Times New Roman" w:hAnsi="Courier New" w:cs="Courier New"/>
              </w:rPr>
            </w:pPr>
            <w:r w:rsidRPr="001E0BAA">
              <w:rPr>
                <w:rFonts w:ascii="Courier New" w:eastAsia="Times New Roman" w:hAnsi="Courier New" w:cs="Courier New"/>
                <w:bdr w:val="none" w:sz="0" w:space="0" w:color="auto" w:frame="1"/>
              </w:rPr>
              <w:t>}</w:t>
            </w:r>
          </w:p>
        </w:tc>
      </w:tr>
    </w:tbl>
    <w:p w:rsidR="001E0BAA" w:rsidRDefault="001E0BAA" w:rsidP="00971FBB"/>
    <w:sectPr w:rsidR="001E0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74E2"/>
    <w:multiLevelType w:val="multilevel"/>
    <w:tmpl w:val="C3CAD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270F3"/>
    <w:multiLevelType w:val="hybridMultilevel"/>
    <w:tmpl w:val="BACE1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48"/>
    <w:rsid w:val="001E0BAA"/>
    <w:rsid w:val="002C1B6A"/>
    <w:rsid w:val="00514B2E"/>
    <w:rsid w:val="005455B3"/>
    <w:rsid w:val="00714418"/>
    <w:rsid w:val="00762984"/>
    <w:rsid w:val="00764193"/>
    <w:rsid w:val="00955B9A"/>
    <w:rsid w:val="00971FBB"/>
    <w:rsid w:val="00B87A4B"/>
    <w:rsid w:val="00C92F10"/>
    <w:rsid w:val="00D20C67"/>
    <w:rsid w:val="00D5218B"/>
    <w:rsid w:val="00DF0348"/>
    <w:rsid w:val="00FF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BB2F"/>
  <w15:chartTrackingRefBased/>
  <w15:docId w15:val="{1AADD0E4-CA31-4157-B005-510387B6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5B3"/>
    <w:pPr>
      <w:jc w:val="both"/>
    </w:pPr>
  </w:style>
  <w:style w:type="paragraph" w:styleId="Heading1">
    <w:name w:val="heading 1"/>
    <w:basedOn w:val="Normal"/>
    <w:next w:val="Normal"/>
    <w:link w:val="Heading1Char"/>
    <w:uiPriority w:val="9"/>
    <w:qFormat/>
    <w:rsid w:val="005455B3"/>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03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5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034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F0348"/>
    <w:rPr>
      <w:color w:val="0000FF"/>
      <w:u w:val="single"/>
    </w:rPr>
  </w:style>
  <w:style w:type="paragraph" w:styleId="NormalWeb">
    <w:name w:val="Normal (Web)"/>
    <w:basedOn w:val="Normal"/>
    <w:uiPriority w:val="99"/>
    <w:semiHidden/>
    <w:unhideWhenUsed/>
    <w:rsid w:val="00DF034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0348"/>
    <w:rPr>
      <w:rFonts w:ascii="Courier New" w:eastAsia="Times New Roman" w:hAnsi="Courier New" w:cs="Courier New"/>
      <w:sz w:val="20"/>
      <w:szCs w:val="20"/>
    </w:rPr>
  </w:style>
  <w:style w:type="character" w:styleId="Strong">
    <w:name w:val="Strong"/>
    <w:basedOn w:val="DefaultParagraphFont"/>
    <w:uiPriority w:val="22"/>
    <w:qFormat/>
    <w:rsid w:val="00DF0348"/>
    <w:rPr>
      <w:b/>
      <w:bCs/>
    </w:rPr>
  </w:style>
  <w:style w:type="character" w:customStyle="1" w:styleId="Heading2Char">
    <w:name w:val="Heading 2 Char"/>
    <w:basedOn w:val="DefaultParagraphFont"/>
    <w:link w:val="Heading2"/>
    <w:uiPriority w:val="9"/>
    <w:rsid w:val="00DF03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0348"/>
    <w:pPr>
      <w:ind w:left="720"/>
      <w:contextualSpacing/>
    </w:pPr>
  </w:style>
  <w:style w:type="table" w:styleId="TableGrid">
    <w:name w:val="Table Grid"/>
    <w:basedOn w:val="TableNormal"/>
    <w:uiPriority w:val="39"/>
    <w:rsid w:val="0097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language">
    <w:name w:val="crayon-language"/>
    <w:basedOn w:val="DefaultParagraphFont"/>
    <w:rsid w:val="001E0BAA"/>
  </w:style>
  <w:style w:type="character" w:customStyle="1" w:styleId="crayon-v">
    <w:name w:val="crayon-v"/>
    <w:basedOn w:val="DefaultParagraphFont"/>
    <w:rsid w:val="001E0BAA"/>
  </w:style>
  <w:style w:type="character" w:customStyle="1" w:styleId="crayon-sy">
    <w:name w:val="crayon-sy"/>
    <w:basedOn w:val="DefaultParagraphFont"/>
    <w:rsid w:val="001E0BAA"/>
  </w:style>
  <w:style w:type="character" w:customStyle="1" w:styleId="crayon-e">
    <w:name w:val="crayon-e"/>
    <w:basedOn w:val="DefaultParagraphFont"/>
    <w:rsid w:val="001E0BAA"/>
  </w:style>
  <w:style w:type="character" w:customStyle="1" w:styleId="crayon-h">
    <w:name w:val="crayon-h"/>
    <w:basedOn w:val="DefaultParagraphFont"/>
    <w:rsid w:val="001E0BAA"/>
  </w:style>
  <w:style w:type="character" w:customStyle="1" w:styleId="crayon-o">
    <w:name w:val="crayon-o"/>
    <w:basedOn w:val="DefaultParagraphFont"/>
    <w:rsid w:val="001E0BAA"/>
  </w:style>
  <w:style w:type="character" w:customStyle="1" w:styleId="crayon-r">
    <w:name w:val="crayon-r"/>
    <w:basedOn w:val="DefaultParagraphFont"/>
    <w:rsid w:val="001E0BAA"/>
  </w:style>
  <w:style w:type="character" w:customStyle="1" w:styleId="crayon-t">
    <w:name w:val="crayon-t"/>
    <w:basedOn w:val="DefaultParagraphFont"/>
    <w:rsid w:val="001E0BAA"/>
  </w:style>
  <w:style w:type="character" w:customStyle="1" w:styleId="crayon-i">
    <w:name w:val="crayon-i"/>
    <w:basedOn w:val="DefaultParagraphFont"/>
    <w:rsid w:val="001E0BAA"/>
  </w:style>
  <w:style w:type="character" w:customStyle="1" w:styleId="crayon-s">
    <w:name w:val="crayon-s"/>
    <w:basedOn w:val="DefaultParagraphFont"/>
    <w:rsid w:val="001E0BAA"/>
  </w:style>
  <w:style w:type="character" w:customStyle="1" w:styleId="crayon-m">
    <w:name w:val="crayon-m"/>
    <w:basedOn w:val="DefaultParagraphFont"/>
    <w:rsid w:val="001E0BAA"/>
  </w:style>
  <w:style w:type="character" w:customStyle="1" w:styleId="crayon-st">
    <w:name w:val="crayon-st"/>
    <w:basedOn w:val="DefaultParagraphFont"/>
    <w:rsid w:val="001E0BAA"/>
  </w:style>
  <w:style w:type="character" w:styleId="UnresolvedMention">
    <w:name w:val="Unresolved Mention"/>
    <w:basedOn w:val="DefaultParagraphFont"/>
    <w:uiPriority w:val="99"/>
    <w:semiHidden/>
    <w:unhideWhenUsed/>
    <w:rsid w:val="00762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90400">
      <w:bodyDiv w:val="1"/>
      <w:marLeft w:val="0"/>
      <w:marRight w:val="0"/>
      <w:marTop w:val="0"/>
      <w:marBottom w:val="0"/>
      <w:divBdr>
        <w:top w:val="none" w:sz="0" w:space="0" w:color="auto"/>
        <w:left w:val="none" w:sz="0" w:space="0" w:color="auto"/>
        <w:bottom w:val="none" w:sz="0" w:space="0" w:color="auto"/>
        <w:right w:val="none" w:sz="0" w:space="0" w:color="auto"/>
      </w:divBdr>
      <w:divsChild>
        <w:div w:id="859465969">
          <w:marLeft w:val="0"/>
          <w:marRight w:val="0"/>
          <w:marTop w:val="0"/>
          <w:marBottom w:val="225"/>
          <w:divBdr>
            <w:top w:val="none" w:sz="0" w:space="0" w:color="auto"/>
            <w:left w:val="none" w:sz="0" w:space="0" w:color="auto"/>
            <w:bottom w:val="none" w:sz="0" w:space="0" w:color="auto"/>
            <w:right w:val="none" w:sz="0" w:space="0" w:color="auto"/>
          </w:divBdr>
        </w:div>
      </w:divsChild>
    </w:div>
    <w:div w:id="321467764">
      <w:bodyDiv w:val="1"/>
      <w:marLeft w:val="0"/>
      <w:marRight w:val="0"/>
      <w:marTop w:val="0"/>
      <w:marBottom w:val="0"/>
      <w:divBdr>
        <w:top w:val="none" w:sz="0" w:space="0" w:color="auto"/>
        <w:left w:val="none" w:sz="0" w:space="0" w:color="auto"/>
        <w:bottom w:val="none" w:sz="0" w:space="0" w:color="auto"/>
        <w:right w:val="none" w:sz="0" w:space="0" w:color="auto"/>
      </w:divBdr>
    </w:div>
    <w:div w:id="612709071">
      <w:bodyDiv w:val="1"/>
      <w:marLeft w:val="0"/>
      <w:marRight w:val="0"/>
      <w:marTop w:val="0"/>
      <w:marBottom w:val="0"/>
      <w:divBdr>
        <w:top w:val="none" w:sz="0" w:space="0" w:color="auto"/>
        <w:left w:val="none" w:sz="0" w:space="0" w:color="auto"/>
        <w:bottom w:val="none" w:sz="0" w:space="0" w:color="auto"/>
        <w:right w:val="none" w:sz="0" w:space="0" w:color="auto"/>
      </w:divBdr>
      <w:divsChild>
        <w:div w:id="1908297100">
          <w:marLeft w:val="0"/>
          <w:marRight w:val="0"/>
          <w:marTop w:val="0"/>
          <w:marBottom w:val="225"/>
          <w:divBdr>
            <w:top w:val="none" w:sz="0" w:space="0" w:color="auto"/>
            <w:left w:val="none" w:sz="0" w:space="0" w:color="auto"/>
            <w:bottom w:val="none" w:sz="0" w:space="0" w:color="auto"/>
            <w:right w:val="none" w:sz="0" w:space="0" w:color="auto"/>
          </w:divBdr>
        </w:div>
      </w:divsChild>
    </w:div>
    <w:div w:id="953100371">
      <w:bodyDiv w:val="1"/>
      <w:marLeft w:val="0"/>
      <w:marRight w:val="0"/>
      <w:marTop w:val="0"/>
      <w:marBottom w:val="0"/>
      <w:divBdr>
        <w:top w:val="none" w:sz="0" w:space="0" w:color="auto"/>
        <w:left w:val="none" w:sz="0" w:space="0" w:color="auto"/>
        <w:bottom w:val="none" w:sz="0" w:space="0" w:color="auto"/>
        <w:right w:val="none" w:sz="0" w:space="0" w:color="auto"/>
      </w:divBdr>
    </w:div>
    <w:div w:id="1791509483">
      <w:bodyDiv w:val="1"/>
      <w:marLeft w:val="0"/>
      <w:marRight w:val="0"/>
      <w:marTop w:val="0"/>
      <w:marBottom w:val="0"/>
      <w:divBdr>
        <w:top w:val="none" w:sz="0" w:space="0" w:color="auto"/>
        <w:left w:val="none" w:sz="0" w:space="0" w:color="auto"/>
        <w:bottom w:val="none" w:sz="0" w:space="0" w:color="auto"/>
        <w:right w:val="none" w:sz="0" w:space="0" w:color="auto"/>
      </w:divBdr>
    </w:div>
    <w:div w:id="1877347293">
      <w:bodyDiv w:val="1"/>
      <w:marLeft w:val="0"/>
      <w:marRight w:val="0"/>
      <w:marTop w:val="0"/>
      <w:marBottom w:val="0"/>
      <w:divBdr>
        <w:top w:val="none" w:sz="0" w:space="0" w:color="auto"/>
        <w:left w:val="none" w:sz="0" w:space="0" w:color="auto"/>
        <w:bottom w:val="none" w:sz="0" w:space="0" w:color="auto"/>
        <w:right w:val="none" w:sz="0" w:space="0" w:color="auto"/>
      </w:divBdr>
      <w:divsChild>
        <w:div w:id="127528859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logs.msdn.microsoft.com/varunm/2013/10/03/understanding-of-mvc-page-life-cyc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14</cp:revision>
  <dcterms:created xsi:type="dcterms:W3CDTF">2019-07-05T01:08:00Z</dcterms:created>
  <dcterms:modified xsi:type="dcterms:W3CDTF">2019-08-22T15:12:00Z</dcterms:modified>
</cp:coreProperties>
</file>